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7CDEE9FD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9F4E0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9F4E0F" w:rsidRPr="009F4E0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电流和电路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5FAC0FAE" w14:textId="77777777" w:rsidR="009F4E0F" w:rsidRDefault="009F4E0F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p w14:paraId="25FA6E44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1、关于电流和电源，下列说法中正确的是(   )</w:t>
      </w:r>
    </w:p>
    <w:p w14:paraId="1364E5CC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A．电路中只要有电源，就一定产生电流</w:t>
      </w:r>
    </w:p>
    <w:p w14:paraId="20D07457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B．金属导体中自由电子的移动一定能形成电流</w:t>
      </w:r>
    </w:p>
    <w:p w14:paraId="780BEE0A" w14:textId="1BB1206E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C．电流的方向总是从电源的正极流向负极</w:t>
      </w:r>
    </w:p>
    <w:p w14:paraId="7CB7FDED" w14:textId="1C3FF513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D．电流沿着“正极→用电器→负极”方向移动</w:t>
      </w:r>
    </w:p>
    <w:p w14:paraId="2CB2A990" w14:textId="720B187B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2、如图所示电路图，哪个是完整的？(   )</w:t>
      </w:r>
    </w:p>
    <w:p w14:paraId="7BC3D8D4" w14:textId="7535E0F8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31251C09" wp14:editId="0E1A0798">
            <wp:simplePos x="0" y="0"/>
            <wp:positionH relativeFrom="column">
              <wp:posOffset>4293870</wp:posOffset>
            </wp:positionH>
            <wp:positionV relativeFrom="paragraph">
              <wp:posOffset>222885</wp:posOffset>
            </wp:positionV>
            <wp:extent cx="1609725" cy="1743075"/>
            <wp:effectExtent l="0" t="0" r="9525" b="9525"/>
            <wp:wrapNone/>
            <wp:docPr id="75873085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object w:dxaOrig="6000" w:dyaOrig="1392" w14:anchorId="18DB3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00pt;height:69.6pt" o:ole="">
            <v:imagedata r:id="rId9" o:title=""/>
          </v:shape>
          <o:OLEObject Type="Embed" ProgID="PBrush" ShapeID="_x0000_i1083" DrawAspect="Content" ObjectID="_1757742845" r:id="rId10"/>
        </w:object>
      </w:r>
    </w:p>
    <w:p w14:paraId="23622D2F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3、如图所示电路中，A、B为两个金属夹，分别在两金</w:t>
      </w:r>
    </w:p>
    <w:p w14:paraId="086C3AC5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属夹之间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接入硬币、铅笔芯、橡皮或塑料尺，闭合开关</w:t>
      </w:r>
    </w:p>
    <w:p w14:paraId="3B17511D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后观察小灯泡是否发光。在观察到小灯泡发光时，两金</w:t>
      </w:r>
    </w:p>
    <w:p w14:paraId="088F8C32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属夹之间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接入的可能是(    )</w:t>
      </w:r>
    </w:p>
    <w:p w14:paraId="060218A8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A．硬币或橡皮    B．铅笔芯或硬币    C．橡皮或塑料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尺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D．塑料尺或铅笔芯</w:t>
      </w:r>
    </w:p>
    <w:p w14:paraId="1978AB3E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4、下列关于发光二极管，说法错误的是（    ）</w:t>
      </w:r>
    </w:p>
    <w:p w14:paraId="454E2491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A．电视机上的指示灯，街道上的红绿灯都用到发光二极管</w:t>
      </w:r>
    </w:p>
    <w:p w14:paraId="61DDAD9C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B．发光二极管只允许电流从它的某一端流入，另一端流出</w:t>
      </w:r>
    </w:p>
    <w:p w14:paraId="105A18D6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C．发光二极管是一种半导体电子元件</w:t>
      </w:r>
    </w:p>
    <w:p w14:paraId="6B777114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D．当将发光二极管接入电路中时，电路中电流的方向是负极→发光二极管→正极</w:t>
      </w:r>
    </w:p>
    <w:p w14:paraId="6039F3F7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5、电路由四部分组成，从能量的角度来说，提供电能的是_______，消耗电能的是_______，传输电能的是_______。</w:t>
      </w:r>
    </w:p>
    <w:p w14:paraId="2A51338F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6、只有电路闭合时，电路中才有电流。电流的流动是有一定方向的，一般电路中电流的流向是_______→_______→_______。</w:t>
      </w:r>
    </w:p>
    <w:p w14:paraId="0833ACD9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7、常用的电线芯线是用________制成的，因为它是导体，善于_______；而电线外层则包上一层橡胶或塑料，因为它们是_________，可以防止漏电。</w:t>
      </w:r>
    </w:p>
    <w:p w14:paraId="417AC7A4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8、如图所示，在方框中画出对应的电路图。</w:t>
      </w:r>
    </w:p>
    <w:p w14:paraId="1E49AB02" w14:textId="190286BF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object w:dxaOrig="2640" w:dyaOrig="1248" w14:anchorId="5CA6C1AD">
          <v:shape id="_x0000_i1027" type="#_x0000_t75" style="width:132pt;height:62.4pt" o:ole="">
            <v:imagedata r:id="rId11" o:title=""/>
          </v:shape>
          <o:OLEObject Type="Embed" ProgID="PBrush" ShapeID="_x0000_i1027" DrawAspect="Content" ObjectID="_1757742846" r:id="rId12"/>
        </w:objec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/>
          <w:noProof/>
          <w:szCs w:val="21"/>
        </w:rPr>
        <w:drawing>
          <wp:inline distT="0" distB="0" distL="0" distR="0" wp14:anchorId="0460FEBD" wp14:editId="5C252B7F">
            <wp:extent cx="1516380" cy="868680"/>
            <wp:effectExtent l="0" t="0" r="7620" b="7620"/>
            <wp:docPr id="1579176822" name="图片 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 </w:t>
      </w:r>
    </w:p>
    <w:p w14:paraId="0B3229B2" w14:textId="606DD33F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 xml:space="preserve">9、如图所示，用导线将这些电路元件连接起来组成电路，并在方框中画出电路图。  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181959ED" wp14:editId="4E3849A3">
            <wp:extent cx="1264920" cy="1013460"/>
            <wp:effectExtent l="0" t="0" r="0" b="0"/>
            <wp:docPr id="1655981875" name="图片 3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981875" name="图片 3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/>
          <w:noProof/>
          <w:szCs w:val="21"/>
        </w:rPr>
        <w:drawing>
          <wp:inline distT="0" distB="0" distL="0" distR="0" wp14:anchorId="1F9B9498" wp14:editId="6A07E908">
            <wp:extent cx="1516380" cy="868680"/>
            <wp:effectExtent l="0" t="0" r="7620" b="7620"/>
            <wp:docPr id="661864404" name="图片 2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 xml:space="preserve">    </w:t>
      </w:r>
    </w:p>
    <w:p w14:paraId="1E764D76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10、如图所示，根据电路图连接电路。</w:t>
      </w:r>
    </w:p>
    <w:p w14:paraId="3B865965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object w:dxaOrig="1980" w:dyaOrig="1668" w14:anchorId="2EA0473D">
          <v:shape id="_x0000_i1031" type="#_x0000_t75" style="width:99pt;height:83.4pt" o:ole="">
            <v:imagedata r:id="rId15" o:title=""/>
          </v:shape>
          <o:OLEObject Type="Embed" ProgID="PBrush" ShapeID="_x0000_i1031" DrawAspect="Content" ObjectID="_1757742847" r:id="rId16"/>
        </w:objec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object w:dxaOrig="2880" w:dyaOrig="1800" w14:anchorId="55D9B597">
          <v:shape id="_x0000_i1032" type="#_x0000_t75" style="width:2in;height:90pt" o:ole="">
            <v:imagedata r:id="rId17" o:title=""/>
          </v:shape>
          <o:OLEObject Type="Embed" ProgID="PBrush" ShapeID="_x0000_i1032" DrawAspect="Content" ObjectID="_1757742848" r:id="rId18"/>
        </w:object>
      </w:r>
    </w:p>
    <w:p w14:paraId="2C205401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11、小亮的妈妈出差回来后，买回一个很别致的工艺品，小亮看后爱不释手，他看到这件工艺品有的地方是金属的，有的地方是陶瓷的，于是他想设计一个实验来验证一下哪些是导体，哪些是绝缘体，你能帮他设计一个实验吗？</w:t>
      </w:r>
    </w:p>
    <w:p w14:paraId="6F437BCF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0AF19F0D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726F6A18" w14:textId="77777777" w:rsidR="009F4E0F" w:rsidRDefault="009F4E0F" w:rsidP="009F4E0F">
      <w:pPr>
        <w:widowControl w:val="0"/>
        <w:tabs>
          <w:tab w:val="left" w:pos="54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12、如果二极管的长端为“+”，短端为“-”，怎样辨别一个无“+”“-”标识的电池的正负极？</w:t>
      </w:r>
    </w:p>
    <w:p w14:paraId="374619A6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1752C3C2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5D2CA3C5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13、阅读下面短文，回答以下问题．</w:t>
      </w:r>
    </w:p>
    <w:p w14:paraId="1493A28C" w14:textId="77777777" w:rsidR="009F4E0F" w:rsidRDefault="009F4E0F" w:rsidP="009F4E0F">
      <w:pPr>
        <w:widowControl w:val="0"/>
        <w:adjustRightInd w:val="0"/>
        <w:snapToGrid w:val="0"/>
        <w:spacing w:line="360" w:lineRule="auto"/>
        <w:ind w:firstLineChars="200" w:firstLine="420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感应发光冰块产品采用食品级PS材料及电子元件组成的发光冰块，采用先进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的触水式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开关，具有入水即亮的特性（液体感应），外形仿如真实冰块一般．感应发光冰块采用电池供电，无化学变化，无毒无害，可放置于各类饮品中增添浪漫及神秘的气氛．感应发光冰块内部电子元件有：液体感应器、纽扣电池和LED灯泡．感应发光冰块的使用方法是将发光冰块清洁干净放入水中，它将自动发亮；使用完毕后，用布擦干后放置于干燥的地方以备下次使用．感应发光冰块还可以放入冰箱内冷冻后，再放入饮料内，可以起到降低饮料的温度．需要注意的是，请勿吞食感应发光冰块，避免放置于温度过高的饮品中．</w:t>
      </w:r>
    </w:p>
    <w:p w14:paraId="7ECF9080" w14:textId="4613143F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5F2BA56F" wp14:editId="17E4F837">
            <wp:simplePos x="0" y="0"/>
            <wp:positionH relativeFrom="column">
              <wp:posOffset>3627120</wp:posOffset>
            </wp:positionH>
            <wp:positionV relativeFrom="paragraph">
              <wp:posOffset>20320</wp:posOffset>
            </wp:positionV>
            <wp:extent cx="1514475" cy="1021080"/>
            <wp:effectExtent l="0" t="0" r="9525" b="7620"/>
            <wp:wrapNone/>
            <wp:docPr id="606164786" name="图片 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（1）液体感应器是先进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的触水式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（选填“电源”、</w:t>
      </w:r>
    </w:p>
    <w:p w14:paraId="7BE76ED0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“用电器”、“开关”或“导线”）．</w:t>
      </w:r>
    </w:p>
    <w:p w14:paraId="78932C8D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（2）冷冻后的感应发光冰块通过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的方式改变饮</w:t>
      </w:r>
    </w:p>
    <w:p w14:paraId="41211B54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料的内能．</w:t>
      </w:r>
    </w:p>
    <w:p w14:paraId="2E2233F8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（3）LED灯泡发光时，将电能主要转化为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能．</w:t>
      </w:r>
    </w:p>
    <w:p w14:paraId="71306B63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（4）根据文中的信息，在虚线框中画出感应发光冰块内部的电路图．</w:t>
      </w:r>
    </w:p>
    <w:p w14:paraId="69949AF1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（5）用布擦干后的感应发光冰块内部的电路处于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状态．</w:t>
      </w:r>
    </w:p>
    <w:p w14:paraId="0508F1A3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432AA4C6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kern w:val="21"/>
          <w:sz w:val="21"/>
          <w:szCs w:val="21"/>
        </w:rPr>
      </w:pPr>
    </w:p>
    <w:p w14:paraId="5826E63A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kern w:val="21"/>
          <w:sz w:val="21"/>
          <w:szCs w:val="21"/>
        </w:rPr>
      </w:pPr>
    </w:p>
    <w:p w14:paraId="2CBD957B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kern w:val="21"/>
          <w:sz w:val="21"/>
          <w:szCs w:val="21"/>
        </w:rPr>
      </w:pPr>
    </w:p>
    <w:p w14:paraId="5CC6EE53" w14:textId="77777777" w:rsid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/>
          <w:color w:val="FF0000"/>
          <w:kern w:val="21"/>
          <w:sz w:val="21"/>
          <w:szCs w:val="21"/>
        </w:rPr>
      </w:pPr>
    </w:p>
    <w:p w14:paraId="7EC2D4F0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</w:p>
    <w:p w14:paraId="5600205D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>1、D；2、D；3、B；4、D；   5、电源；用电器；导线；</w:t>
      </w:r>
    </w:p>
    <w:p w14:paraId="5DE660DB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>6、正极；用电器；负极；    7、金属；导电；绝缘体；</w:t>
      </w:r>
    </w:p>
    <w:p w14:paraId="6A1E9FED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>8-9、如图所示</w:t>
      </w:r>
    </w:p>
    <w:p w14:paraId="33EA364B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</w:r>
      <w:r w:rsidRPr="009F4E0F">
        <w:rPr>
          <w:rFonts w:ascii="宋体" w:hAnsi="宋体" w:cs="宋体"/>
          <w:color w:val="FF0000"/>
          <w:kern w:val="21"/>
          <w:sz w:val="21"/>
          <w:szCs w:val="21"/>
        </w:rPr>
        <w:pict w14:anchorId="1C18582B">
          <v:group id="_x0000_s2053" style="width:230.8pt;height:50.05pt;mso-position-horizontal-relative:char;mso-position-vertical-relative:line" coordorigin="7303,4041" coordsize="4616,1001">
            <v:shape id="_x0000_s2054" type="#_x0000_t75" style="position:absolute;left:9213;top:4041;width:2706;height:1001">
              <v:imagedata r:id="rId19" o:title=""/>
            </v:shape>
            <v:shape id="_x0000_s2055" type="#_x0000_t75" style="position:absolute;left:7303;top:4041;width:1266;height:950">
              <v:imagedata r:id="rId20" o:title=""/>
            </v:shape>
            <w10:wrap type="none"/>
            <w10:anchorlock/>
          </v:group>
          <o:OLEObject Type="Embed" ProgID="PBrush" ShapeID="_x0000_s2054" DrawAspect="Content" ObjectID="_1757742849" r:id="rId21"/>
          <o:OLEObject Type="Embed" ProgID="PBrush" ShapeID="_x0000_s2055" DrawAspect="Content" ObjectID="_1757742850" r:id="rId22"/>
        </w:pict>
      </w:r>
    </w:p>
    <w:p w14:paraId="3B31A401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>10、如图所示；</w:t>
      </w:r>
    </w:p>
    <w:p w14:paraId="7A6D7C26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</w:r>
      <w:r w:rsidRPr="009F4E0F">
        <w:rPr>
          <w:rFonts w:ascii="宋体" w:hAnsi="宋体" w:cs="宋体"/>
          <w:color w:val="FF0000"/>
          <w:kern w:val="21"/>
          <w:sz w:val="21"/>
          <w:szCs w:val="21"/>
        </w:rPr>
        <w:pict w14:anchorId="6CFB3C31">
          <v:group id="_x0000_s2050" style="width:215.65pt;height:50.3pt;mso-position-horizontal-relative:char;mso-position-vertical-relative:line" coordorigin="7303,5601" coordsize="4313,1006">
            <v:shape id="_x0000_s2051" type="#_x0000_t75" style="position:absolute;left:10168;top:5601;width:1448;height:1006">
              <v:imagedata r:id="rId23" o:title=""/>
            </v:shape>
            <v:shape id="_x0000_s2052" type="#_x0000_t75" style="position:absolute;left:7303;top:5601;width:1625;height:934">
              <v:imagedata r:id="rId24" o:title=""/>
            </v:shape>
            <w10:wrap type="none"/>
            <w10:anchorlock/>
          </v:group>
          <o:OLEObject Type="Embed" ProgID="PBrush" ShapeID="_x0000_s2051" DrawAspect="Content" ObjectID="_1757742851" r:id="rId25"/>
          <o:OLEObject Type="Embed" ProgID="PBrush" ShapeID="_x0000_s2052" DrawAspect="Content" ObjectID="_1757742852" r:id="rId26"/>
        </w:pict>
      </w:r>
    </w:p>
    <w:p w14:paraId="5540AA13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>11、连好如图所示的电路后，合上开关，然后把工艺品中的各部分分别接入A、B两点之间，如果小灯泡亮了则是导体，若没亮则是绝缘体。</w:t>
      </w:r>
    </w:p>
    <w:p w14:paraId="2CC986E0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 xml:space="preserve">12、用二极管的两个脚分别接触电源的正负极，若二极管发光，则二极管的长端接触的是电源的正极。    </w:t>
      </w:r>
    </w:p>
    <w:p w14:paraId="4A480F66" w14:textId="77777777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 w:hint="eastAsia"/>
          <w:color w:val="FF0000"/>
          <w:kern w:val="21"/>
          <w:sz w:val="21"/>
          <w:szCs w:val="21"/>
        </w:rPr>
        <w:t>13、（1）开关；（2）热传递；（3）光；（4）如图所示；（5）断路．</w:t>
      </w:r>
    </w:p>
    <w:p w14:paraId="49839598" w14:textId="6CCCB57B" w:rsidR="009F4E0F" w:rsidRPr="009F4E0F" w:rsidRDefault="009F4E0F" w:rsidP="009F4E0F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9F4E0F">
        <w:rPr>
          <w:rFonts w:ascii="宋体" w:hAnsi="宋体" w:cs="宋体"/>
          <w:noProof/>
          <w:color w:val="FF0000"/>
          <w:kern w:val="21"/>
          <w:sz w:val="21"/>
          <w:szCs w:val="21"/>
        </w:rPr>
        <w:drawing>
          <wp:inline distT="0" distB="0" distL="0" distR="0" wp14:anchorId="7D410415" wp14:editId="26718A20">
            <wp:extent cx="1699260" cy="982980"/>
            <wp:effectExtent l="0" t="0" r="0" b="7620"/>
            <wp:docPr id="31410514" name="图片 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C461" w14:textId="77777777" w:rsidR="009F4E0F" w:rsidRPr="009F4E0F" w:rsidRDefault="009F4E0F" w:rsidP="009F4E0F">
      <w:pPr>
        <w:widowControl w:val="0"/>
        <w:tabs>
          <w:tab w:val="left" w:pos="360"/>
        </w:tabs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</w:p>
    <w:p w14:paraId="4990A71D" w14:textId="77777777" w:rsidR="009F4E0F" w:rsidRPr="009F4E0F" w:rsidRDefault="009F4E0F" w:rsidP="009F4E0F">
      <w:pPr>
        <w:widowControl w:val="0"/>
        <w:tabs>
          <w:tab w:val="left" w:pos="360"/>
        </w:tabs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</w:p>
    <w:p w14:paraId="771C721E" w14:textId="77777777" w:rsidR="009F4E0F" w:rsidRPr="009F4E0F" w:rsidRDefault="009F4E0F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9F4E0F" w:rsidRPr="009F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3435" w14:textId="77777777" w:rsidR="003A0B15" w:rsidRDefault="003A0B15" w:rsidP="00C50B5F">
      <w:r>
        <w:separator/>
      </w:r>
    </w:p>
  </w:endnote>
  <w:endnote w:type="continuationSeparator" w:id="0">
    <w:p w14:paraId="00839097" w14:textId="77777777" w:rsidR="003A0B15" w:rsidRDefault="003A0B15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E6EB" w14:textId="77777777" w:rsidR="003A0B15" w:rsidRDefault="003A0B15" w:rsidP="00C50B5F">
      <w:r>
        <w:separator/>
      </w:r>
    </w:p>
  </w:footnote>
  <w:footnote w:type="continuationSeparator" w:id="0">
    <w:p w14:paraId="2546CE7D" w14:textId="77777777" w:rsidR="003A0B15" w:rsidRDefault="003A0B15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3A0B15"/>
    <w:rsid w:val="004A0C2F"/>
    <w:rsid w:val="0071206E"/>
    <w:rsid w:val="00793D23"/>
    <w:rsid w:val="009C7E40"/>
    <w:rsid w:val="009F4E0F"/>
    <w:rsid w:val="00A42F8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1494</Characters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2023-10-02T01:08:00Z</dcterms:created>
  <dcterms:modified xsi:type="dcterms:W3CDTF">2023-10-02T01:08:00Z</dcterms:modified>
</cp:coreProperties>
</file>