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D8" w:rsidRDefault="00AA23DD" w:rsidP="00F275D8">
      <w:pPr>
        <w:spacing w:line="360" w:lineRule="auto"/>
        <w:jc w:val="center"/>
        <w:textAlignment w:val="center"/>
        <w:rPr>
          <w:rFonts w:ascii="宋体" w:hAnsi="宋体" w:cs="宋体"/>
          <w:b/>
          <w:color w:val="FF0000"/>
          <w:sz w:val="36"/>
          <w:szCs w:val="32"/>
        </w:rPr>
      </w:pPr>
      <w:r w:rsidRPr="00AA23DD">
        <w:rPr>
          <w:rFonts w:hint="eastAsia"/>
          <w:b/>
          <w:color w:val="FF0000"/>
          <w:kern w:val="0"/>
          <w:sz w:val="36"/>
          <w:szCs w:val="32"/>
          <w:lang w:val="zh-CN"/>
        </w:rPr>
        <w:t>广东省</w:t>
      </w:r>
      <w:r w:rsidR="00401918" w:rsidRPr="00401918">
        <w:rPr>
          <w:rFonts w:hint="eastAsia"/>
          <w:b/>
          <w:color w:val="FF0000"/>
          <w:kern w:val="0"/>
          <w:sz w:val="36"/>
          <w:szCs w:val="32"/>
          <w:lang w:val="zh-CN"/>
        </w:rPr>
        <w:t>深圳市光明区</w:t>
      </w:r>
      <w:r w:rsidR="008C716F" w:rsidRPr="00AA23DD">
        <w:rPr>
          <w:rFonts w:ascii="宋体" w:hAnsi="宋体" w:cs="宋体" w:hint="eastAsia"/>
          <w:b/>
          <w:color w:val="FF0000"/>
          <w:sz w:val="36"/>
          <w:szCs w:val="32"/>
        </w:rPr>
        <w:t>2020-2021学年第一学期期末试卷八年级物理</w:t>
      </w:r>
      <w:r w:rsidR="00F275D8" w:rsidRPr="00AA23DD">
        <w:rPr>
          <w:rFonts w:ascii="宋体" w:hAnsi="宋体" w:cs="宋体" w:hint="eastAsia"/>
          <w:b/>
          <w:color w:val="FF0000"/>
          <w:sz w:val="36"/>
          <w:szCs w:val="32"/>
        </w:rPr>
        <w:t>试题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jc w:val="right"/>
      </w:pPr>
      <w:r>
        <w:t>2021</w:t>
      </w:r>
      <w:r>
        <w:rPr>
          <w:rFonts w:hint="eastAsia"/>
        </w:rPr>
        <w:t>.</w:t>
      </w:r>
      <w:r>
        <w:t>1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jc w:val="center"/>
      </w:pPr>
      <w:r>
        <w:t>本试卷共</w:t>
      </w:r>
      <w:r>
        <w:t>6</w:t>
      </w:r>
      <w:r>
        <w:t>页，</w:t>
      </w:r>
      <w:r>
        <w:t>24</w:t>
      </w:r>
      <w:r>
        <w:t>题，满分</w:t>
      </w:r>
      <w:r>
        <w:t>70</w:t>
      </w:r>
      <w:r>
        <w:t>分，考试用时</w:t>
      </w:r>
      <w:r>
        <w:t>60</w:t>
      </w:r>
      <w:r>
        <w:t>分钟。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bookmarkStart w:id="0" w:name="_GoBack"/>
      <w:r>
        <w:rPr>
          <w:b/>
        </w:rPr>
        <w:t>注意事项：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1</w:t>
      </w:r>
      <w:r>
        <w:t>．答卷前，考生务必将自己的学校、姓名、考号和座位号填写在答题卡上。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630" w:hangingChars="150" w:hanging="315"/>
      </w:pPr>
      <w:r>
        <w:t>2</w:t>
      </w:r>
      <w:r>
        <w:t>．作答选择题时，选出每小题答案后，用</w:t>
      </w:r>
      <w:r>
        <w:t>2B</w:t>
      </w:r>
      <w:r>
        <w:t>铅笔把答题卡上对应题目选项的答案信息点涂黑。如需改动，用橡皮擦干净后，再选涂其他答案标号。答案不能答在试卷上。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630" w:hangingChars="150" w:hanging="315"/>
      </w:pPr>
      <w:r>
        <w:t>3</w:t>
      </w:r>
      <w:r>
        <w:t>．非选择题必须用黑色字迹的钢笔或签字笔作答，答案必须写在答题卡各题目指定区域内相应位置上；如需改动，先划掉原来的答案，然后再写上新答案；不准使用涂改液。不按以上要求作答无效。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4</w:t>
      </w:r>
      <w:r>
        <w:t>．考生必须保证答题卡的整洁。考试结束后，将答题卡交回。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一</w:t>
      </w:r>
      <w:r>
        <w:rPr>
          <w:b/>
        </w:rPr>
        <w:t>、单选题（每题</w:t>
      </w:r>
      <w:r>
        <w:rPr>
          <w:b/>
        </w:rPr>
        <w:t>2</w:t>
      </w:r>
      <w:r>
        <w:rPr>
          <w:b/>
        </w:rPr>
        <w:t>分，共</w:t>
      </w:r>
      <w:r>
        <w:rPr>
          <w:b/>
        </w:rPr>
        <w:t>40</w:t>
      </w:r>
      <w:r>
        <w:rPr>
          <w:b/>
        </w:rPr>
        <w:t>分）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1</w:t>
      </w:r>
      <w:r>
        <w:t>．下列哪个不是速度的单位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A</w:t>
      </w:r>
      <w:r>
        <w:t>．</w:t>
      </w:r>
      <w:r>
        <w:t>m/s</w:t>
      </w:r>
      <w:r>
        <w:rPr>
          <w:rFonts w:hint="eastAsia"/>
        </w:rPr>
        <w:tab/>
      </w:r>
      <w:r>
        <w:t>B</w:t>
      </w:r>
      <w:r>
        <w:t>．</w:t>
      </w:r>
      <w:r>
        <w:t>km/h</w:t>
      </w:r>
      <w:r>
        <w:rPr>
          <w:rFonts w:hint="eastAsia"/>
        </w:rPr>
        <w:tab/>
      </w:r>
      <w:r>
        <w:t>C</w:t>
      </w:r>
      <w:r>
        <w:t>．</w:t>
      </w:r>
      <w:r>
        <w:t>cm/s</w:t>
      </w:r>
      <w:r>
        <w:rPr>
          <w:rFonts w:hint="eastAsia"/>
        </w:rPr>
        <w:tab/>
      </w:r>
      <w:r>
        <w:t>D</w:t>
      </w:r>
      <w:r>
        <w:t>．</w:t>
      </w:r>
      <w:r>
        <w:rPr>
          <w:position w:val="-10"/>
        </w:rPr>
        <w:object w:dxaOrig="612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8pt" o:ole="">
            <v:imagedata r:id="rId8" o:title=""/>
          </v:shape>
          <o:OLEObject Type="Embed" ProgID="Equation.DSMT4" ShapeID="_x0000_i1025" DrawAspect="Content" ObjectID="_1674489021" r:id="rId9"/>
        </w:objec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</w:pPr>
      <w:r>
        <w:t>2</w:t>
      </w:r>
      <w:r>
        <w:t>．一部普通手机的质量约为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A</w:t>
      </w:r>
      <w:r>
        <w:t>．</w:t>
      </w:r>
      <w:r>
        <w:t>0</w:t>
      </w:r>
      <w:r>
        <w:rPr>
          <w:rFonts w:hint="eastAsia"/>
        </w:rPr>
        <w:t>.</w:t>
      </w:r>
      <w:r>
        <w:t>2kg</w:t>
      </w:r>
      <w:r>
        <w:rPr>
          <w:rFonts w:hint="eastAsia"/>
        </w:rPr>
        <w:tab/>
      </w:r>
      <w:r>
        <w:t>B</w:t>
      </w:r>
      <w:r>
        <w:t>．</w:t>
      </w:r>
      <w:r>
        <w:t>200kg</w:t>
      </w:r>
      <w:r>
        <w:rPr>
          <w:rFonts w:hint="eastAsia"/>
        </w:rPr>
        <w:tab/>
      </w:r>
      <w:r>
        <w:t>C</w:t>
      </w:r>
      <w:r>
        <w:t>．</w:t>
      </w:r>
      <w:r>
        <w:t>50kg</w:t>
      </w:r>
      <w:r>
        <w:rPr>
          <w:rFonts w:hint="eastAsia"/>
        </w:rPr>
        <w:tab/>
      </w:r>
      <w:r>
        <w:t>D</w:t>
      </w:r>
      <w:r>
        <w:t>．</w:t>
      </w:r>
      <w:r>
        <w:t>0</w:t>
      </w:r>
      <w:r>
        <w:rPr>
          <w:rFonts w:hint="eastAsia"/>
        </w:rPr>
        <w:t>.</w:t>
      </w:r>
      <w:r>
        <w:t>2t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</w:pPr>
      <w:r>
        <w:t>3</w:t>
      </w:r>
      <w:r>
        <w:t>．最近我国最新型运载火箭长征八号将卫星送人预定轨道，在星箭分离前，下列说法正确的是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A</w:t>
      </w:r>
      <w:r>
        <w:t>．卫星相对火箭向上运动</w:t>
      </w:r>
      <w:r>
        <w:rPr>
          <w:rFonts w:hint="eastAsia"/>
        </w:rPr>
        <w:tab/>
      </w:r>
      <w:r>
        <w:t>B</w:t>
      </w:r>
      <w:r>
        <w:t>．卫星相对火箭静止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C</w:t>
      </w:r>
      <w:r>
        <w:t>．卫星相对火箭向下运动</w:t>
      </w:r>
      <w:r>
        <w:rPr>
          <w:rFonts w:hint="eastAsia"/>
        </w:rPr>
        <w:tab/>
      </w:r>
      <w:r>
        <w:t>D</w:t>
      </w:r>
      <w:r>
        <w:t>．卫星和火箭相对地面都是静止的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</w:pPr>
      <w:r>
        <w:t>4</w:t>
      </w:r>
      <w:r>
        <w:t>．对于下列声现象解释正确的是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lastRenderedPageBreak/>
        <w:t>A</w:t>
      </w:r>
      <w:r>
        <w:t>．男低音与女高音所发出的声音的响度不同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B</w:t>
      </w:r>
      <w:r>
        <w:t>．</w:t>
      </w:r>
      <w:r>
        <w:rPr>
          <w:rFonts w:ascii="宋体" w:hAnsi="宋体"/>
        </w:rPr>
        <w:t>“不敢高声语”是降</w:t>
      </w:r>
      <w:r>
        <w:t>低了声音的音调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C</w:t>
      </w:r>
      <w:r>
        <w:t>．我们是通过音色来分辨是二胡还是小提琴在发声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D</w:t>
      </w:r>
      <w:r>
        <w:t>．超声波在空气中的传播速度大于次声波在空气中的传播速度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</w:pPr>
      <w:r>
        <w:t>5</w:t>
      </w:r>
      <w:r>
        <w:t>．</w:t>
      </w:r>
      <w:r>
        <w:rPr>
          <w:rFonts w:ascii="宋体" w:hAnsi="宋体"/>
        </w:rPr>
        <w:t>“禁止大声喧哗”是</w:t>
      </w:r>
      <w:r>
        <w:t>为了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A</w:t>
      </w:r>
      <w:r>
        <w:t>．在声源处减弱噪声</w:t>
      </w:r>
      <w:r>
        <w:rPr>
          <w:rFonts w:hint="eastAsia"/>
        </w:rPr>
        <w:tab/>
      </w:r>
      <w:r>
        <w:rPr>
          <w:rFonts w:hint="eastAsia"/>
        </w:rPr>
        <w:tab/>
      </w:r>
      <w:r>
        <w:t>B</w:t>
      </w:r>
      <w:r>
        <w:t>．切断噪声的传播路径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C</w:t>
      </w:r>
      <w:r>
        <w:t>．在人耳处减弱噪声</w:t>
      </w:r>
      <w:r>
        <w:rPr>
          <w:rFonts w:hint="eastAsia"/>
        </w:rPr>
        <w:tab/>
      </w:r>
      <w:r>
        <w:rPr>
          <w:rFonts w:hint="eastAsia"/>
        </w:rPr>
        <w:tab/>
      </w:r>
      <w:r>
        <w:t>D</w:t>
      </w:r>
      <w:r>
        <w:t>．其减弱噪声的原理与在道路两旁植树是</w:t>
      </w:r>
      <w:r>
        <w:rPr>
          <w:rFonts w:hint="eastAsia"/>
        </w:rPr>
        <w:t>一</w:t>
      </w:r>
      <w:r>
        <w:t>致的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</w:pPr>
      <w:r>
        <w:t>6</w:t>
      </w:r>
      <w:r>
        <w:t>．</w:t>
      </w:r>
      <w:r>
        <w:rPr>
          <w:rFonts w:hint="eastAsia"/>
        </w:rPr>
        <w:t>海市蜃楼</w:t>
      </w:r>
      <w:r>
        <w:t>现象产生的原因是</w:t>
      </w:r>
    </w:p>
    <w:p w:rsidR="00401918" w:rsidRDefault="00401918" w:rsidP="00746A21">
      <w:pPr>
        <w:tabs>
          <w:tab w:val="left" w:pos="2730"/>
          <w:tab w:val="left" w:pos="5040"/>
          <w:tab w:val="left" w:pos="7035"/>
        </w:tabs>
        <w:spacing w:line="360" w:lineRule="auto"/>
        <w:ind w:leftChars="150" w:left="315"/>
      </w:pPr>
      <w:r>
        <w:t>A</w:t>
      </w:r>
      <w:r>
        <w:t>．光的直线传播</w:t>
      </w:r>
      <w:r>
        <w:rPr>
          <w:rFonts w:hint="eastAsia"/>
        </w:rPr>
        <w:tab/>
      </w:r>
      <w:r>
        <w:t>B</w:t>
      </w:r>
      <w:r>
        <w:t>．光的折射</w:t>
      </w:r>
      <w:r>
        <w:rPr>
          <w:rFonts w:hint="eastAsia"/>
        </w:rPr>
        <w:tab/>
      </w:r>
      <w:r>
        <w:t>C</w:t>
      </w:r>
      <w:r>
        <w:t>．光的色散</w:t>
      </w:r>
      <w:r>
        <w:rPr>
          <w:rFonts w:hint="eastAsia"/>
        </w:rPr>
        <w:tab/>
      </w:r>
      <w:r>
        <w:t>D</w:t>
      </w:r>
      <w:r>
        <w:t>．光的反射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</w:pPr>
      <w:r>
        <w:t>7</w:t>
      </w:r>
      <w:r>
        <w:t>．下列说法错误的是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A</w:t>
      </w:r>
      <w:r>
        <w:t>．红外线具有杀菌消毒的功能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B</w:t>
      </w:r>
      <w:r>
        <w:t>．红、绿、蓝叫做光的三原色，按不同比例混合后，可以产生各种色光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C</w:t>
      </w:r>
      <w:r>
        <w:t>．我们看到红色的花，是因为此花只反射红光，其他颜色的光都被吸收了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D</w:t>
      </w:r>
      <w:r>
        <w:t>．发生漫反射时也</w:t>
      </w:r>
      <w:r>
        <w:rPr>
          <w:rFonts w:hint="eastAsia"/>
        </w:rPr>
        <w:t>遵循</w:t>
      </w:r>
      <w:r>
        <w:t>光的反射定律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</w:pPr>
      <w:r>
        <w:t>8</w:t>
      </w:r>
      <w:r>
        <w:t>．如图所示，一束光斜射向水而，在水而上发生了反射和折射，下列说法正确的是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firstLineChars="100" w:firstLine="210"/>
      </w:pPr>
      <w:r>
        <w:rPr>
          <w:noProof/>
        </w:rPr>
        <w:drawing>
          <wp:inline distT="0" distB="0" distL="0" distR="0" wp14:anchorId="468C784F" wp14:editId="15F03C41">
            <wp:extent cx="1351915" cy="1113790"/>
            <wp:effectExtent l="0" t="0" r="63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052522" name="图片 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2381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A</w:t>
      </w:r>
      <w:r>
        <w:t>．入射角等于反射角，小于折射角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B</w:t>
      </w:r>
      <w:r>
        <w:t>．</w:t>
      </w:r>
      <w:r>
        <w:rPr>
          <w:rFonts w:hint="eastAsia"/>
        </w:rPr>
        <w:t>入</w:t>
      </w:r>
      <w:r>
        <w:t>射角等于反射角，等于折射角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lastRenderedPageBreak/>
        <w:t>C</w:t>
      </w:r>
      <w:r>
        <w:t>．当</w:t>
      </w:r>
      <w:r>
        <w:rPr>
          <w:rFonts w:hint="eastAsia"/>
        </w:rPr>
        <w:t>入</w:t>
      </w:r>
      <w:r>
        <w:t>射角变大时，折射角变大，反射角变小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D</w:t>
      </w:r>
      <w:r>
        <w:t>．当</w:t>
      </w:r>
      <w:r>
        <w:rPr>
          <w:rFonts w:hint="eastAsia"/>
        </w:rPr>
        <w:t>入</w:t>
      </w:r>
      <w:r>
        <w:t>射角变小时，折射角变小，反射角变小</w:t>
      </w:r>
    </w:p>
    <w:bookmarkEnd w:id="0"/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</w:pPr>
      <w:r>
        <w:t>9</w:t>
      </w:r>
      <w:r>
        <w:t>．如图所示的四种现象中，能用</w:t>
      </w:r>
      <w:r>
        <w:rPr>
          <w:rFonts w:ascii="宋体" w:hAnsi="宋体"/>
        </w:rPr>
        <w:t>“光沿直线传播”来解</w:t>
      </w:r>
      <w:r>
        <w:t>释的现象是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firstLineChars="150" w:firstLine="315"/>
      </w:pPr>
      <w:r>
        <w:rPr>
          <w:noProof/>
        </w:rPr>
        <w:drawing>
          <wp:inline distT="0" distB="0" distL="0" distR="0" wp14:anchorId="3C443D04" wp14:editId="20E58D29">
            <wp:extent cx="1123315" cy="989965"/>
            <wp:effectExtent l="0" t="0" r="635" b="63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387390" name="图片 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3810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noProof/>
        </w:rPr>
        <w:drawing>
          <wp:inline distT="0" distB="0" distL="0" distR="0" wp14:anchorId="2165150B" wp14:editId="3DE514D9">
            <wp:extent cx="1056640" cy="103759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905275" name="图片 4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7143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A</w:t>
      </w:r>
      <w:r>
        <w:t>．手在墙上形成手影</w:t>
      </w:r>
      <w:r>
        <w:rPr>
          <w:rFonts w:hint="eastAsia"/>
        </w:rPr>
        <w:tab/>
      </w:r>
      <w:r>
        <w:rPr>
          <w:rFonts w:hint="eastAsia"/>
        </w:rPr>
        <w:tab/>
      </w:r>
      <w:r>
        <w:t>B</w:t>
      </w:r>
      <w:r>
        <w:t>．景物在镜中成像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rPr>
          <w:noProof/>
        </w:rPr>
        <w:drawing>
          <wp:inline distT="0" distB="0" distL="0" distR="0" wp14:anchorId="185D981C" wp14:editId="59A12464">
            <wp:extent cx="970915" cy="961390"/>
            <wp:effectExtent l="0" t="0" r="63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516839" name="图片 4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1429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noProof/>
        </w:rPr>
        <w:drawing>
          <wp:inline distT="0" distB="0" distL="0" distR="0" wp14:anchorId="15FDEF57" wp14:editId="49D39C5F">
            <wp:extent cx="1056640" cy="96139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919762" name="图片 4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7143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C</w:t>
      </w:r>
      <w:r>
        <w:t>．铅笔好像在水面处折断了</w:t>
      </w:r>
      <w:r>
        <w:rPr>
          <w:rFonts w:hint="eastAsia"/>
        </w:rPr>
        <w:tab/>
      </w:r>
      <w:r>
        <w:t>D</w:t>
      </w:r>
      <w:r>
        <w:t>．黑板</w:t>
      </w:r>
      <w:r>
        <w:rPr>
          <w:rFonts w:hint="eastAsia"/>
        </w:rPr>
        <w:t>“</w:t>
      </w:r>
      <w:r>
        <w:t>反光</w:t>
      </w:r>
      <w:r>
        <w:rPr>
          <w:rFonts w:hint="eastAsia"/>
        </w:rPr>
        <w:t>”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</w:pPr>
      <w:r>
        <w:t>10</w:t>
      </w:r>
      <w:r>
        <w:t>．下列是我们日常生活中常见的</w:t>
      </w:r>
      <w:r>
        <w:rPr>
          <w:rFonts w:hint="eastAsia"/>
        </w:rPr>
        <w:t>一</w:t>
      </w:r>
      <w:r>
        <w:t>些与物态变化有关的现象，其中解释正确的是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t>A</w:t>
      </w:r>
      <w:r>
        <w:t>．冬天，在吉林会有一种非常有名的现象叫</w:t>
      </w:r>
      <w:r>
        <w:rPr>
          <w:rFonts w:ascii="宋体" w:hAnsi="宋体"/>
        </w:rPr>
        <w:t>“雾凇”</w:t>
      </w:r>
      <w:r>
        <w:t>，这是凝固现象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t>B</w:t>
      </w:r>
      <w:r>
        <w:t>．从冷冻室中取出一瓶冰冻的汽水，过一会瓶的外壁出现了小水珠，这是液化现象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t>C</w:t>
      </w:r>
      <w:r>
        <w:t>．拉开冰箱冷冻室的门，有时能看</w:t>
      </w:r>
      <w:r>
        <w:rPr>
          <w:rFonts w:ascii="宋体" w:hAnsi="宋体" w:cs="宋体" w:hint="eastAsia"/>
        </w:rPr>
        <w:t>见“白气”</w:t>
      </w:r>
      <w:r>
        <w:t>，这是汽化现象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t>D</w:t>
      </w:r>
      <w:r>
        <w:t>．游泳后，从水中出来感觉较冷，是由于升华吸热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</w:pPr>
      <w:r>
        <w:t>11</w:t>
      </w:r>
      <w:r>
        <w:t>．小明洗完了衣服，下列举措中能使衣服更快晾干的是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t>A</w:t>
      </w:r>
      <w:r>
        <w:t>．把衣服晾晒在阳光下</w:t>
      </w:r>
      <w:r>
        <w:rPr>
          <w:rFonts w:hint="eastAsia"/>
        </w:rPr>
        <w:tab/>
      </w:r>
      <w:r>
        <w:rPr>
          <w:rFonts w:hint="eastAsia"/>
        </w:rPr>
        <w:tab/>
      </w:r>
      <w:r>
        <w:t>B</w:t>
      </w:r>
      <w:r>
        <w:t>．把衣服晾晒在阴凉处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t>C</w:t>
      </w:r>
      <w:r>
        <w:t>．把衣服折叠起来晾晒</w:t>
      </w:r>
      <w:r>
        <w:rPr>
          <w:rFonts w:hint="eastAsia"/>
        </w:rPr>
        <w:tab/>
      </w:r>
      <w:r>
        <w:rPr>
          <w:rFonts w:hint="eastAsia"/>
        </w:rPr>
        <w:tab/>
      </w:r>
      <w:r>
        <w:t>D</w:t>
      </w:r>
      <w:r>
        <w:t>．将衣服放在无风处晾晒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</w:pPr>
      <w:r>
        <w:t>12</w:t>
      </w:r>
      <w:r>
        <w:t>．下列现象形成的原因属于凝华的是</w:t>
      </w:r>
    </w:p>
    <w:p w:rsidR="00401918" w:rsidRDefault="00401918" w:rsidP="00401918">
      <w:pPr>
        <w:tabs>
          <w:tab w:val="left" w:pos="2730"/>
          <w:tab w:val="left" w:pos="5040"/>
          <w:tab w:val="left" w:pos="7245"/>
        </w:tabs>
        <w:spacing w:line="360" w:lineRule="auto"/>
        <w:ind w:leftChars="150" w:left="315" w:firstLineChars="50" w:firstLine="105"/>
      </w:pPr>
      <w:r>
        <w:t>A</w:t>
      </w:r>
      <w:r>
        <w:t>．雾</w:t>
      </w:r>
      <w:r>
        <w:rPr>
          <w:rFonts w:hint="eastAsia"/>
        </w:rPr>
        <w:tab/>
      </w:r>
      <w:r>
        <w:t>B</w:t>
      </w:r>
      <w:r>
        <w:t>．露</w:t>
      </w:r>
      <w:r>
        <w:rPr>
          <w:rFonts w:hint="eastAsia"/>
        </w:rPr>
        <w:tab/>
      </w:r>
      <w:r>
        <w:t>C</w:t>
      </w:r>
      <w:r>
        <w:t>．雨</w:t>
      </w:r>
      <w:r>
        <w:rPr>
          <w:rFonts w:hint="eastAsia"/>
        </w:rPr>
        <w:tab/>
      </w:r>
      <w:r>
        <w:t>D</w:t>
      </w:r>
      <w:r>
        <w:t>．霜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</w:pPr>
      <w:r>
        <w:lastRenderedPageBreak/>
        <w:t>13</w:t>
      </w:r>
      <w:r>
        <w:t>．关于质量和密度，下列说法正确的是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t>A</w:t>
      </w:r>
      <w:r>
        <w:t>．人到了月球上质量会变小</w:t>
      </w:r>
      <w:r>
        <w:rPr>
          <w:rFonts w:hint="eastAsia"/>
        </w:rPr>
        <w:tab/>
      </w:r>
      <w:r>
        <w:t>B</w:t>
      </w:r>
      <w:r>
        <w:t>．物体的密度越大，质量越大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rPr>
          <w:rFonts w:hint="eastAsia"/>
        </w:rPr>
        <w:t>C</w:t>
      </w:r>
      <w:r>
        <w:t>．冰熔化成水质量变大，密度不变．</w:t>
      </w:r>
      <w:r>
        <w:rPr>
          <w:rFonts w:hint="eastAsia"/>
        </w:rPr>
        <w:tab/>
      </w:r>
      <w:r>
        <w:t>D</w:t>
      </w:r>
      <w:r>
        <w:t>．对于同一物质，其质量与体积成正比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</w:pPr>
      <w:r>
        <w:t>14</w:t>
      </w:r>
      <w:r>
        <w:t>．如图是一种登山氧气瓶，当这里的氧气用了一半时（氧气体积未变）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>
        <w:rPr>
          <w:noProof/>
        </w:rPr>
        <w:drawing>
          <wp:inline distT="0" distB="0" distL="0" distR="0" wp14:anchorId="5622B217" wp14:editId="0C17046F">
            <wp:extent cx="1609725" cy="11652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340654" name="图片 4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09524" cy="116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t>A</w:t>
      </w:r>
      <w:r>
        <w:t>．瓶中的氧气质量减半，密度不变</w:t>
      </w:r>
      <w:r>
        <w:rPr>
          <w:rFonts w:hint="eastAsia"/>
        </w:rPr>
        <w:tab/>
      </w:r>
      <w:r>
        <w:t>B</w:t>
      </w:r>
      <w:r>
        <w:t>．瓶中的氧气质量不变，密度不变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t>C</w:t>
      </w:r>
      <w:r>
        <w:t>．瓶中的氧气质量减半，密度减半</w:t>
      </w:r>
      <w:r>
        <w:rPr>
          <w:rFonts w:hint="eastAsia"/>
        </w:rPr>
        <w:tab/>
      </w:r>
      <w:r>
        <w:t>D</w:t>
      </w:r>
      <w:r>
        <w:t>．瓶中的氧气质量不变，密度减半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="420" w:hangingChars="200" w:hanging="420"/>
      </w:pPr>
      <w:r>
        <w:t>15</w:t>
      </w:r>
      <w:r>
        <w:t>．一个空瓶子的质量是</w:t>
      </w:r>
      <w:r>
        <w:t>150g</w:t>
      </w:r>
      <w:r>
        <w:t>，当装满水时，瓶和水的总质量是</w:t>
      </w:r>
      <w:r>
        <w:t>400g</w:t>
      </w:r>
      <w:r>
        <w:t>；当装满另一种液体时，瓶和液体的总质量是</w:t>
      </w:r>
      <w:r>
        <w:t>350g</w:t>
      </w:r>
      <w:r>
        <w:rPr>
          <w:rFonts w:hint="eastAsia"/>
        </w:rPr>
        <w:t>。</w:t>
      </w:r>
      <w:r>
        <w:t>则这种液体的密度是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t>A</w:t>
      </w:r>
      <w:r>
        <w:t>．</w:t>
      </w:r>
      <w:r>
        <w:rPr>
          <w:position w:val="-10"/>
        </w:rPr>
        <w:object w:dxaOrig="1680" w:dyaOrig="360">
          <v:shape id="_x0000_i1026" type="#_x0000_t75" style="width:84pt;height:18pt" o:ole="">
            <v:imagedata r:id="rId16" o:title=""/>
          </v:shape>
          <o:OLEObject Type="Embed" ProgID="Equation.DSMT4" ShapeID="_x0000_i1026" DrawAspect="Content" ObjectID="_1674489022" r:id="rId17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t>B</w:t>
      </w:r>
      <w:r>
        <w:t>．</w:t>
      </w:r>
      <w:r>
        <w:rPr>
          <w:position w:val="-10"/>
        </w:rPr>
        <w:object w:dxaOrig="1440" w:dyaOrig="360">
          <v:shape id="_x0000_i1027" type="#_x0000_t75" style="width:1in;height:18pt" o:ole="">
            <v:imagedata r:id="rId18" o:title=""/>
          </v:shape>
          <o:OLEObject Type="Embed" ProgID="Equation.DSMT4" ShapeID="_x0000_i1027" DrawAspect="Content" ObjectID="_1674489023" r:id="rId19"/>
        </w:objec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t>C</w:t>
      </w:r>
      <w:r>
        <w:t>．</w:t>
      </w:r>
      <w:r>
        <w:rPr>
          <w:position w:val="-10"/>
        </w:rPr>
        <w:object w:dxaOrig="1440" w:dyaOrig="360">
          <v:shape id="_x0000_i1028" type="#_x0000_t75" style="width:1in;height:18pt" o:ole="">
            <v:imagedata r:id="rId20" o:title=""/>
          </v:shape>
          <o:OLEObject Type="Embed" ProgID="Equation.DSMT4" ShapeID="_x0000_i1028" DrawAspect="Content" ObjectID="_1674489024" r:id="rId21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t>D</w:t>
      </w:r>
      <w:r>
        <w:t>．</w:t>
      </w:r>
      <w:r>
        <w:rPr>
          <w:position w:val="-10"/>
        </w:rPr>
        <w:object w:dxaOrig="1428" w:dyaOrig="360">
          <v:shape id="_x0000_i1029" type="#_x0000_t75" style="width:71.25pt;height:18pt" o:ole="">
            <v:imagedata r:id="rId22" o:title=""/>
          </v:shape>
          <o:OLEObject Type="Embed" ProgID="Equation.DSMT4" ShapeID="_x0000_i1029" DrawAspect="Content" ObjectID="_1674489025" r:id="rId23"/>
        </w:objec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</w:pPr>
      <w:r>
        <w:t>16</w:t>
      </w:r>
      <w:r>
        <w:t>．甲．乙两个金属块，甲，乙的密度比为</w:t>
      </w:r>
      <w:r>
        <w:t>2</w:t>
      </w:r>
      <w:r>
        <w:t>：</w:t>
      </w:r>
      <w:r>
        <w:t>1</w:t>
      </w:r>
      <w:r>
        <w:t>，乙的质量是甲的</w:t>
      </w:r>
      <w:r>
        <w:t>3</w:t>
      </w:r>
      <w:r>
        <w:t>倍，那么甲与乙的体积之比是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t>A</w:t>
      </w:r>
      <w:r>
        <w:t>．</w:t>
      </w:r>
      <w:r>
        <w:t>1</w:t>
      </w:r>
      <w:r>
        <w:t>：</w:t>
      </w:r>
      <w:r>
        <w:t>6</w:t>
      </w:r>
      <w:r>
        <w:rPr>
          <w:rFonts w:hint="eastAsia"/>
        </w:rPr>
        <w:tab/>
      </w:r>
      <w:r>
        <w:t>B</w:t>
      </w:r>
      <w:r>
        <w:t>．</w:t>
      </w:r>
      <w:r>
        <w:t>3</w:t>
      </w:r>
      <w:r>
        <w:t>：</w:t>
      </w:r>
      <w:r>
        <w:t>2</w:t>
      </w:r>
      <w:r>
        <w:rPr>
          <w:rFonts w:hint="eastAsia"/>
        </w:rPr>
        <w:tab/>
      </w:r>
      <w:r>
        <w:t>C</w:t>
      </w:r>
      <w:r>
        <w:t>．</w:t>
      </w:r>
      <w:r>
        <w:t>2</w:t>
      </w:r>
      <w:r>
        <w:t>：</w:t>
      </w:r>
      <w:r>
        <w:t>3</w:t>
      </w:r>
      <w:r>
        <w:rPr>
          <w:rFonts w:hint="eastAsia"/>
        </w:rPr>
        <w:tab/>
      </w:r>
      <w:r>
        <w:t>D</w:t>
      </w:r>
      <w:r>
        <w:t>．</w:t>
      </w:r>
      <w:r>
        <w:t>6</w:t>
      </w:r>
      <w:r>
        <w:t>：</w:t>
      </w:r>
      <w:r>
        <w:t>1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</w:pPr>
      <w:r>
        <w:t>17</w:t>
      </w:r>
      <w:r>
        <w:t>．关于凸透镜和凹透镜下列说法正确的是</w:t>
      </w:r>
    </w:p>
    <w:p w:rsidR="00401918" w:rsidRDefault="00401918" w:rsidP="009E0230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rightChars="-297" w:right="-624" w:firstLineChars="50" w:firstLine="105"/>
      </w:pPr>
      <w:r>
        <w:t>A</w:t>
      </w:r>
      <w:r>
        <w:t>．光经过凸透镜后</w:t>
      </w:r>
      <w:r>
        <w:rPr>
          <w:rFonts w:hint="eastAsia"/>
        </w:rPr>
        <w:t>一</w:t>
      </w:r>
      <w:r>
        <w:t>定会聚到一点</w:t>
      </w:r>
      <w:r>
        <w:rPr>
          <w:rFonts w:hint="eastAsia"/>
        </w:rPr>
        <w:tab/>
      </w:r>
      <w:r>
        <w:t>B</w:t>
      </w:r>
      <w:r>
        <w:t>．光经过凸透镜后，一定会平行射出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t>C</w:t>
      </w:r>
      <w:r>
        <w:t>．凹透镜对光有发散作用</w:t>
      </w:r>
      <w:r>
        <w:rPr>
          <w:rFonts w:hint="eastAsia"/>
        </w:rPr>
        <w:tab/>
      </w:r>
      <w:r>
        <w:t>D</w:t>
      </w:r>
      <w:r>
        <w:t>．光经过凹透镜</w:t>
      </w:r>
      <w:r>
        <w:rPr>
          <w:rFonts w:hint="eastAsia"/>
        </w:rPr>
        <w:t>一</w:t>
      </w:r>
      <w:r>
        <w:t>定会发生折射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</w:pPr>
      <w:r>
        <w:t>18</w:t>
      </w:r>
      <w:r>
        <w:t>．下列关于近视眼和远视眼的说法正确的是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>
        <w:rPr>
          <w:noProof/>
        </w:rPr>
        <w:lastRenderedPageBreak/>
        <w:drawing>
          <wp:inline distT="0" distB="0" distL="0" distR="0" wp14:anchorId="6A11D543" wp14:editId="492F5B5B">
            <wp:extent cx="2385341" cy="101346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402959" name="图片 4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87517" cy="101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t>A</w:t>
      </w:r>
      <w:r>
        <w:t>．图中甲说明的是远视眼成像情况，应该佩戴凹透镜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t>B</w:t>
      </w:r>
      <w:r>
        <w:t>．图中甲说明的是近视眼成像情况，应该佩戴凸透镜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t>C</w:t>
      </w:r>
      <w:r>
        <w:rPr>
          <w:rFonts w:hint="eastAsia"/>
        </w:rPr>
        <w:t xml:space="preserve"> </w:t>
      </w:r>
      <w:r>
        <w:t>．图中乙说明的是远视眼成像情况，应该佩戴凸透镜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t>D</w:t>
      </w:r>
      <w:r>
        <w:t>．图中</w:t>
      </w:r>
      <w:r>
        <w:rPr>
          <w:rFonts w:hint="eastAsia"/>
        </w:rPr>
        <w:t>乙</w:t>
      </w:r>
      <w:r>
        <w:t>说明的是近视眼成像情况，应该佩戴凹透镜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="420" w:hangingChars="200" w:hanging="420"/>
      </w:pPr>
      <w:r>
        <w:t>19</w:t>
      </w:r>
      <w:r>
        <w:t>．在</w:t>
      </w:r>
      <w:r>
        <w:rPr>
          <w:rFonts w:ascii="宋体" w:hAnsi="宋体"/>
        </w:rPr>
        <w:t>“探究凸透镜成像规律”</w:t>
      </w:r>
      <w:r>
        <w:t>的实验中，当点燃的蜡烛、凸透镜及光屏处于图所示的位置时，光屏上得到了烛焰清晰的像。关于屏幕上所成的像，下列说法中正确的是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rPr>
          <w:noProof/>
        </w:rPr>
        <w:drawing>
          <wp:inline distT="0" distB="0" distL="0" distR="0" wp14:anchorId="38D0A11A" wp14:editId="36C143A1">
            <wp:extent cx="3133696" cy="112776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015786" name="图片 4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35824" cy="112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t>A</w:t>
      </w:r>
      <w:r>
        <w:t>．屏幕上成放大的、倒立的虛像</w:t>
      </w:r>
      <w:r>
        <w:rPr>
          <w:rFonts w:hint="eastAsia"/>
        </w:rPr>
        <w:tab/>
      </w:r>
      <w:r>
        <w:t>B</w:t>
      </w:r>
      <w:r>
        <w:t>．屏幕上成缩小的、倒立的实像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t>C</w:t>
      </w:r>
      <w:r>
        <w:t>．屏幕上成放大的、倒立的实像</w:t>
      </w:r>
      <w:r>
        <w:rPr>
          <w:rFonts w:hint="eastAsia"/>
        </w:rPr>
        <w:tab/>
      </w:r>
      <w:r>
        <w:t>D</w:t>
      </w:r>
      <w:r>
        <w:t>．屏幕上成放大的、正立的实像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="420" w:hangingChars="200" w:hanging="420"/>
      </w:pPr>
      <w:r>
        <w:t>20</w:t>
      </w:r>
      <w:r>
        <w:t>．小明同学用焦距为</w:t>
      </w:r>
      <w:r>
        <w:t>12</w:t>
      </w:r>
      <w:r>
        <w:rPr>
          <w:rFonts w:hint="eastAsia"/>
        </w:rPr>
        <w:t>.</w:t>
      </w:r>
      <w:r>
        <w:t>5cm</w:t>
      </w:r>
      <w:r>
        <w:t>的凸透镜做</w:t>
      </w:r>
      <w:r>
        <w:rPr>
          <w:rFonts w:ascii="宋体" w:hAnsi="宋体"/>
        </w:rPr>
        <w:t>“探究凸透镜成像的规律”的</w:t>
      </w:r>
      <w:r>
        <w:t>实验，如图时刻在光屏上得到了一个清晰的像，然后他将蜡烛向左移动一</w:t>
      </w:r>
      <w:r>
        <w:t>-</w:t>
      </w:r>
      <w:r>
        <w:t>段距离，下列说法正确的是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rPr>
          <w:noProof/>
        </w:rPr>
        <w:drawing>
          <wp:inline distT="0" distB="0" distL="0" distR="0" wp14:anchorId="2F4C4185" wp14:editId="1B7A507A">
            <wp:extent cx="3106059" cy="116586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087105" name="图片 4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03447" cy="116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t>A</w:t>
      </w:r>
      <w:r>
        <w:t>．光屏也向左移动</w:t>
      </w:r>
      <w:r>
        <w:rPr>
          <w:rFonts w:hint="eastAsia"/>
        </w:rPr>
        <w:t>一</w:t>
      </w:r>
      <w:r>
        <w:t>段距离，然后得到的是等大的．倒立的实像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t>B</w:t>
      </w:r>
      <w:r>
        <w:t>．光屏也向左移动一段距离，然后得到的是缩小的、倒立的实像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lastRenderedPageBreak/>
        <w:t>C</w:t>
      </w:r>
      <w:r>
        <w:t>．光屏也向右移动一段距离，然后得到的是放大的、倒立的实像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50" w:firstLine="105"/>
      </w:pPr>
      <w:r>
        <w:t>D</w:t>
      </w:r>
      <w:r>
        <w:t>．光屏也向右移动一段距离，然后得到的是缩小的、倒立的实像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b/>
        </w:rPr>
        <w:t>二、实验题（每空</w:t>
      </w:r>
      <w:r>
        <w:rPr>
          <w:b/>
        </w:rPr>
        <w:t>1</w:t>
      </w:r>
      <w:r>
        <w:rPr>
          <w:b/>
        </w:rPr>
        <w:t>分，共</w:t>
      </w:r>
      <w:r>
        <w:rPr>
          <w:b/>
        </w:rPr>
        <w:t>19</w:t>
      </w:r>
      <w:r>
        <w:rPr>
          <w:b/>
        </w:rPr>
        <w:t>分）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="420" w:hangingChars="200" w:hanging="420"/>
      </w:pPr>
      <w:r>
        <w:t>21</w:t>
      </w:r>
      <w:r>
        <w:t>．（</w:t>
      </w:r>
      <w:r>
        <w:t>9</w:t>
      </w:r>
      <w:r>
        <w:t>分）小明在探究晶体熔化规律时，他使用的实验装置如图甲所示，将冰块放人一个大试管中，然后将试管浸泡在盛有温水的烧杯中，同时用温度计测量冰块的温度。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420" w:hangingChars="50" w:hanging="105"/>
      </w:pPr>
      <w:r>
        <w:rPr>
          <w:noProof/>
        </w:rPr>
        <w:drawing>
          <wp:inline distT="0" distB="0" distL="0" distR="0" wp14:anchorId="3E6E24E6" wp14:editId="228A5776">
            <wp:extent cx="4975860" cy="19298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52574" name="图片 4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76172" cy="192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（</w:t>
      </w:r>
      <w:r>
        <w:t>1</w:t>
      </w:r>
      <w:r>
        <w:t>）实验开始时温度计的示数如图乙所示，此时冰块的温度为</w:t>
      </w:r>
      <w:r>
        <w:rPr>
          <w:rFonts w:hint="eastAsia"/>
        </w:rPr>
        <w:t>_______</w:t>
      </w:r>
      <w:r>
        <w:rPr>
          <w:rFonts w:hint="eastAsia"/>
        </w:rPr>
        <w:t>℃。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840" w:hangingChars="250" w:hanging="525"/>
      </w:pPr>
      <w:r>
        <w:t>（</w:t>
      </w:r>
      <w:r>
        <w:t>2</w:t>
      </w:r>
      <w:r>
        <w:t>）给冰加热时烧杯中的水面应</w:t>
      </w:r>
      <w:r>
        <w:t>___</w:t>
      </w:r>
      <w:r>
        <w:rPr>
          <w:rFonts w:hint="eastAsia"/>
        </w:rPr>
        <w:t>___</w:t>
      </w:r>
      <w:r>
        <w:t>（选</w:t>
      </w:r>
      <w:r>
        <w:rPr>
          <w:rFonts w:ascii="宋体" w:hAnsi="宋体"/>
        </w:rPr>
        <w:t>填“高于”或“低于”</w:t>
      </w:r>
      <w:r>
        <w:t>）试管中冰的上表面，用这种方法给冰块加热的好处是</w:t>
      </w:r>
      <w:r>
        <w:t>_</w:t>
      </w:r>
      <w:r>
        <w:rPr>
          <w:rFonts w:hint="eastAsia"/>
        </w:rPr>
        <w:t>_____________</w:t>
      </w:r>
      <w:r>
        <w:t>_</w:t>
      </w:r>
      <w:r>
        <w:t>。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840" w:hangingChars="250" w:hanging="525"/>
      </w:pPr>
      <w:r>
        <w:t>（</w:t>
      </w:r>
      <w:r>
        <w:t>3</w:t>
      </w:r>
      <w:r>
        <w:t>）小明将温度计的示数随时记录了下来，并绘制成</w:t>
      </w:r>
      <w:r>
        <w:rPr>
          <w:rFonts w:ascii="宋体" w:hAnsi="宋体"/>
        </w:rPr>
        <w:t>了“温度-时间图像”（</w:t>
      </w:r>
      <w:r>
        <w:t>如图丙）。则：在第</w:t>
      </w:r>
      <w:r>
        <w:t>8min</w:t>
      </w:r>
      <w:r>
        <w:t>时，冰处于</w:t>
      </w:r>
      <w:r>
        <w:rPr>
          <w:rFonts w:hint="eastAsia"/>
        </w:rPr>
        <w:t>_________</w:t>
      </w:r>
      <w:r>
        <w:t>（选填</w:t>
      </w:r>
      <w:r>
        <w:rPr>
          <w:rFonts w:ascii="宋体" w:hAnsi="宋体"/>
        </w:rPr>
        <w:t>“固态”“液态”或“固液共存态”）</w:t>
      </w:r>
      <w:r>
        <w:t>。整个熔化过程大约经历了</w:t>
      </w:r>
      <w:r>
        <w:rPr>
          <w:rFonts w:hint="eastAsia"/>
        </w:rPr>
        <w:t>______</w:t>
      </w:r>
      <w:r>
        <w:t>min</w:t>
      </w:r>
      <w:r>
        <w:t>。冰是</w:t>
      </w:r>
      <w:r>
        <w:rPr>
          <w:rFonts w:hint="eastAsia"/>
        </w:rPr>
        <w:t>________</w:t>
      </w:r>
      <w:r>
        <w:t>（选</w:t>
      </w:r>
      <w:r>
        <w:rPr>
          <w:rFonts w:ascii="宋体" w:hAnsi="宋体"/>
        </w:rPr>
        <w:t>填“晶体”或“非晶体”）</w:t>
      </w:r>
      <w:r>
        <w:t>。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840" w:hangingChars="250" w:hanging="525"/>
      </w:pPr>
      <w:r>
        <w:t>（</w:t>
      </w:r>
      <w:r>
        <w:t>4</w:t>
      </w:r>
      <w:r>
        <w:t>）当冰全部熔化后，在烧杯下面放上酒精灯给烧杯加热，当烧杯里的水沸腾后，仍然继续加热，我们可以发现试管中的水</w:t>
      </w:r>
      <w:r>
        <w:rPr>
          <w:rFonts w:hint="eastAsia"/>
        </w:rPr>
        <w:t>________</w:t>
      </w:r>
      <w:r>
        <w:rPr>
          <w:rFonts w:ascii="宋体" w:hAnsi="宋体"/>
        </w:rPr>
        <w:t>（选填“会沸腾”或“不会沸腾</w:t>
      </w:r>
      <w:r>
        <w:rPr>
          <w:rFonts w:ascii="宋体" w:hAnsi="宋体" w:hint="eastAsia"/>
        </w:rPr>
        <w:t>”</w:t>
      </w:r>
      <w:r>
        <w:rPr>
          <w:rFonts w:ascii="宋体" w:hAnsi="宋体"/>
        </w:rPr>
        <w:t>）</w:t>
      </w:r>
      <w:r>
        <w:t>，原因是：</w:t>
      </w:r>
      <w:r>
        <w:rPr>
          <w:rFonts w:hint="eastAsia"/>
        </w:rPr>
        <w:t>_______</w:t>
      </w:r>
      <w:r>
        <w:t>试管中的温度计的示数始终为</w:t>
      </w:r>
      <w:r>
        <w:rPr>
          <w:rFonts w:hint="eastAsia"/>
        </w:rPr>
        <w:t>________</w:t>
      </w:r>
      <w:r>
        <w:rPr>
          <w:rFonts w:hint="eastAsia"/>
        </w:rPr>
        <w:t>℃</w:t>
      </w:r>
      <w:r>
        <w:t>（实验时始终在一个标准气压下）。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</w:pPr>
      <w:r>
        <w:t>22</w:t>
      </w:r>
      <w:r>
        <w:t>．（</w:t>
      </w:r>
      <w:r>
        <w:t>10</w:t>
      </w:r>
      <w:r>
        <w:t>分）小明在测量一块体积不规则的石块的密度，请你帮助他完成实验。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firstLineChars="200" w:firstLine="420"/>
      </w:pPr>
      <w:r>
        <w:rPr>
          <w:noProof/>
        </w:rPr>
        <w:lastRenderedPageBreak/>
        <w:drawing>
          <wp:inline distT="0" distB="0" distL="0" distR="0" wp14:anchorId="3049FD6B" wp14:editId="218BCA83">
            <wp:extent cx="4932025" cy="1638300"/>
            <wp:effectExtent l="0" t="0" r="254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82296" name="图片 4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38182" cy="164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840" w:hangingChars="250" w:hanging="525"/>
      </w:pPr>
      <w:r>
        <w:t>（</w:t>
      </w:r>
      <w:r>
        <w:t>1</w:t>
      </w:r>
      <w:r>
        <w:t>）把天平放在</w:t>
      </w:r>
      <w:r>
        <w:rPr>
          <w:rFonts w:hint="eastAsia"/>
        </w:rPr>
        <w:t>________</w:t>
      </w:r>
      <w:r>
        <w:t>桌</w:t>
      </w:r>
      <w:r>
        <w:rPr>
          <w:rFonts w:hint="eastAsia"/>
        </w:rPr>
        <w:t>面</w:t>
      </w:r>
      <w:r>
        <w:t>上，并将游码移至</w:t>
      </w:r>
      <w:r>
        <w:rPr>
          <w:rFonts w:hint="eastAsia"/>
        </w:rPr>
        <w:t>_____________</w:t>
      </w:r>
      <w:r>
        <w:t>处；此时他发现指针在分度盘如图甲所示位置，此时应将平衡螺母向</w:t>
      </w:r>
      <w:r>
        <w:rPr>
          <w:rFonts w:hint="eastAsia"/>
        </w:rPr>
        <w:t>______</w:t>
      </w:r>
      <w:r>
        <w:t>____</w:t>
      </w:r>
      <w:r>
        <w:t>（选</w:t>
      </w:r>
      <w:r>
        <w:rPr>
          <w:rFonts w:ascii="宋体" w:hAnsi="宋体"/>
        </w:rPr>
        <w:t>填“左”或“右</w:t>
      </w:r>
      <w:r>
        <w:rPr>
          <w:rFonts w:ascii="宋体" w:hAnsi="宋体" w:hint="eastAsia"/>
        </w:rPr>
        <w:t>”</w:t>
      </w:r>
      <w:r>
        <w:t>）调节，直至天平横梁平衡。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840" w:hangingChars="250" w:hanging="525"/>
      </w:pPr>
      <w:r>
        <w:t>（</w:t>
      </w:r>
      <w:r>
        <w:t>2</w:t>
      </w:r>
      <w:r>
        <w:t>）将小石块放置在天平的</w:t>
      </w:r>
      <w:r>
        <w:rPr>
          <w:rFonts w:hint="eastAsia"/>
        </w:rPr>
        <w:t>________</w:t>
      </w:r>
      <w:r>
        <w:t>盘，然后夹取砝码和移动游码，直至天平横梁再度平衡，此时砝码和游码情况如图乙所示，此时小石块的质量为</w:t>
      </w:r>
      <w:r>
        <w:rPr>
          <w:rFonts w:hint="eastAsia"/>
        </w:rPr>
        <w:t>_______</w:t>
      </w:r>
      <w:r>
        <w:t>_</w:t>
      </w:r>
      <w:r>
        <w:t>克。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840" w:hangingChars="250" w:hanging="525"/>
      </w:pPr>
      <w:r>
        <w:t>（</w:t>
      </w:r>
      <w:r>
        <w:t>3</w:t>
      </w:r>
      <w:r>
        <w:t>）然后将小石块放</w:t>
      </w:r>
      <w:r>
        <w:rPr>
          <w:rFonts w:hint="eastAsia"/>
        </w:rPr>
        <w:t>入</w:t>
      </w:r>
      <w:r>
        <w:t>盛有部分水的量</w:t>
      </w:r>
      <w:r>
        <w:rPr>
          <w:rFonts w:hint="eastAsia"/>
        </w:rPr>
        <w:t>筒</w:t>
      </w:r>
      <w:r>
        <w:t>中，量筒中水面位置变化如图丙，则小石块的体积是</w:t>
      </w:r>
      <w:r>
        <w:rPr>
          <w:rFonts w:hint="eastAsia"/>
        </w:rPr>
        <w:t>______</w:t>
      </w:r>
      <w:r>
        <w:rPr>
          <w:position w:val="-6"/>
        </w:rPr>
        <w:object w:dxaOrig="432" w:dyaOrig="312">
          <v:shape id="_x0000_i1030" type="#_x0000_t75" style="width:21.75pt;height:15.75pt" o:ole="">
            <v:imagedata r:id="rId29" o:title=""/>
          </v:shape>
          <o:OLEObject Type="Embed" ProgID="Equation.DSMT4" ShapeID="_x0000_i1030" DrawAspect="Content" ObjectID="_1674489026" r:id="rId30"/>
        </w:object>
      </w:r>
      <w:r>
        <w:t>。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（</w:t>
      </w:r>
      <w:r>
        <w:t>4</w:t>
      </w:r>
      <w:r>
        <w:t>）则此小石块的密度是</w:t>
      </w:r>
      <w:r>
        <w:t>_</w:t>
      </w:r>
      <w:r>
        <w:rPr>
          <w:rFonts w:hint="eastAsia"/>
        </w:rPr>
        <w:t>_______</w:t>
      </w:r>
      <w:r>
        <w:t xml:space="preserve">_ </w:t>
      </w:r>
      <w:r>
        <w:rPr>
          <w:position w:val="-10"/>
        </w:rPr>
        <w:object w:dxaOrig="648" w:dyaOrig="360">
          <v:shape id="_x0000_i1031" type="#_x0000_t75" style="width:32.25pt;height:18pt" o:ole="">
            <v:imagedata r:id="rId31" o:title=""/>
          </v:shape>
          <o:OLEObject Type="Embed" ProgID="Equation.DSMT4" ShapeID="_x0000_i1031" DrawAspect="Content" ObjectID="_1674489027" r:id="rId32"/>
        </w:object>
      </w:r>
      <w:r>
        <w:t>。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400" w:left="840"/>
      </w:pPr>
      <w:r>
        <w:t>小红也想测量一块石块的密度，但是她找到的石块体积较大，无法放入量</w:t>
      </w:r>
      <w:r>
        <w:rPr>
          <w:rFonts w:hint="eastAsia"/>
        </w:rPr>
        <w:t>筒</w:t>
      </w:r>
      <w:r>
        <w:t>中，于是她测量石块的步骤如下（如图丁）：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250" w:firstLine="525"/>
      </w:pPr>
      <w:r>
        <w:t>a</w:t>
      </w:r>
      <w:r>
        <w:t>．往烧杯中加</w:t>
      </w:r>
      <w:r>
        <w:rPr>
          <w:rFonts w:hint="eastAsia"/>
        </w:rPr>
        <w:t>入</w:t>
      </w:r>
      <w:r>
        <w:t>适量的水，把小石块浸没，标记此时水面的位置；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250" w:firstLine="525"/>
      </w:pPr>
      <w:r>
        <w:t>b</w:t>
      </w:r>
      <w:r>
        <w:t>．取出小石块，测得烧杯和水的总质量为</w:t>
      </w:r>
      <w:r>
        <w:t>153g</w:t>
      </w:r>
      <w:r>
        <w:t>；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250" w:firstLine="525"/>
      </w:pPr>
      <w:r>
        <w:t>c</w:t>
      </w:r>
      <w:r>
        <w:t>．往烧杯中加水，直到标记处，再测出此时烧杯和水的总质量为</w:t>
      </w:r>
      <w:r>
        <w:t>183g</w:t>
      </w:r>
      <w:r>
        <w:t>；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 w:firstLineChars="250" w:firstLine="525"/>
      </w:pPr>
      <w:r>
        <w:t>d</w:t>
      </w:r>
      <w:r>
        <w:t>．计算出小石块的体积为</w:t>
      </w:r>
      <w:r>
        <w:rPr>
          <w:rFonts w:hint="eastAsia"/>
        </w:rPr>
        <w:t>_______</w:t>
      </w:r>
      <w:r>
        <w:t>_</w:t>
      </w:r>
      <w:r>
        <w:rPr>
          <w:position w:val="-6"/>
        </w:rPr>
        <w:object w:dxaOrig="432" w:dyaOrig="312">
          <v:shape id="_x0000_i1032" type="#_x0000_t75" style="width:21.75pt;height:15.75pt" o:ole="">
            <v:imagedata r:id="rId29" o:title=""/>
          </v:shape>
          <o:OLEObject Type="Embed" ProgID="Equation.DSMT4" ShapeID="_x0000_i1032" DrawAspect="Content" ObjectID="_1674489028" r:id="rId33"/>
        </w:object>
      </w:r>
      <w:r>
        <w:t>。（已知：水的密度为</w:t>
      </w:r>
      <w:r>
        <w:rPr>
          <w:position w:val="-10"/>
        </w:rPr>
        <w:object w:dxaOrig="900" w:dyaOrig="360">
          <v:shape id="_x0000_i1033" type="#_x0000_t75" style="width:45pt;height:18pt" o:ole="">
            <v:imagedata r:id="rId34" o:title=""/>
          </v:shape>
          <o:OLEObject Type="Embed" ProgID="Equation.DSMT4" ShapeID="_x0000_i1033" DrawAspect="Content" ObjectID="_1674489029" r:id="rId35"/>
        </w:object>
      </w:r>
      <w:r>
        <w:rPr>
          <w:rFonts w:hint="eastAsia"/>
        </w:rPr>
        <w:t>）</w:t>
      </w:r>
      <w:r>
        <w:t>。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（</w:t>
      </w:r>
      <w:r>
        <w:t>5</w:t>
      </w:r>
      <w:r>
        <w:t>）若小红所拿石块与小明所拿石块是同一材质，则小红所拿石块的质量为</w:t>
      </w:r>
      <w:r>
        <w:t>_</w:t>
      </w:r>
      <w:r>
        <w:rPr>
          <w:rFonts w:hint="eastAsia"/>
        </w:rPr>
        <w:t>_____</w:t>
      </w:r>
      <w:r>
        <w:t>_g</w:t>
      </w:r>
      <w:r>
        <w:rPr>
          <w:rFonts w:hint="eastAsia"/>
        </w:rPr>
        <w:t>。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400" w:left="840"/>
      </w:pPr>
      <w:r>
        <w:t>若小红测量石块质量的方法同小明的</w:t>
      </w:r>
      <w:r>
        <w:rPr>
          <w:rFonts w:hint="eastAsia"/>
        </w:rPr>
        <w:t>一</w:t>
      </w:r>
      <w:r>
        <w:t>致，则小红的这个实验方法测量出的石块的密度比实际值要</w:t>
      </w:r>
      <w:r>
        <w:rPr>
          <w:rFonts w:hint="eastAsia"/>
        </w:rPr>
        <w:t>________</w:t>
      </w:r>
      <w:r>
        <w:t>（选填</w:t>
      </w:r>
      <w:r>
        <w:rPr>
          <w:rFonts w:ascii="宋体" w:hAnsi="宋体"/>
        </w:rPr>
        <w:t>“偏大”“偏小</w:t>
      </w:r>
      <w:r>
        <w:rPr>
          <w:rFonts w:ascii="宋体" w:hAnsi="宋体" w:hint="eastAsia"/>
        </w:rPr>
        <w:t>”</w:t>
      </w:r>
      <w:r>
        <w:rPr>
          <w:rFonts w:ascii="宋体" w:hAnsi="宋体"/>
        </w:rPr>
        <w:t>或“相等</w:t>
      </w:r>
      <w:r>
        <w:rPr>
          <w:rFonts w:ascii="宋体" w:hAnsi="宋体" w:hint="eastAsia"/>
        </w:rPr>
        <w:t>”</w:t>
      </w:r>
      <w:r>
        <w:t>）。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b/>
        </w:rPr>
        <w:lastRenderedPageBreak/>
        <w:t>三、计算题（共</w:t>
      </w:r>
      <w:r>
        <w:rPr>
          <w:b/>
        </w:rPr>
        <w:t>11</w:t>
      </w:r>
      <w:r>
        <w:rPr>
          <w:b/>
        </w:rPr>
        <w:t>分）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="420" w:hangingChars="200" w:hanging="420"/>
      </w:pPr>
      <w:r>
        <w:t>23</w:t>
      </w:r>
      <w:r>
        <w:t>．（</w:t>
      </w:r>
      <w:r>
        <w:t>5</w:t>
      </w:r>
      <w:r>
        <w:t>分）如图所示：小明静止站在地面上（忽略其大小），此时一</w:t>
      </w:r>
      <w:r>
        <w:t>-</w:t>
      </w:r>
      <w:r>
        <w:t>架飞机从小明的头顶上方</w:t>
      </w:r>
      <w:r>
        <w:t>2052m</w:t>
      </w:r>
      <w:r>
        <w:t>的高度水平飞过，</w:t>
      </w:r>
      <w:r>
        <w:t>6s</w:t>
      </w:r>
      <w:r>
        <w:t>后飞机与小明的连线与地面成</w:t>
      </w:r>
      <w:r>
        <w:t>37</w:t>
      </w:r>
      <w:r>
        <w:rPr>
          <w:rFonts w:hint="eastAsia"/>
        </w:rPr>
        <w:t>°</w:t>
      </w:r>
      <w:r>
        <w:t>，已知</w:t>
      </w:r>
      <w:r>
        <w:rPr>
          <w:position w:val="-6"/>
        </w:rPr>
        <w:object w:dxaOrig="1572" w:dyaOrig="288">
          <v:shape id="_x0000_i1034" type="#_x0000_t75" style="width:78.75pt;height:14.25pt" o:ole="">
            <v:imagedata r:id="rId36" o:title=""/>
          </v:shape>
          <o:OLEObject Type="Embed" ProgID="Equation.DSMT4" ShapeID="_x0000_i1034" DrawAspect="Content" ObjectID="_1674489030" r:id="rId37"/>
        </w:object>
      </w:r>
      <w:r>
        <w:rPr>
          <w:rFonts w:hint="eastAsia"/>
        </w:rPr>
        <w:t>。求</w:t>
      </w:r>
      <w:r>
        <w:t>：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200" w:left="420"/>
      </w:pPr>
      <w:r>
        <w:rPr>
          <w:noProof/>
        </w:rPr>
        <w:drawing>
          <wp:inline distT="0" distB="0" distL="0" distR="0" wp14:anchorId="0AE4D8DD" wp14:editId="08603E86">
            <wp:extent cx="1714500" cy="1127013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329700" name="图片 50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11892" cy="112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315"/>
      </w:pPr>
      <w:r>
        <w:t>（</w:t>
      </w:r>
      <w:r>
        <w:t>1</w:t>
      </w:r>
      <w:r>
        <w:t>）飞机的速度。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Chars="150" w:left="840" w:hangingChars="250" w:hanging="525"/>
      </w:pPr>
      <w:r>
        <w:t>（</w:t>
      </w:r>
      <w:r>
        <w:t>2</w:t>
      </w:r>
      <w:r>
        <w:t>）飞机在小明头顶正上方时发出的声音多长时间能被小明听到（已知：声速为</w:t>
      </w:r>
      <w:r>
        <w:t>340m/s</w:t>
      </w:r>
      <w:r>
        <w:t>，结果保留整数）。</w:t>
      </w:r>
    </w:p>
    <w:p w:rsidR="00401918" w:rsidRDefault="00401918" w:rsidP="00401918">
      <w:pPr>
        <w:tabs>
          <w:tab w:val="left" w:pos="2730"/>
          <w:tab w:val="left" w:pos="5040"/>
          <w:tab w:val="left" w:pos="7350"/>
        </w:tabs>
        <w:spacing w:line="360" w:lineRule="auto"/>
        <w:ind w:left="420" w:hangingChars="200" w:hanging="420"/>
      </w:pPr>
      <w:r>
        <w:t>24</w:t>
      </w:r>
      <w:r>
        <w:t>．（</w:t>
      </w:r>
      <w:r>
        <w:t>6</w:t>
      </w:r>
      <w:r>
        <w:t>分）失蜡法是我国古代精密铸造青铜等金属器物的一种的方法。原理是先用蜡制成与铸件相同的模型，外敷耐火造型材料，成为铸件模型。加热烘烤后，蜡全部熔化流失，使整个铸件模型变成空壳。再往内浇灌液态金属，金属凝固，便铸成器物。若一个蜡雕塑的质量为</w:t>
      </w:r>
      <w:r>
        <w:t>4</w:t>
      </w:r>
      <w:r>
        <w:rPr>
          <w:rFonts w:hint="eastAsia"/>
        </w:rPr>
        <w:t>.</w:t>
      </w:r>
      <w:r>
        <w:t>5</w:t>
      </w:r>
      <w:r>
        <w:t>千克，现浇铸一个完全相同的铜雕塑，至少需要多少千克的铜？（已知：</w:t>
      </w:r>
      <w:r>
        <w:rPr>
          <w:position w:val="-12"/>
        </w:rPr>
        <w:object w:dxaOrig="1608" w:dyaOrig="372">
          <v:shape id="_x0000_i1035" type="#_x0000_t75" style="width:80.25pt;height:18.75pt" o:ole="">
            <v:imagedata r:id="rId39" o:title=""/>
          </v:shape>
          <o:OLEObject Type="Embed" ProgID="Equation.DSMT4" ShapeID="_x0000_i1035" DrawAspect="Content" ObjectID="_1674489031" r:id="rId40"/>
        </w:object>
      </w:r>
      <w:r>
        <w:rPr>
          <w:rFonts w:hint="eastAsia"/>
        </w:rPr>
        <w:t>，</w:t>
      </w:r>
      <w:r>
        <w:rPr>
          <w:position w:val="-14"/>
        </w:rPr>
        <w:object w:dxaOrig="2088" w:dyaOrig="408">
          <v:shape id="_x0000_i1036" type="#_x0000_t75" style="width:104.25pt;height:20.25pt" o:ole="">
            <v:imagedata r:id="rId41" o:title=""/>
          </v:shape>
          <o:OLEObject Type="Embed" ProgID="Equation.DSMT4" ShapeID="_x0000_i1036" DrawAspect="Content" ObjectID="_1674489032" r:id="rId42"/>
        </w:object>
      </w:r>
      <w:r>
        <w:t>）</w:t>
      </w:r>
    </w:p>
    <w:p w:rsidR="00401918" w:rsidRPr="00401918" w:rsidRDefault="00401918" w:rsidP="00F275D8">
      <w:pPr>
        <w:spacing w:line="360" w:lineRule="auto"/>
        <w:jc w:val="center"/>
        <w:textAlignment w:val="center"/>
        <w:rPr>
          <w:rFonts w:ascii="宋体" w:hAnsi="宋体" w:cs="宋体"/>
          <w:b/>
          <w:color w:val="FF0000"/>
          <w:sz w:val="36"/>
          <w:szCs w:val="32"/>
        </w:rPr>
      </w:pPr>
    </w:p>
    <w:sectPr w:rsidR="00401918" w:rsidRPr="00401918">
      <w:headerReference w:type="default" r:id="rId4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ED" w:rsidRDefault="00BC62ED" w:rsidP="002B2FC7">
      <w:pPr>
        <w:spacing w:after="0" w:line="240" w:lineRule="auto"/>
      </w:pPr>
      <w:r>
        <w:separator/>
      </w:r>
    </w:p>
  </w:endnote>
  <w:endnote w:type="continuationSeparator" w:id="0">
    <w:p w:rsidR="00BC62ED" w:rsidRDefault="00BC62ED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ED" w:rsidRDefault="00BC62ED" w:rsidP="002B2FC7">
      <w:pPr>
        <w:spacing w:after="0" w:line="240" w:lineRule="auto"/>
      </w:pPr>
      <w:r>
        <w:separator/>
      </w:r>
    </w:p>
  </w:footnote>
  <w:footnote w:type="continuationSeparator" w:id="0">
    <w:p w:rsidR="00BC62ED" w:rsidRDefault="00BC62ED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D8D8F"/>
    <w:multiLevelType w:val="singleLevel"/>
    <w:tmpl w:val="8B3D8D8F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B017DA27"/>
    <w:multiLevelType w:val="singleLevel"/>
    <w:tmpl w:val="B017DA27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C7069465"/>
    <w:multiLevelType w:val="singleLevel"/>
    <w:tmpl w:val="C7069465"/>
    <w:lvl w:ilvl="0">
      <w:start w:val="1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CCD6EE72"/>
    <w:multiLevelType w:val="singleLevel"/>
    <w:tmpl w:val="CCD6EE72"/>
    <w:lvl w:ilvl="0">
      <w:start w:val="20"/>
      <w:numFmt w:val="decimal"/>
      <w:suff w:val="nothing"/>
      <w:lvlText w:val="%1、"/>
      <w:lvlJc w:val="left"/>
    </w:lvl>
  </w:abstractNum>
  <w:abstractNum w:abstractNumId="4">
    <w:nsid w:val="01C91AC5"/>
    <w:multiLevelType w:val="hybridMultilevel"/>
    <w:tmpl w:val="573AE022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9BFF75"/>
    <w:multiLevelType w:val="singleLevel"/>
    <w:tmpl w:val="1D9BFF75"/>
    <w:lvl w:ilvl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99CFCEF"/>
    <w:multiLevelType w:val="singleLevel"/>
    <w:tmpl w:val="399CFCEF"/>
    <w:lvl w:ilvl="0">
      <w:start w:val="1"/>
      <w:numFmt w:val="decimal"/>
      <w:suff w:val="nothing"/>
      <w:lvlText w:val="（%1）"/>
      <w:lvlJc w:val="left"/>
    </w:lvl>
  </w:abstractNum>
  <w:abstractNum w:abstractNumId="12">
    <w:nsid w:val="58EBD5E9"/>
    <w:multiLevelType w:val="singleLevel"/>
    <w:tmpl w:val="58EBD5E9"/>
    <w:lvl w:ilvl="0">
      <w:start w:val="20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C821E2E"/>
    <w:multiLevelType w:val="singleLevel"/>
    <w:tmpl w:val="5C821E2E"/>
    <w:lvl w:ilvl="0">
      <w:start w:val="2"/>
      <w:numFmt w:val="decimal"/>
      <w:suff w:val="nothing"/>
      <w:lvlText w:val="（%1）"/>
      <w:lvlJc w:val="left"/>
      <w:pPr>
        <w:ind w:left="120" w:firstLine="0"/>
      </w:pPr>
    </w:lvl>
  </w:abstractNum>
  <w:abstractNum w:abstractNumId="14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15"/>
  </w:num>
  <w:num w:numId="8">
    <w:abstractNumId w:val="8"/>
  </w:num>
  <w:num w:numId="9">
    <w:abstractNumId w:val="0"/>
  </w:num>
  <w:num w:numId="10">
    <w:abstractNumId w:val="1"/>
  </w:num>
  <w:num w:numId="11">
    <w:abstractNumId w:val="12"/>
  </w:num>
  <w:num w:numId="12">
    <w:abstractNumId w:val="3"/>
  </w:num>
  <w:num w:numId="13">
    <w:abstractNumId w:val="13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1246E8"/>
    <w:rsid w:val="002327F6"/>
    <w:rsid w:val="002B2FC7"/>
    <w:rsid w:val="003A6130"/>
    <w:rsid w:val="00401918"/>
    <w:rsid w:val="00557CA3"/>
    <w:rsid w:val="005D3A0A"/>
    <w:rsid w:val="005F3FB2"/>
    <w:rsid w:val="0060070A"/>
    <w:rsid w:val="00746A21"/>
    <w:rsid w:val="00832015"/>
    <w:rsid w:val="008C507F"/>
    <w:rsid w:val="008C716F"/>
    <w:rsid w:val="00996A4D"/>
    <w:rsid w:val="009E0230"/>
    <w:rsid w:val="00A50747"/>
    <w:rsid w:val="00A63780"/>
    <w:rsid w:val="00A7719F"/>
    <w:rsid w:val="00AA23DD"/>
    <w:rsid w:val="00B662D2"/>
    <w:rsid w:val="00BC62ED"/>
    <w:rsid w:val="00C05D79"/>
    <w:rsid w:val="00CF78AC"/>
    <w:rsid w:val="00D802C2"/>
    <w:rsid w:val="00E2417B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99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uiPriority w:val="99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uiPriority w:val="99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uiPriority w:val="99"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uiPriority w:val="99"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uiPriority w:val="99"/>
    <w:locked/>
    <w:rsid w:val="00996A4D"/>
    <w:rPr>
      <w:rFonts w:ascii="Calibri" w:eastAsia="宋体" w:hAnsi="Calibri" w:cs="Times New Roman"/>
      <w:sz w:val="22"/>
    </w:rPr>
  </w:style>
  <w:style w:type="paragraph" w:styleId="ae">
    <w:name w:val="Plain Text"/>
    <w:basedOn w:val="a"/>
    <w:link w:val="Char4"/>
    <w:rsid w:val="005F3FB2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character" w:customStyle="1" w:styleId="Char4">
    <w:name w:val="纯文本 Char"/>
    <w:basedOn w:val="a0"/>
    <w:link w:val="ae"/>
    <w:rsid w:val="005F3FB2"/>
    <w:rPr>
      <w:rFonts w:ascii="宋体" w:eastAsia="宋体" w:hAnsi="Courier New" w:cs="Courier New"/>
      <w:spacing w:val="4"/>
      <w:szCs w:val="21"/>
    </w:rPr>
  </w:style>
  <w:style w:type="paragraph" w:customStyle="1" w:styleId="1">
    <w:name w:val="列出段落1"/>
    <w:basedOn w:val="a"/>
    <w:uiPriority w:val="1"/>
    <w:qFormat/>
    <w:rsid w:val="005F3FB2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99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uiPriority w:val="99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uiPriority w:val="99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uiPriority w:val="99"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uiPriority w:val="99"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uiPriority w:val="99"/>
    <w:locked/>
    <w:rsid w:val="00996A4D"/>
    <w:rPr>
      <w:rFonts w:ascii="Calibri" w:eastAsia="宋体" w:hAnsi="Calibri" w:cs="Times New Roman"/>
      <w:sz w:val="22"/>
    </w:rPr>
  </w:style>
  <w:style w:type="paragraph" w:styleId="ae">
    <w:name w:val="Plain Text"/>
    <w:basedOn w:val="a"/>
    <w:link w:val="Char4"/>
    <w:rsid w:val="005F3FB2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character" w:customStyle="1" w:styleId="Char4">
    <w:name w:val="纯文本 Char"/>
    <w:basedOn w:val="a0"/>
    <w:link w:val="ae"/>
    <w:rsid w:val="005F3FB2"/>
    <w:rPr>
      <w:rFonts w:ascii="宋体" w:eastAsia="宋体" w:hAnsi="Courier New" w:cs="Courier New"/>
      <w:spacing w:val="4"/>
      <w:szCs w:val="21"/>
    </w:rPr>
  </w:style>
  <w:style w:type="paragraph" w:customStyle="1" w:styleId="1">
    <w:name w:val="列出段落1"/>
    <w:basedOn w:val="a"/>
    <w:uiPriority w:val="1"/>
    <w:qFormat/>
    <w:rsid w:val="005F3FB2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26" Type="http://schemas.openxmlformats.org/officeDocument/2006/relationships/image" Target="media/image14.png"/><Relationship Id="rId39" Type="http://schemas.openxmlformats.org/officeDocument/2006/relationships/image" Target="media/image22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9.wmf"/><Relationship Id="rId42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image" Target="media/image13.png"/><Relationship Id="rId33" Type="http://schemas.openxmlformats.org/officeDocument/2006/relationships/oleObject" Target="embeddings/oleObject8.bin"/><Relationship Id="rId38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7.wmf"/><Relationship Id="rId41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10.bin"/><Relationship Id="rId40" Type="http://schemas.openxmlformats.org/officeDocument/2006/relationships/oleObject" Target="embeddings/oleObject11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5.bin"/><Relationship Id="rId28" Type="http://schemas.openxmlformats.org/officeDocument/2006/relationships/image" Target="media/image16.png"/><Relationship Id="rId36" Type="http://schemas.openxmlformats.org/officeDocument/2006/relationships/image" Target="media/image20.wmf"/><Relationship Id="rId10" Type="http://schemas.openxmlformats.org/officeDocument/2006/relationships/image" Target="media/image2.png"/><Relationship Id="rId19" Type="http://schemas.openxmlformats.org/officeDocument/2006/relationships/oleObject" Target="embeddings/oleObject3.bin"/><Relationship Id="rId31" Type="http://schemas.openxmlformats.org/officeDocument/2006/relationships/image" Target="media/image18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1.wmf"/><Relationship Id="rId27" Type="http://schemas.openxmlformats.org/officeDocument/2006/relationships/image" Target="media/image15.png"/><Relationship Id="rId30" Type="http://schemas.openxmlformats.org/officeDocument/2006/relationships/oleObject" Target="embeddings/oleObject6.bin"/><Relationship Id="rId35" Type="http://schemas.openxmlformats.org/officeDocument/2006/relationships/oleObject" Target="embeddings/oleObject9.bin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3324</Characters>
  <Application>Microsoft Office Word</Application>
  <DocSecurity>0</DocSecurity>
  <Lines>27</Lines>
  <Paragraphs>7</Paragraphs>
  <ScaleCrop>false</ScaleCrop>
  <Company>China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2021-02-09T09:52:00Z</dcterms:created>
  <dcterms:modified xsi:type="dcterms:W3CDTF">2021-02-10T11:04:00Z</dcterms:modified>
</cp:coreProperties>
</file>