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9D1" w:rsidRPr="001965FB" w:rsidRDefault="007C30B0" w:rsidP="00A939D1">
      <w:pPr>
        <w:pStyle w:val="af5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bookmarkStart w:id="0" w:name="_GoBack"/>
      <w:bookmarkEnd w:id="0"/>
      <w:r w:rsidRPr="001965FB">
        <w:rPr>
          <w:rFonts w:ascii="Times New Roman" w:eastAsia="宋体" w:hAnsi="宋体"/>
          <w:b/>
          <w:sz w:val="36"/>
        </w:rPr>
        <w:t>第</w:t>
      </w:r>
      <w:r w:rsidRPr="001965FB">
        <w:rPr>
          <w:rFonts w:ascii="Times New Roman" w:eastAsia="宋体" w:hAnsi="Times New Roman"/>
          <w:b/>
          <w:sz w:val="36"/>
        </w:rPr>
        <w:t>3</w:t>
      </w:r>
      <w:r w:rsidRPr="001965FB">
        <w:rPr>
          <w:rFonts w:ascii="Times New Roman" w:eastAsia="宋体" w:hAnsi="宋体"/>
          <w:b/>
          <w:sz w:val="36"/>
        </w:rPr>
        <w:t>节</w:t>
      </w:r>
      <w:r w:rsidRPr="001965FB">
        <w:rPr>
          <w:rFonts w:ascii="Times New Roman" w:eastAsia="宋体" w:hAnsi="宋体"/>
          <w:sz w:val="36"/>
        </w:rPr>
        <w:t xml:space="preserve">　</w:t>
      </w:r>
      <w:r w:rsidRPr="001965FB">
        <w:rPr>
          <w:rFonts w:ascii="Times New Roman" w:eastAsia="宋体" w:hAnsi="宋体"/>
          <w:b/>
          <w:sz w:val="36"/>
        </w:rPr>
        <w:t>动能和势能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2957760" cy="305640"/>
            <wp:effectExtent l="0" t="0" r="0" b="0"/>
            <wp:docPr id="84" name="练基础H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Arial" w:eastAsia="黑体" w:hAnsi="黑体"/>
          <w:sz w:val="24"/>
        </w:rPr>
        <w:t>知识点一</w:t>
      </w:r>
      <w:r w:rsidRPr="001965FB">
        <w:rPr>
          <w:rFonts w:ascii="Times New Roman" w:eastAsia="宋体" w:hAnsi="宋体"/>
          <w:i/>
          <w:sz w:val="24"/>
        </w:rPr>
        <w:t xml:space="preserve">　</w:t>
      </w:r>
      <w:r w:rsidRPr="001965FB">
        <w:rPr>
          <w:rFonts w:ascii="Arial" w:eastAsia="黑体" w:hAnsi="黑体"/>
          <w:sz w:val="24"/>
        </w:rPr>
        <w:t>能量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1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在物理学中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物体能够</w:t>
      </w:r>
      <w:r w:rsidRPr="001965FB">
        <w:rPr>
          <w:rFonts w:eastAsia="方正宋黑_GBK"/>
          <w:color w:val="FF0000"/>
          <w:sz w:val="22"/>
          <w:u w:val="single" w:color="000000"/>
        </w:rPr>
        <w:t>做功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就是物体具有能。物体能做多少功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就说它具有多少能。具有能的物体</w:t>
      </w:r>
      <w:r w:rsidRPr="001965FB">
        <w:rPr>
          <w:rFonts w:eastAsia="方正宋黑_GBK"/>
          <w:color w:val="FF0000"/>
          <w:sz w:val="22"/>
          <w:u w:val="single" w:color="000000"/>
        </w:rPr>
        <w:t>不一定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宋体"/>
        </w:rPr>
        <w:t>选填</w:t>
      </w:r>
      <w:r w:rsidRPr="001965FB">
        <w:rPr>
          <w:rFonts w:ascii="Times New Roman" w:eastAsia="宋体" w:hAnsi="Times New Roman" w:cs="Times New Roman"/>
        </w:rPr>
        <w:t>“</w:t>
      </w:r>
      <w:r w:rsidRPr="001965FB">
        <w:rPr>
          <w:rFonts w:ascii="Times New Roman" w:eastAsia="宋体" w:hAnsi="宋体"/>
        </w:rPr>
        <w:t>一定</w:t>
      </w:r>
      <w:r w:rsidRPr="001965FB">
        <w:rPr>
          <w:rFonts w:ascii="Times New Roman" w:eastAsia="宋体" w:hAnsi="Times New Roman" w:cs="Times New Roman"/>
        </w:rPr>
        <w:t>”</w:t>
      </w:r>
      <w:r w:rsidRPr="001965FB">
        <w:rPr>
          <w:rFonts w:ascii="Times New Roman" w:eastAsia="宋体" w:hAnsi="宋体"/>
        </w:rPr>
        <w:t>或</w:t>
      </w:r>
      <w:r w:rsidRPr="001965FB">
        <w:rPr>
          <w:rFonts w:ascii="Times New Roman" w:eastAsia="宋体" w:hAnsi="Times New Roman" w:cs="Times New Roman"/>
        </w:rPr>
        <w:t>“</w:t>
      </w:r>
      <w:r w:rsidRPr="001965FB">
        <w:rPr>
          <w:rFonts w:ascii="Times New Roman" w:eastAsia="宋体" w:hAnsi="宋体"/>
        </w:rPr>
        <w:t>不一定</w:t>
      </w:r>
      <w:r w:rsidRPr="001965FB">
        <w:rPr>
          <w:rFonts w:ascii="Times New Roman" w:eastAsia="宋体" w:hAnsi="Times New Roman" w:cs="Times New Roman"/>
        </w:rPr>
        <w:t>”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在做功。</w:t>
      </w:r>
      <w:r w:rsidRPr="001965FB">
        <w:rPr>
          <w:rFonts w:ascii="Times New Roman" w:eastAsia="宋体" w:hAnsi="宋体"/>
        </w:rPr>
        <w:t> </w:t>
      </w:r>
    </w:p>
    <w:p w:rsidR="00A939D1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2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在国际单位制中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能量的单位是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B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i/>
        </w:rPr>
        <w:t xml:space="preserve">　　　　　　　　　　　　　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牛顿</w:t>
      </w:r>
      <w:r w:rsidRPr="001965FB">
        <w:rPr>
          <w:rFonts w:ascii="Times New Roman" w:eastAsia="宋体" w:hAnsi="宋体"/>
        </w:rPr>
        <w:t>(N)</w:t>
      </w:r>
      <w:r w:rsidRPr="001965FB">
        <w:rPr>
          <w:rFonts w:ascii="Times New Roman" w:eastAsia="宋体" w:hAnsi="宋体"/>
        </w:rPr>
        <w:tab/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焦耳</w:t>
      </w:r>
      <w:r w:rsidRPr="001965FB">
        <w:rPr>
          <w:rFonts w:ascii="Times New Roman" w:eastAsia="宋体" w:hAnsi="宋体"/>
        </w:rPr>
        <w:t>(J)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帕斯卡</w:t>
      </w:r>
      <w:r w:rsidRPr="001965FB">
        <w:rPr>
          <w:rFonts w:ascii="Times New Roman" w:eastAsia="宋体" w:hAnsi="宋体"/>
        </w:rPr>
        <w:t>(Pa)</w:t>
      </w:r>
      <w:r w:rsidRPr="001965FB">
        <w:rPr>
          <w:rFonts w:ascii="Times New Roman" w:eastAsia="宋体" w:hAnsi="宋体"/>
        </w:rPr>
        <w:tab/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瓦特</w:t>
      </w:r>
      <w:r w:rsidRPr="001965FB">
        <w:rPr>
          <w:rFonts w:ascii="Times New Roman" w:eastAsia="宋体" w:hAnsi="宋体"/>
        </w:rPr>
        <w:t>(W)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3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叙述功和能的关系时有以下几种说法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其中正确的是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C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物体具有的能量越大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做的功越多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具有能量的物体一定做功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做功的物体一定具有能量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7780" cy="1524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物体不做功就没有能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Arial" w:eastAsia="黑体" w:hAnsi="黑体"/>
          <w:sz w:val="24"/>
        </w:rPr>
        <w:t>知识点二</w:t>
      </w:r>
      <w:r w:rsidRPr="001965FB">
        <w:rPr>
          <w:rFonts w:ascii="Times New Roman" w:eastAsia="宋体" w:hAnsi="宋体"/>
          <w:i/>
          <w:sz w:val="24"/>
        </w:rPr>
        <w:t xml:space="preserve">　</w:t>
      </w:r>
      <w:r w:rsidRPr="001965FB">
        <w:rPr>
          <w:rFonts w:ascii="Arial" w:eastAsia="黑体" w:hAnsi="黑体"/>
          <w:sz w:val="24"/>
        </w:rPr>
        <w:t>动能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4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舟曲泥石流灾害中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造成巨大的损失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是因为从山上滚下的石头、泥浆到达山脚时具有较大的</w:t>
      </w:r>
      <w:r w:rsidRPr="001965FB">
        <w:rPr>
          <w:rFonts w:eastAsia="方正宋黑_GBK"/>
          <w:color w:val="FF0000"/>
          <w:sz w:val="22"/>
          <w:u w:val="single" w:color="000000"/>
        </w:rPr>
        <w:t>动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能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撞击建筑物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导致该城市最终几乎成为一片废墟。</w:t>
      </w:r>
      <w:r w:rsidRPr="001965FB">
        <w:rPr>
          <w:rFonts w:ascii="Times New Roman" w:eastAsia="宋体" w:hAnsi="宋体"/>
        </w:rPr>
        <w:t> 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5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(2017</w:t>
      </w:r>
      <w:r w:rsidRPr="001965FB">
        <w:rPr>
          <w:rFonts w:ascii="Times New Roman" w:eastAsia="宋体" w:hAnsi="Times New Roman" w:cs="Times New Roman"/>
        </w:rPr>
        <w:t>·</w:t>
      </w:r>
      <w:r w:rsidRPr="001965FB">
        <w:rPr>
          <w:rFonts w:ascii="Times New Roman" w:eastAsia="楷体" w:hAnsi="楷体"/>
        </w:rPr>
        <w:t>湖南邵阳中考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邵阳市在创建文明卫生城市期间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每天洒水车都清洁街道。匀速行驶的洒水车在洒水的过程中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洒水车的动能</w:t>
      </w:r>
      <w:r w:rsidRPr="001965FB">
        <w:rPr>
          <w:rFonts w:eastAsia="方正宋黑_GBK"/>
          <w:color w:val="FF0000"/>
          <w:sz w:val="22"/>
          <w:u w:val="single" w:color="000000"/>
        </w:rPr>
        <w:t>减小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宋体"/>
        </w:rPr>
        <w:t>选填</w:t>
      </w:r>
      <w:r w:rsidRPr="001965FB">
        <w:rPr>
          <w:rFonts w:ascii="Times New Roman" w:eastAsia="宋体" w:hAnsi="Times New Roman" w:cs="Times New Roman"/>
        </w:rPr>
        <w:t>“</w:t>
      </w:r>
      <w:r w:rsidRPr="001965FB">
        <w:rPr>
          <w:rFonts w:ascii="Times New Roman" w:eastAsia="宋体" w:hAnsi="宋体"/>
        </w:rPr>
        <w:t>增大</w:t>
      </w:r>
      <w:r w:rsidRPr="001965FB">
        <w:rPr>
          <w:rFonts w:ascii="Times New Roman" w:eastAsia="宋体" w:hAnsi="Times New Roman" w:cs="Times New Roman"/>
        </w:rPr>
        <w:t>”“</w:t>
      </w:r>
      <w:r w:rsidRPr="001965FB">
        <w:rPr>
          <w:rFonts w:ascii="Times New Roman" w:eastAsia="宋体" w:hAnsi="宋体"/>
        </w:rPr>
        <w:t>不变</w:t>
      </w:r>
      <w:r w:rsidRPr="001965FB">
        <w:rPr>
          <w:rFonts w:ascii="Times New Roman" w:eastAsia="宋体" w:hAnsi="Times New Roman" w:cs="Times New Roman"/>
        </w:rPr>
        <w:t>”</w:t>
      </w:r>
      <w:r w:rsidRPr="001965FB">
        <w:rPr>
          <w:rFonts w:ascii="Times New Roman" w:eastAsia="宋体" w:hAnsi="宋体"/>
        </w:rPr>
        <w:t>或</w:t>
      </w:r>
      <w:r w:rsidRPr="001965FB">
        <w:rPr>
          <w:rFonts w:ascii="Times New Roman" w:eastAsia="宋体" w:hAnsi="Times New Roman" w:cs="Times New Roman"/>
        </w:rPr>
        <w:t>“</w:t>
      </w:r>
      <w:r w:rsidRPr="001965FB">
        <w:rPr>
          <w:rFonts w:ascii="Times New Roman" w:eastAsia="宋体" w:hAnsi="宋体"/>
        </w:rPr>
        <w:t>减小</w:t>
      </w:r>
      <w:r w:rsidRPr="001965FB">
        <w:rPr>
          <w:rFonts w:ascii="Times New Roman" w:eastAsia="宋体" w:hAnsi="Times New Roman" w:cs="Times New Roman"/>
        </w:rPr>
        <w:t>”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。</w:t>
      </w:r>
      <w:r w:rsidRPr="001965FB">
        <w:rPr>
          <w:rFonts w:ascii="Times New Roman" w:eastAsia="宋体" w:hAnsi="宋体"/>
        </w:rPr>
        <w:t> 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6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高速公路上行驶的车辆不能超速超载</w:t>
      </w:r>
      <w:r w:rsidRPr="001965FB">
        <w:rPr>
          <w:rFonts w:ascii="Times New Roman" w:eastAsia="宋体" w:hAnsi="宋体"/>
        </w:rPr>
        <w:t>:</w:t>
      </w:r>
      <w:r w:rsidRPr="001965FB">
        <w:rPr>
          <w:rFonts w:ascii="Times New Roman" w:eastAsia="宋体" w:hAnsi="宋体"/>
        </w:rPr>
        <w:t>不能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2700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超速是因为当车的质量一定时</w:t>
      </w:r>
      <w:r w:rsidRPr="001965FB">
        <w:rPr>
          <w:rFonts w:ascii="Times New Roman" w:eastAsia="宋体" w:hAnsi="宋体"/>
        </w:rPr>
        <w:t>,</w:t>
      </w:r>
      <w:r w:rsidRPr="001965FB">
        <w:rPr>
          <w:rFonts w:eastAsia="方正宋黑_GBK"/>
          <w:color w:val="FF0000"/>
          <w:sz w:val="22"/>
          <w:u w:val="single" w:color="000000"/>
        </w:rPr>
        <w:t>速度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越大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动能越大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行驶时就越危险</w:t>
      </w:r>
      <w:r w:rsidRPr="001965FB">
        <w:rPr>
          <w:rFonts w:ascii="Times New Roman" w:eastAsia="宋体" w:hAnsi="宋体"/>
        </w:rPr>
        <w:t>;</w:t>
      </w:r>
      <w:r w:rsidRPr="001965FB">
        <w:rPr>
          <w:rFonts w:ascii="Times New Roman" w:eastAsia="宋体" w:hAnsi="宋体"/>
        </w:rPr>
        <w:t>不能超载是因为当车的速度一定时</w:t>
      </w:r>
      <w:r w:rsidRPr="001965FB">
        <w:rPr>
          <w:rFonts w:ascii="Times New Roman" w:eastAsia="宋体" w:hAnsi="宋体"/>
        </w:rPr>
        <w:t>,</w:t>
      </w:r>
      <w:r w:rsidRPr="001965FB">
        <w:rPr>
          <w:rFonts w:eastAsia="方正宋黑_GBK"/>
          <w:color w:val="FF0000"/>
          <w:sz w:val="22"/>
          <w:u w:val="single" w:color="000000"/>
        </w:rPr>
        <w:t>质量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越大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动能越大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行驶时就越危险。</w:t>
      </w:r>
      <w:r w:rsidRPr="001965FB">
        <w:rPr>
          <w:rFonts w:ascii="Times New Roman" w:eastAsia="宋体" w:hAnsi="宋体"/>
        </w:rPr>
        <w:t> 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7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下列选项中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一定具有动能的是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C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汽车</w:t>
      </w:r>
      <w:r w:rsidRPr="001965FB">
        <w:rPr>
          <w:rFonts w:ascii="Times New Roman" w:eastAsia="宋体" w:hAnsi="宋体"/>
        </w:rPr>
        <w:tab/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飞机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巨浪</w:t>
      </w:r>
      <w:r w:rsidRPr="001965FB">
        <w:rPr>
          <w:rFonts w:ascii="Times New Roman" w:eastAsia="宋体" w:hAnsi="宋体"/>
        </w:rPr>
        <w:tab/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小鸟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8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下列关于动能的说法正确的是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B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运动的物体具有的能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叫动能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物体由于运动具有的能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叫动能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速度大的物体甲具有的动能一定大于速度小的物体乙具有的动能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运动物体质量越大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所具有的动能一定越多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Arial" w:eastAsia="黑体" w:hAnsi="黑体"/>
          <w:sz w:val="24"/>
        </w:rPr>
        <w:t>知识点三</w:t>
      </w:r>
      <w:r w:rsidRPr="001965FB">
        <w:rPr>
          <w:rFonts w:ascii="Times New Roman" w:eastAsia="宋体" w:hAnsi="宋体"/>
          <w:i/>
          <w:sz w:val="24"/>
        </w:rPr>
        <w:t xml:space="preserve">　</w:t>
      </w:r>
      <w:r w:rsidRPr="001965FB">
        <w:rPr>
          <w:rFonts w:ascii="Arial" w:eastAsia="黑体" w:hAnsi="黑体"/>
          <w:sz w:val="24"/>
        </w:rPr>
        <w:t>势能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774000" cy="787320"/>
            <wp:effectExtent l="0" t="0" r="7620" b="0"/>
            <wp:docPr id="85" name="N2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9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如图所示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货架上放着</w:t>
      </w: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宋体"/>
        </w:rPr>
        <w:t>、</w:t>
      </w: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宋体"/>
        </w:rPr>
        <w:t>、</w:t>
      </w: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宋体"/>
        </w:rPr>
        <w:t>三个体积相同的实心球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其中</w:t>
      </w: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宋体"/>
        </w:rPr>
        <w:t>和</w:t>
      </w: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宋体"/>
        </w:rPr>
        <w:t>为铅球</w:t>
      </w:r>
      <w:r w:rsidRPr="001965FB">
        <w:rPr>
          <w:rFonts w:ascii="Times New Roman" w:eastAsia="宋体" w:hAnsi="宋体"/>
        </w:rPr>
        <w:t>,C</w:t>
      </w:r>
      <w:r w:rsidRPr="001965FB">
        <w:rPr>
          <w:rFonts w:ascii="Times New Roman" w:eastAsia="宋体" w:hAnsi="宋体"/>
        </w:rPr>
        <w:t>为铁球。则</w:t>
      </w: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宋体"/>
        </w:rPr>
        <w:t>与</w:t>
      </w: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宋体"/>
        </w:rPr>
        <w:t>相比</w:t>
      </w:r>
      <w:r w:rsidRPr="001965FB"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noProof/>
          <w:color w:val="FF0000"/>
          <w:sz w:val="22"/>
          <w:u w:val="single" w:color="000000"/>
        </w:rPr>
        <w:drawing>
          <wp:inline distT="0" distB="0" distL="0" distR="0">
            <wp:extent cx="21590" cy="1651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  <w:color w:val="FF0000"/>
          <w:sz w:val="22"/>
          <w:u w:val="single" w:color="000000"/>
        </w:rPr>
        <w:t>B</w:t>
      </w:r>
      <w:r w:rsidRPr="001965FB">
        <w:rPr>
          <w:rFonts w:ascii="Times New Roman" w:eastAsia="宋体" w:hAnsi="宋体"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的势能大。</w:t>
      </w: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宋体"/>
        </w:rPr>
        <w:t>与</w:t>
      </w: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宋体"/>
        </w:rPr>
        <w:t>相比</w:t>
      </w:r>
      <w:r w:rsidRPr="001965FB">
        <w:rPr>
          <w:rFonts w:ascii="Times New Roman" w:eastAsia="宋体" w:hAnsi="宋体"/>
        </w:rPr>
        <w:t>,A</w:t>
      </w:r>
      <w:r w:rsidRPr="001965FB">
        <w:rPr>
          <w:rFonts w:ascii="Times New Roman" w:eastAsia="宋体" w:hAnsi="宋体"/>
        </w:rPr>
        <w:t>球势能大的原因是</w:t>
      </w:r>
      <w:r w:rsidRPr="001965FB">
        <w:rPr>
          <w:rFonts w:ascii="Times New Roman" w:eastAsia="宋体" w:hAnsi="宋体"/>
          <w:color w:val="FF0000"/>
          <w:sz w:val="22"/>
          <w:u w:val="single" w:color="000000"/>
        </w:rPr>
        <w:t>A</w:t>
      </w:r>
      <w:r w:rsidRPr="001965FB">
        <w:rPr>
          <w:rFonts w:eastAsia="方正宋黑_GBK"/>
          <w:color w:val="FF0000"/>
          <w:sz w:val="22"/>
          <w:u w:val="single" w:color="000000"/>
        </w:rPr>
        <w:t>和</w:t>
      </w:r>
      <w:r w:rsidRPr="001965FB">
        <w:rPr>
          <w:rFonts w:ascii="Times New Roman" w:eastAsia="宋体" w:hAnsi="宋体"/>
          <w:color w:val="FF0000"/>
          <w:sz w:val="22"/>
          <w:u w:val="single" w:color="000000"/>
        </w:rPr>
        <w:t>B</w:t>
      </w:r>
      <w:r>
        <w:rPr>
          <w:rFonts w:eastAsia="方正宋黑_GBK"/>
          <w:noProof/>
          <w:color w:val="FF0000"/>
          <w:sz w:val="22"/>
          <w:u w:val="single" w:color="000000"/>
        </w:rPr>
        <w:drawing>
          <wp:inline distT="0" distB="0" distL="0" distR="0">
            <wp:extent cx="24130" cy="2159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eastAsia="方正宋黑_GBK"/>
          <w:color w:val="FF0000"/>
          <w:sz w:val="22"/>
          <w:u w:val="single" w:color="000000"/>
        </w:rPr>
        <w:t>的质量相同</w:t>
      </w:r>
      <w:r w:rsidRPr="001965FB">
        <w:rPr>
          <w:rFonts w:ascii="Times New Roman" w:eastAsia="宋体" w:hAnsi="宋体"/>
          <w:color w:val="FF0000"/>
          <w:sz w:val="22"/>
          <w:u w:val="single" w:color="000000"/>
        </w:rPr>
        <w:t>,</w:t>
      </w:r>
      <w:r w:rsidRPr="001965FB">
        <w:rPr>
          <w:rFonts w:eastAsia="方正宋黑_GBK"/>
          <w:color w:val="FF0000"/>
          <w:sz w:val="22"/>
          <w:u w:val="single" w:color="000000"/>
        </w:rPr>
        <w:t>但</w:t>
      </w:r>
      <w:r w:rsidRPr="001965FB">
        <w:rPr>
          <w:rFonts w:ascii="Times New Roman" w:eastAsia="宋体" w:hAnsi="宋体"/>
          <w:color w:val="FF0000"/>
          <w:sz w:val="22"/>
          <w:u w:val="single" w:color="000000"/>
        </w:rPr>
        <w:t>A</w:t>
      </w:r>
      <w:r w:rsidRPr="001965FB">
        <w:rPr>
          <w:rFonts w:eastAsia="方正宋黑_GBK"/>
          <w:color w:val="FF0000"/>
          <w:sz w:val="22"/>
          <w:u w:val="single" w:color="000000"/>
        </w:rPr>
        <w:t>的位置比</w:t>
      </w:r>
      <w:r w:rsidRPr="001965FB">
        <w:rPr>
          <w:rFonts w:ascii="Times New Roman" w:eastAsia="宋体" w:hAnsi="宋体"/>
          <w:color w:val="FF0000"/>
          <w:sz w:val="22"/>
          <w:u w:val="single" w:color="000000"/>
        </w:rPr>
        <w:t>B</w:t>
      </w:r>
      <w:r w:rsidRPr="001965FB">
        <w:rPr>
          <w:rFonts w:eastAsia="方正宋黑_GBK"/>
          <w:color w:val="FF0000"/>
          <w:sz w:val="22"/>
          <w:u w:val="single" w:color="000000"/>
        </w:rPr>
        <w:t>高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。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Microsoft Yi Baiti" w:hAnsi="Times New Roman" w:cs="Times New Roman"/>
          <w:i/>
        </w:rPr>
        <w:t>ρ</w:t>
      </w:r>
      <w:r w:rsidRPr="001965FB">
        <w:rPr>
          <w:rFonts w:ascii="Times New Roman" w:eastAsia="宋体" w:hAnsi="宋体"/>
          <w:vertAlign w:val="subscript"/>
        </w:rPr>
        <w:t>铁</w:t>
      </w:r>
      <w:r w:rsidRPr="001965FB">
        <w:rPr>
          <w:rFonts w:ascii="Times New Roman" w:eastAsia="宋体" w:hAnsi="宋体"/>
          <w:i/>
        </w:rPr>
        <w:t>&lt;</w:t>
      </w:r>
      <w:r w:rsidRPr="001965FB">
        <w:rPr>
          <w:rFonts w:ascii="Times New Roman" w:eastAsia="Microsoft Yi Baiti" w:hAnsi="Times New Roman" w:cs="Times New Roman"/>
          <w:i/>
        </w:rPr>
        <w:t>ρ</w:t>
      </w:r>
      <w:r w:rsidRPr="001965FB">
        <w:rPr>
          <w:rFonts w:ascii="Times New Roman" w:eastAsia="宋体" w:hAnsi="宋体"/>
          <w:vertAlign w:val="subscript"/>
        </w:rPr>
        <w:t>铅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 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10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如图所示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弹簧一端固定在木板上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用小车将弹簧压缩后松手释放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小车被弹开。弹性形变越</w:t>
      </w:r>
      <w:r w:rsidRPr="001965FB">
        <w:rPr>
          <w:rFonts w:eastAsia="方正宋黑_GBK"/>
          <w:color w:val="FF0000"/>
          <w:sz w:val="22"/>
          <w:u w:val="single" w:color="000000"/>
        </w:rPr>
        <w:t>大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弹性势能越</w:t>
      </w:r>
      <w:r w:rsidRPr="001965FB">
        <w:rPr>
          <w:rFonts w:eastAsia="方正宋黑_GBK"/>
          <w:color w:val="FF0000"/>
          <w:sz w:val="22"/>
          <w:u w:val="single" w:color="000000"/>
        </w:rPr>
        <w:t>大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小车滑行的距离越远。</w:t>
      </w:r>
      <w:r w:rsidRPr="001965FB">
        <w:rPr>
          <w:rFonts w:ascii="Times New Roman" w:eastAsia="宋体" w:hAnsi="宋体"/>
        </w:rPr>
        <w:t> 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1244520" cy="393120"/>
            <wp:effectExtent l="0" t="0" r="0" b="6985"/>
            <wp:docPr id="86" name="N2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520" cy="39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noProof/>
        </w:rPr>
        <w:drawing>
          <wp:inline distT="0" distB="0" distL="0" distR="0">
            <wp:extent cx="20320" cy="1778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646920" cy="367200"/>
            <wp:effectExtent l="0" t="0" r="1270" b="0"/>
            <wp:docPr id="87" name="N2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3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11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两个相同的篮球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表面潮湿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从不同高度自由落至同一地面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留下的印迹如图所示。关于初始时篮球的重力势能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下列说法正确的是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C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落在</w:t>
      </w:r>
      <w:r w:rsidRPr="001965FB">
        <w:rPr>
          <w:rFonts w:ascii="Times New Roman" w:eastAsia="宋体" w:hAnsi="宋体"/>
          <w:i/>
        </w:rPr>
        <w:t>a</w:t>
      </w:r>
      <w:r w:rsidRPr="001965FB">
        <w:rPr>
          <w:rFonts w:ascii="Times New Roman" w:eastAsia="宋体" w:hAnsi="宋体"/>
        </w:rPr>
        <w:t>处的大</w:t>
      </w:r>
      <w:r w:rsidRPr="001965FB">
        <w:rPr>
          <w:rFonts w:ascii="Times New Roman" w:eastAsia="宋体" w:hAnsi="宋体"/>
        </w:rPr>
        <w:tab/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两处一样大</w:t>
      </w:r>
      <w:r w:rsidRPr="001B0871">
        <w:rPr>
          <w:rFonts w:ascii="Times New Roman" w:eastAsia="宋体" w:hAnsi="宋体"/>
          <w:color w:val="FFFFFF"/>
          <w:sz w:val="4"/>
        </w:rPr>
        <w:t>[</w:t>
      </w:r>
      <w:r w:rsidRPr="001B0871">
        <w:rPr>
          <w:rFonts w:ascii="Times New Roman" w:eastAsia="宋体" w:hAnsi="宋体"/>
          <w:color w:val="FFFFFF"/>
          <w:sz w:val="4"/>
        </w:rPr>
        <w:t>来源</w:t>
      </w:r>
      <w:r w:rsidRPr="001B0871">
        <w:rPr>
          <w:rFonts w:ascii="Times New Roman" w:eastAsia="宋体" w:hAnsi="宋体"/>
          <w:color w:val="FFFFFF"/>
          <w:sz w:val="4"/>
        </w:rPr>
        <w:t>:</w:t>
      </w:r>
      <w:r w:rsidRPr="001B0871">
        <w:rPr>
          <w:rFonts w:ascii="Times New Roman" w:eastAsia="宋体" w:hAnsi="宋体"/>
          <w:color w:val="FFFFFF"/>
          <w:sz w:val="4"/>
        </w:rPr>
        <w:t>学</w:t>
      </w:r>
      <w:r w:rsidRPr="001B0871">
        <w:rPr>
          <w:rFonts w:ascii="Times New Roman" w:eastAsia="宋体" w:hAnsi="宋体"/>
          <w:color w:val="FFFFFF"/>
          <w:sz w:val="4"/>
        </w:rPr>
        <w:t>&amp;</w:t>
      </w:r>
      <w:r w:rsidRPr="001B0871">
        <w:rPr>
          <w:rFonts w:ascii="Times New Roman" w:eastAsia="宋体" w:hAnsi="宋体"/>
          <w:color w:val="FFFFFF"/>
          <w:sz w:val="4"/>
        </w:rPr>
        <w:t>科</w:t>
      </w:r>
      <w:r w:rsidRPr="001B0871">
        <w:rPr>
          <w:rFonts w:ascii="Times New Roman" w:eastAsia="宋体" w:hAnsi="宋体"/>
          <w:color w:val="FFFFFF"/>
          <w:sz w:val="4"/>
        </w:rPr>
        <w:t>&amp;</w:t>
      </w:r>
      <w:r w:rsidRPr="001B0871">
        <w:rPr>
          <w:rFonts w:ascii="Times New Roman" w:eastAsia="宋体" w:hAnsi="宋体"/>
          <w:color w:val="FFFFFF"/>
          <w:sz w:val="4"/>
        </w:rPr>
        <w:t>网</w:t>
      </w:r>
      <w:r w:rsidRPr="001B0871">
        <w:rPr>
          <w:rFonts w:ascii="Times New Roman" w:eastAsia="宋体" w:hAnsi="宋体"/>
          <w:color w:val="FFFFFF"/>
          <w:sz w:val="4"/>
        </w:rPr>
        <w:t>]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落在</w:t>
      </w:r>
      <w:r w:rsidRPr="001965FB">
        <w:rPr>
          <w:rFonts w:ascii="Times New Roman" w:eastAsia="宋体" w:hAnsi="宋体"/>
          <w:i/>
        </w:rPr>
        <w:t>b</w:t>
      </w:r>
      <w:r w:rsidRPr="001965FB">
        <w:rPr>
          <w:rFonts w:ascii="Times New Roman" w:eastAsia="宋体" w:hAnsi="宋体"/>
        </w:rPr>
        <w:t>处的大</w:t>
      </w:r>
      <w:r w:rsidRPr="001965FB">
        <w:rPr>
          <w:rFonts w:ascii="Times New Roman" w:eastAsia="宋体" w:hAnsi="宋体"/>
        </w:rPr>
        <w:tab/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无法比较大小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12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Times New Roman" w:cs="Times New Roman"/>
        </w:rPr>
        <w:t>“</w:t>
      </w:r>
      <w:r w:rsidRPr="001965FB">
        <w:rPr>
          <w:rFonts w:ascii="Times New Roman" w:eastAsia="宋体" w:hAnsi="宋体"/>
        </w:rPr>
        <w:t>回力</w:t>
      </w:r>
      <w:r w:rsidRPr="001965FB">
        <w:rPr>
          <w:rFonts w:ascii="Times New Roman" w:eastAsia="宋体" w:hAnsi="Times New Roman" w:cs="Times New Roman"/>
        </w:rPr>
        <w:t>”</w:t>
      </w:r>
      <w:r w:rsidRPr="001965FB">
        <w:rPr>
          <w:rFonts w:ascii="Times New Roman" w:eastAsia="宋体" w:hAnsi="宋体"/>
        </w:rPr>
        <w:t>玩具车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玩耍时要先用手压住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往后退一点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松手后才能往前跑。</w:t>
      </w:r>
      <w:r w:rsidRPr="001965FB">
        <w:rPr>
          <w:rFonts w:ascii="Times New Roman" w:eastAsia="宋体" w:hAnsi="Times New Roman" w:cs="Times New Roman"/>
        </w:rPr>
        <w:t>“</w:t>
      </w:r>
      <w:r w:rsidRPr="001965FB">
        <w:rPr>
          <w:rFonts w:ascii="Times New Roman" w:eastAsia="宋体" w:hAnsi="宋体"/>
        </w:rPr>
        <w:t>用手压住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往后退</w:t>
      </w:r>
      <w:r w:rsidRPr="001965FB">
        <w:rPr>
          <w:rFonts w:ascii="Times New Roman" w:eastAsia="宋体" w:hAnsi="Times New Roman" w:cs="Times New Roman"/>
        </w:rPr>
        <w:t>”</w:t>
      </w:r>
      <w:r w:rsidRPr="001965FB">
        <w:rPr>
          <w:rFonts w:ascii="Times New Roman" w:eastAsia="宋体" w:hAnsi="宋体"/>
        </w:rPr>
        <w:t>是贮存了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C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动能</w:t>
      </w:r>
      <w:r w:rsidRPr="001965FB">
        <w:rPr>
          <w:rFonts w:ascii="Times New Roman" w:eastAsia="宋体" w:hAnsi="宋体"/>
        </w:rPr>
        <w:tab/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重力势能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弹性势能</w:t>
      </w:r>
      <w:r w:rsidRPr="001965FB">
        <w:rPr>
          <w:rFonts w:ascii="Times New Roman" w:eastAsia="宋体" w:hAnsi="宋体"/>
        </w:rPr>
        <w:tab/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惯性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2957760" cy="305640"/>
            <wp:effectExtent l="0" t="0" r="0" b="0"/>
            <wp:docPr id="88" name="练提能H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Arial" w:eastAsia="黑体" w:hAnsi="黑体"/>
          <w:sz w:val="24"/>
        </w:rPr>
        <w:t>考点一</w:t>
      </w:r>
      <w:r w:rsidRPr="001965FB">
        <w:rPr>
          <w:rFonts w:ascii="Times New Roman" w:eastAsia="宋体" w:hAnsi="宋体"/>
          <w:i/>
          <w:sz w:val="24"/>
        </w:rPr>
        <w:t xml:space="preserve">　</w:t>
      </w:r>
      <w:r w:rsidRPr="001965FB">
        <w:rPr>
          <w:rFonts w:ascii="Arial" w:eastAsia="黑体" w:hAnsi="黑体"/>
          <w:sz w:val="24"/>
        </w:rPr>
        <w:t>判断动能或势能大小的变化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13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865080" cy="141840"/>
            <wp:effectExtent l="0" t="0" r="0" b="0"/>
            <wp:docPr id="89" name="DX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Arial" w:eastAsia="黑体" w:hAnsi="黑体"/>
          <w:sz w:val="17"/>
        </w:rPr>
        <w:t>导学号</w:t>
      </w:r>
      <w:r w:rsidRPr="001965FB">
        <w:rPr>
          <w:rFonts w:ascii="Times New Roman" w:eastAsia="宋体" w:hAnsi="宋体"/>
          <w:sz w:val="17"/>
        </w:rPr>
        <w:t>84644064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876240" cy="862560"/>
            <wp:effectExtent l="0" t="0" r="635" b="0"/>
            <wp:docPr id="90" name="N2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24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(2017</w:t>
      </w:r>
      <w:r w:rsidRPr="001965FB">
        <w:rPr>
          <w:rFonts w:ascii="Times New Roman" w:eastAsia="宋体" w:hAnsi="Times New Roman" w:cs="Times New Roman"/>
        </w:rPr>
        <w:t>·</w:t>
      </w:r>
      <w:r w:rsidRPr="001965FB">
        <w:rPr>
          <w:rFonts w:ascii="Times New Roman" w:eastAsia="楷体" w:hAnsi="楷体"/>
        </w:rPr>
        <w:t>湖南郴州中考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改革开放以来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我国的航天事业得到了空前的发展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并取得了举世瞩目的成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5240" cy="1778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就。如图所示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为我国神舟号飞船返回舱减速降落的情景。返回舱在此过程中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A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动能减小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重力势能减小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动能增大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重力势能增大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动能不变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重力势能减小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动能减小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重力势能不变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117800" cy="558360"/>
            <wp:effectExtent l="0" t="0" r="6350" b="0"/>
            <wp:docPr id="91" name="N2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14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如图所示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用弹簧</w:t>
      </w:r>
      <w:r w:rsidRPr="001965FB">
        <w:rPr>
          <w:rFonts w:ascii="Times New Roman" w:eastAsia="宋体" w:hAnsi="宋体"/>
        </w:rPr>
        <w:t>K</w:t>
      </w:r>
      <w:r w:rsidRPr="001965FB">
        <w:rPr>
          <w:rFonts w:ascii="Times New Roman" w:eastAsia="宋体" w:hAnsi="宋体"/>
          <w:vertAlign w:val="subscript"/>
        </w:rPr>
        <w:t>1</w:t>
      </w:r>
      <w:r w:rsidRPr="001965FB">
        <w:rPr>
          <w:rFonts w:ascii="Times New Roman" w:eastAsia="宋体" w:hAnsi="宋体"/>
        </w:rPr>
        <w:t>和</w:t>
      </w:r>
      <w:r w:rsidRPr="001965FB">
        <w:rPr>
          <w:rFonts w:ascii="Times New Roman" w:eastAsia="宋体" w:hAnsi="宋体"/>
        </w:rPr>
        <w:t>K</w:t>
      </w:r>
      <w:r w:rsidRPr="001965FB">
        <w:rPr>
          <w:rFonts w:ascii="Times New Roman" w:eastAsia="宋体" w:hAnsi="宋体"/>
          <w:vertAlign w:val="subscript"/>
        </w:rPr>
        <w:t>2</w:t>
      </w:r>
      <w:r w:rsidRPr="001965FB">
        <w:rPr>
          <w:rFonts w:ascii="Times New Roman" w:eastAsia="宋体" w:hAnsi="宋体"/>
        </w:rPr>
        <w:t>的一端拴住的滑块</w:t>
      </w:r>
      <w:r w:rsidRPr="001965FB">
        <w:rPr>
          <w:rFonts w:ascii="Times New Roman" w:eastAsia="宋体" w:hAnsi="宋体"/>
        </w:rPr>
        <w:t>M,</w:t>
      </w:r>
      <w:r w:rsidRPr="001965FB">
        <w:rPr>
          <w:rFonts w:ascii="Times New Roman" w:eastAsia="宋体" w:hAnsi="宋体"/>
        </w:rPr>
        <w:t>另一端连在竖直墙壁上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弹簧恰好处于自然状态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滑块静止在</w:t>
      </w:r>
      <w:r w:rsidRPr="001965FB">
        <w:rPr>
          <w:rFonts w:ascii="Times New Roman" w:eastAsia="宋体" w:hAnsi="宋体"/>
          <w:i/>
        </w:rPr>
        <w:t>O</w:t>
      </w:r>
      <w:r w:rsidRPr="001965FB">
        <w:rPr>
          <w:rFonts w:ascii="Times New Roman" w:eastAsia="宋体" w:hAnsi="宋体"/>
        </w:rPr>
        <w:t>点处。今将滑块</w:t>
      </w:r>
      <w:r w:rsidRPr="001965FB">
        <w:rPr>
          <w:rFonts w:ascii="Times New Roman" w:eastAsia="宋体" w:hAnsi="宋体"/>
        </w:rPr>
        <w:t>M</w:t>
      </w:r>
      <w:r w:rsidRPr="001965FB">
        <w:rPr>
          <w:rFonts w:ascii="Times New Roman" w:eastAsia="宋体" w:hAnsi="宋体"/>
        </w:rPr>
        <w:t>向右推一段后放手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滑块在光滑的水平面上来回运动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当滑块从</w:t>
      </w:r>
      <w:r w:rsidRPr="001965FB">
        <w:rPr>
          <w:rFonts w:ascii="Times New Roman" w:eastAsia="宋体" w:hAnsi="宋体"/>
          <w:i/>
        </w:rPr>
        <w:t>O</w:t>
      </w:r>
      <w:r w:rsidRPr="001965FB">
        <w:rPr>
          <w:rFonts w:ascii="Times New Roman" w:eastAsia="宋体" w:hAnsi="宋体"/>
        </w:rPr>
        <w:t>点向右运动时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宋体"/>
        </w:rPr>
        <w:t>弹簧在弹性限度内</w:t>
      </w:r>
      <w:r w:rsidRPr="001965FB">
        <w:rPr>
          <w:rFonts w:ascii="Times New Roman" w:eastAsia="宋体" w:hAnsi="宋体"/>
        </w:rPr>
        <w:t>)(</w:t>
      </w:r>
      <w:r w:rsidRPr="001965FB">
        <w:rPr>
          <w:rFonts w:ascii="Times New Roman" w:eastAsia="宋体" w:hAnsi="Times New Roman"/>
          <w:b/>
          <w:color w:val="FF0000"/>
          <w:sz w:val="22"/>
        </w:rPr>
        <w:t>A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弹簧</w:t>
      </w:r>
      <w:r w:rsidRPr="001965FB">
        <w:rPr>
          <w:rFonts w:ascii="Times New Roman" w:eastAsia="宋体" w:hAnsi="宋体"/>
        </w:rPr>
        <w:t>K</w:t>
      </w:r>
      <w:r w:rsidRPr="001965FB">
        <w:rPr>
          <w:rFonts w:ascii="Times New Roman" w:eastAsia="宋体" w:hAnsi="宋体"/>
          <w:vertAlign w:val="subscript"/>
        </w:rPr>
        <w:t>1</w:t>
      </w:r>
      <w:r w:rsidRPr="001965FB">
        <w:rPr>
          <w:rFonts w:ascii="Times New Roman" w:eastAsia="宋体" w:hAnsi="宋体"/>
        </w:rPr>
        <w:t>和</w:t>
      </w:r>
      <w:r w:rsidRPr="001965FB">
        <w:rPr>
          <w:rFonts w:ascii="Times New Roman" w:eastAsia="宋体" w:hAnsi="宋体"/>
        </w:rPr>
        <w:t>K</w:t>
      </w:r>
      <w:r w:rsidRPr="001965FB">
        <w:rPr>
          <w:rFonts w:ascii="Times New Roman" w:eastAsia="宋体" w:hAnsi="宋体"/>
          <w:vertAlign w:val="subscript"/>
        </w:rPr>
        <w:t>2</w:t>
      </w:r>
      <w:r w:rsidRPr="001965FB">
        <w:rPr>
          <w:rFonts w:ascii="Times New Roman" w:eastAsia="宋体" w:hAnsi="宋体"/>
        </w:rPr>
        <w:t>的势能同时增大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弹簧</w:t>
      </w:r>
      <w:r w:rsidRPr="001965FB">
        <w:rPr>
          <w:rFonts w:ascii="Times New Roman" w:eastAsia="宋体" w:hAnsi="宋体"/>
        </w:rPr>
        <w:t>K</w:t>
      </w:r>
      <w:r w:rsidRPr="001965FB"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4130" cy="2413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和</w:t>
      </w:r>
      <w:r w:rsidRPr="001965FB">
        <w:rPr>
          <w:rFonts w:ascii="Times New Roman" w:eastAsia="宋体" w:hAnsi="宋体"/>
        </w:rPr>
        <w:t>K</w:t>
      </w:r>
      <w:r w:rsidRPr="001965FB">
        <w:rPr>
          <w:rFonts w:ascii="Times New Roman" w:eastAsia="宋体" w:hAnsi="宋体"/>
          <w:vertAlign w:val="subscript"/>
        </w:rPr>
        <w:t>2</w:t>
      </w:r>
      <w:r w:rsidRPr="001965FB">
        <w:rPr>
          <w:rFonts w:ascii="Times New Roman" w:eastAsia="宋体" w:hAnsi="宋体"/>
        </w:rPr>
        <w:t>的势能同时减小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弹簧</w:t>
      </w:r>
      <w:r w:rsidRPr="001965FB">
        <w:rPr>
          <w:rFonts w:ascii="Times New Roman" w:eastAsia="宋体" w:hAnsi="宋体"/>
        </w:rPr>
        <w:t>K</w:t>
      </w:r>
      <w:r w:rsidRPr="001965FB">
        <w:rPr>
          <w:rFonts w:ascii="Times New Roman" w:eastAsia="宋体" w:hAnsi="宋体"/>
          <w:vertAlign w:val="subscript"/>
        </w:rPr>
        <w:t>1</w:t>
      </w:r>
      <w:r w:rsidRPr="001965FB">
        <w:rPr>
          <w:rFonts w:ascii="Times New Roman" w:eastAsia="宋体" w:hAnsi="宋体"/>
        </w:rPr>
        <w:t>的势能增大</w:t>
      </w:r>
      <w:r w:rsidRPr="001965FB">
        <w:rPr>
          <w:rFonts w:ascii="Times New Roman" w:eastAsia="宋体" w:hAnsi="宋体"/>
        </w:rPr>
        <w:t>,K</w:t>
      </w:r>
      <w:r w:rsidRPr="001965FB">
        <w:rPr>
          <w:rFonts w:ascii="Times New Roman" w:eastAsia="宋体" w:hAnsi="宋体"/>
          <w:vertAlign w:val="subscript"/>
        </w:rPr>
        <w:t>2</w:t>
      </w:r>
      <w:r w:rsidRPr="001965FB">
        <w:rPr>
          <w:rFonts w:ascii="Times New Roman" w:eastAsia="宋体" w:hAnsi="宋体"/>
        </w:rPr>
        <w:t>的势能减小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弹簧</w:t>
      </w:r>
      <w:r w:rsidRPr="001965FB">
        <w:rPr>
          <w:rFonts w:ascii="Times New Roman" w:eastAsia="宋体" w:hAnsi="宋体"/>
        </w:rPr>
        <w:t>K</w:t>
      </w:r>
      <w:r w:rsidRPr="001965FB">
        <w:rPr>
          <w:rFonts w:ascii="Times New Roman" w:eastAsia="宋体" w:hAnsi="宋体"/>
          <w:vertAlign w:val="subscript"/>
        </w:rPr>
        <w:t>1</w:t>
      </w:r>
      <w:r w:rsidRPr="001965FB">
        <w:rPr>
          <w:rFonts w:ascii="Times New Roman" w:eastAsia="宋体" w:hAnsi="宋体"/>
        </w:rPr>
        <w:t>的势能减小</w:t>
      </w:r>
      <w:r w:rsidRPr="001965FB">
        <w:rPr>
          <w:rFonts w:ascii="Times New Roman" w:eastAsia="宋体" w:hAnsi="宋体"/>
        </w:rPr>
        <w:t>,K</w:t>
      </w:r>
      <w:r w:rsidRPr="001965FB">
        <w:rPr>
          <w:rFonts w:ascii="Times New Roman" w:eastAsia="宋体" w:hAnsi="宋体"/>
          <w:vertAlign w:val="subscript"/>
        </w:rPr>
        <w:t>2</w:t>
      </w:r>
      <w:r w:rsidRPr="001965FB">
        <w:rPr>
          <w:rFonts w:ascii="Times New Roman" w:eastAsia="宋体" w:hAnsi="宋体"/>
        </w:rPr>
        <w:t>的势能增大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Arial" w:eastAsia="黑体" w:hAnsi="黑体"/>
          <w:sz w:val="24"/>
        </w:rPr>
        <w:t>考点二</w:t>
      </w:r>
      <w:r w:rsidRPr="001965FB">
        <w:rPr>
          <w:rFonts w:ascii="Times New Roman" w:eastAsia="宋体" w:hAnsi="宋体"/>
          <w:i/>
          <w:sz w:val="24"/>
        </w:rPr>
        <w:t xml:space="preserve">　</w:t>
      </w:r>
      <w:r w:rsidRPr="001965FB">
        <w:rPr>
          <w:rFonts w:ascii="Arial" w:eastAsia="黑体" w:hAnsi="黑体"/>
          <w:sz w:val="24"/>
        </w:rPr>
        <w:t>探究影响动能和势能大小的因素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15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865080" cy="141840"/>
            <wp:effectExtent l="0" t="0" r="0" b="0"/>
            <wp:docPr id="92" name="DX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Arial" w:eastAsia="黑体" w:hAnsi="黑体"/>
          <w:sz w:val="17"/>
        </w:rPr>
        <w:t>导学号</w:t>
      </w:r>
      <w:r w:rsidRPr="001965FB">
        <w:rPr>
          <w:rFonts w:ascii="Times New Roman" w:eastAsia="宋体" w:hAnsi="宋体"/>
          <w:sz w:val="17"/>
        </w:rPr>
        <w:t>84644065</w:t>
      </w:r>
      <w:r w:rsidRPr="001965FB">
        <w:rPr>
          <w:rFonts w:ascii="Times New Roman" w:eastAsia="宋体" w:hAnsi="宋体"/>
        </w:rPr>
        <w:t>(2016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9050" cy="1778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Times New Roman" w:cs="Times New Roman"/>
        </w:rPr>
        <w:t>·</w:t>
      </w:r>
      <w:r w:rsidRPr="001965FB">
        <w:rPr>
          <w:rFonts w:ascii="Times New Roman" w:eastAsia="楷体" w:hAnsi="楷体"/>
        </w:rPr>
        <w:t>河南中考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实验小组的同学用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2860" cy="1270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如图所示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1497240" cy="697680"/>
            <wp:effectExtent l="0" t="0" r="8255" b="7620"/>
            <wp:docPr id="93" name="N3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724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的装置探究物体动能的大小与质量和速度的关系。将钢球从某一高度由静止释放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钢球摆到竖直位置时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撞击水平木板上的木块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将木块撞出一段距离。</w:t>
      </w:r>
    </w:p>
    <w:p w:rsidR="00A939D1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</w:pPr>
      <w:r w:rsidRPr="001965FB">
        <w:rPr>
          <w:rFonts w:ascii="Times New Roman" w:eastAsia="宋体" w:hAnsi="宋体"/>
        </w:rPr>
        <w:t>(1)</w:t>
      </w:r>
      <w:r w:rsidRPr="001965FB">
        <w:rPr>
          <w:rFonts w:ascii="Times New Roman" w:eastAsia="宋体" w:hAnsi="宋体"/>
        </w:rPr>
        <w:t>本实验使钢球获得动能的操作方法是</w:t>
      </w:r>
      <w:r w:rsidRPr="001965FB">
        <w:rPr>
          <w:rFonts w:eastAsia="方正宋黑_GBK"/>
          <w:color w:val="FF0000"/>
          <w:sz w:val="22"/>
          <w:u w:val="single" w:color="000000"/>
        </w:rPr>
        <w:t>将钢球从某一高度由静止释放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钢球动能的大小是通过观察</w:t>
      </w:r>
      <w:r w:rsidRPr="001965FB">
        <w:rPr>
          <w:rFonts w:eastAsia="方正宋黑_GBK"/>
          <w:color w:val="FF0000"/>
          <w:sz w:val="22"/>
          <w:u w:val="single" w:color="000000"/>
        </w:rPr>
        <w:t>木块运动的距离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来判断的。</w:t>
      </w:r>
      <w:r w:rsidRPr="001965FB">
        <w:rPr>
          <w:rFonts w:ascii="Times New Roman" w:eastAsia="宋体" w:hAnsi="宋体"/>
        </w:rPr>
        <w:t> </w:t>
      </w:r>
    </w:p>
    <w:tbl>
      <w:tblPr>
        <w:tblW w:w="1276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65"/>
        <w:gridCol w:w="472"/>
        <w:gridCol w:w="742"/>
        <w:gridCol w:w="742"/>
      </w:tblGrid>
      <w:tr w:rsidR="00125A1E" w:rsidTr="00952B8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1965FB">
              <w:rPr>
                <w:rFonts w:ascii="Arial" w:eastAsia="黑体" w:hAnsi="黑体"/>
                <w:sz w:val="18"/>
              </w:rPr>
              <w:t>实验</w:t>
            </w:r>
          </w:p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Arial" w:eastAsia="黑体" w:hAnsi="黑体"/>
                <w:sz w:val="18"/>
              </w:rPr>
              <w:t>次数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1965FB">
              <w:rPr>
                <w:rFonts w:ascii="Arial" w:eastAsia="黑体" w:hAnsi="黑体"/>
                <w:sz w:val="18"/>
              </w:rPr>
              <w:t>钢球</w:t>
            </w:r>
          </w:p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Arial" w:eastAsia="黑体" w:hAnsi="黑体"/>
                <w:sz w:val="18"/>
              </w:rPr>
              <w:t>质量</w:t>
            </w:r>
            <w:r w:rsidRPr="001965FB">
              <w:rPr>
                <w:rFonts w:ascii="Times New Roman" w:eastAsia="宋体" w:hAnsi="宋体"/>
                <w:i/>
                <w:sz w:val="18"/>
              </w:rPr>
              <w:t>/</w:t>
            </w:r>
            <w:r w:rsidRPr="001965FB">
              <w:rPr>
                <w:rFonts w:ascii="Times New Roman" w:eastAsia="宋体" w:hAnsi="宋体"/>
                <w:sz w:val="18"/>
              </w:rPr>
              <w:t>g</w:t>
            </w:r>
          </w:p>
        </w:tc>
        <w:tc>
          <w:tcPr>
            <w:tcW w:w="0" w:type="auto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1965FB">
              <w:rPr>
                <w:rFonts w:ascii="Arial" w:eastAsia="黑体" w:hAnsi="黑体"/>
                <w:sz w:val="18"/>
              </w:rPr>
              <w:t>钢球下摆</w:t>
            </w:r>
          </w:p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Arial" w:eastAsia="黑体" w:hAnsi="黑体"/>
                <w:sz w:val="18"/>
              </w:rPr>
              <w:t>高度</w:t>
            </w:r>
            <w:r w:rsidRPr="001965FB">
              <w:rPr>
                <w:rFonts w:ascii="Times New Roman" w:eastAsia="宋体" w:hAnsi="宋体"/>
                <w:i/>
                <w:sz w:val="18"/>
              </w:rPr>
              <w:t>/</w:t>
            </w:r>
            <w:r w:rsidRPr="001965FB">
              <w:rPr>
                <w:rFonts w:ascii="Times New Roman" w:eastAsia="宋体" w:hAnsi="宋体"/>
                <w:sz w:val="18"/>
              </w:rPr>
              <w:t>cm</w:t>
            </w:r>
          </w:p>
        </w:tc>
        <w:tc>
          <w:tcPr>
            <w:tcW w:w="0" w:type="auto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1965FB">
              <w:rPr>
                <w:rFonts w:ascii="Arial" w:eastAsia="黑体" w:hAnsi="黑体"/>
                <w:sz w:val="18"/>
              </w:rPr>
              <w:t>木块滑行</w:t>
            </w:r>
          </w:p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Arial" w:eastAsia="黑体" w:hAnsi="黑体"/>
                <w:sz w:val="18"/>
              </w:rPr>
              <w:t>距离</w:t>
            </w:r>
            <w:r w:rsidRPr="001965FB">
              <w:rPr>
                <w:rFonts w:ascii="Times New Roman" w:eastAsia="宋体" w:hAnsi="宋体"/>
                <w:i/>
                <w:sz w:val="18"/>
              </w:rPr>
              <w:t>/</w:t>
            </w:r>
            <w:r w:rsidRPr="001965FB">
              <w:rPr>
                <w:rFonts w:ascii="Times New Roman" w:eastAsia="宋体" w:hAnsi="宋体"/>
                <w:sz w:val="18"/>
              </w:rPr>
              <w:t>cm</w:t>
            </w:r>
          </w:p>
        </w:tc>
      </w:tr>
      <w:tr w:rsidR="00125A1E" w:rsidTr="00952B8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20</w:t>
            </w:r>
          </w:p>
        </w:tc>
      </w:tr>
      <w:tr w:rsidR="00125A1E" w:rsidTr="00952B8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40</w:t>
            </w:r>
          </w:p>
        </w:tc>
        <w:tc>
          <w:tcPr>
            <w:tcW w:w="0" w:type="auto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58</w:t>
            </w:r>
          </w:p>
        </w:tc>
      </w:tr>
      <w:tr w:rsidR="00125A1E" w:rsidTr="00952B8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60</w:t>
            </w:r>
          </w:p>
        </w:tc>
        <w:tc>
          <w:tcPr>
            <w:tcW w:w="0" w:type="auto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</w:tbl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(2)</w:t>
      </w:r>
      <w:r w:rsidRPr="001965FB">
        <w:rPr>
          <w:rFonts w:ascii="Times New Roman" w:eastAsia="宋体" w:hAnsi="宋体"/>
        </w:rPr>
        <w:t>从表中数据可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4130" cy="1905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以看出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他们让质量不同的钢球从相同高度摆下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使钢球到达竖直位置的</w:t>
      </w:r>
      <w:r w:rsidRPr="001965FB">
        <w:rPr>
          <w:rFonts w:eastAsia="方正宋黑_GBK"/>
          <w:color w:val="FF0000"/>
          <w:sz w:val="22"/>
          <w:u w:val="single" w:color="000000"/>
        </w:rPr>
        <w:t>速度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相同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从而探究动能与</w:t>
      </w:r>
      <w:r w:rsidRPr="001965FB">
        <w:rPr>
          <w:rFonts w:eastAsia="方正宋黑_GBK"/>
          <w:color w:val="FF0000"/>
          <w:sz w:val="22"/>
          <w:u w:val="single" w:color="000000"/>
        </w:rPr>
        <w:t>质量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的关系。</w:t>
      </w:r>
      <w:r w:rsidRPr="001965FB">
        <w:rPr>
          <w:rFonts w:ascii="Times New Roman" w:eastAsia="宋体" w:hAnsi="宋体"/>
        </w:rPr>
        <w:t> 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(3)</w:t>
      </w:r>
      <w:r w:rsidRPr="001965FB">
        <w:rPr>
          <w:rFonts w:ascii="Times New Roman" w:eastAsia="宋体" w:hAnsi="宋体"/>
        </w:rPr>
        <w:t>在第</w:t>
      </w:r>
      <w:r w:rsidRPr="001965FB">
        <w:rPr>
          <w:rFonts w:ascii="Times New Roman" w:eastAsia="宋体" w:hAnsi="宋体"/>
        </w:rPr>
        <w:t>3</w:t>
      </w:r>
      <w:r w:rsidRPr="001965FB">
        <w:rPr>
          <w:rFonts w:ascii="Times New Roman" w:eastAsia="宋体" w:hAnsi="宋体"/>
        </w:rPr>
        <w:t>次实验中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木块被撞后滑出木板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需要重做第</w:t>
      </w:r>
      <w:r w:rsidRPr="001965FB">
        <w:rPr>
          <w:rFonts w:ascii="Times New Roman" w:eastAsia="宋体" w:hAnsi="宋体"/>
        </w:rPr>
        <w:t>3</w:t>
      </w:r>
      <w:r w:rsidRPr="001965FB">
        <w:rPr>
          <w:rFonts w:ascii="Times New Roman" w:eastAsia="宋体" w:hAnsi="宋体"/>
        </w:rPr>
        <w:t>次实验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甲同学建议换用同样较长的木板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乙同学建议换一个较大的木块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丙同学建议降低钢球下摆的高度。你认为应当采用</w:t>
      </w:r>
      <w:r w:rsidRPr="001965FB">
        <w:rPr>
          <w:rFonts w:eastAsia="方正宋黑_GBK"/>
          <w:color w:val="FF0000"/>
          <w:sz w:val="22"/>
          <w:u w:val="single" w:color="000000"/>
        </w:rPr>
        <w:t>甲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同学的建议。</w:t>
      </w:r>
      <w:r w:rsidRPr="001965FB">
        <w:rPr>
          <w:rFonts w:ascii="Times New Roman" w:eastAsia="宋体" w:hAnsi="宋体"/>
        </w:rPr>
        <w:t> 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(4)</w:t>
      </w:r>
      <w:r w:rsidRPr="001965FB">
        <w:rPr>
          <w:rFonts w:ascii="Times New Roman" w:eastAsia="宋体" w:hAnsi="宋体"/>
        </w:rPr>
        <w:t>由上述实验数据和现象可得出结论</w:t>
      </w:r>
      <w:r w:rsidRPr="001965FB">
        <w:rPr>
          <w:rFonts w:ascii="Times New Roman" w:eastAsia="宋体" w:hAnsi="宋体"/>
        </w:rPr>
        <w:t>:</w:t>
      </w:r>
      <w:r w:rsidRPr="001965FB">
        <w:rPr>
          <w:rFonts w:eastAsia="方正宋黑_GBK"/>
          <w:color w:val="FF0000"/>
          <w:sz w:val="22"/>
          <w:u w:val="single" w:color="000000"/>
        </w:rPr>
        <w:t>在速度一定时</w:t>
      </w:r>
      <w:r w:rsidRPr="001965FB">
        <w:rPr>
          <w:rFonts w:ascii="Times New Roman" w:eastAsia="宋体" w:hAnsi="宋体"/>
          <w:color w:val="FF0000"/>
          <w:sz w:val="22"/>
          <w:u w:val="single" w:color="000000"/>
        </w:rPr>
        <w:t>,</w:t>
      </w:r>
      <w:r w:rsidRPr="001965FB">
        <w:rPr>
          <w:rFonts w:eastAsia="方正宋黑_GBK"/>
          <w:color w:val="FF0000"/>
          <w:sz w:val="22"/>
          <w:u w:val="single" w:color="000000"/>
        </w:rPr>
        <w:t>质量越大动能越大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。</w:t>
      </w:r>
      <w:r w:rsidRPr="001965FB">
        <w:rPr>
          <w:rFonts w:ascii="Times New Roman" w:eastAsia="宋体" w:hAnsi="宋体"/>
        </w:rPr>
        <w:t> 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2957760" cy="305640"/>
            <wp:effectExtent l="0" t="0" r="0" b="0"/>
            <wp:docPr id="94" name="练中考H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B0871">
        <w:rPr>
          <w:rFonts w:ascii="Times New Roman" w:eastAsia="宋体" w:hAnsi="宋体"/>
          <w:color w:val="FFFFFF"/>
          <w:sz w:val="4"/>
        </w:rPr>
        <w:t>[</w:t>
      </w:r>
      <w:r w:rsidRPr="001B0871">
        <w:rPr>
          <w:rFonts w:ascii="Times New Roman" w:eastAsia="宋体" w:hAnsi="宋体"/>
          <w:color w:val="FFFFFF"/>
          <w:sz w:val="4"/>
        </w:rPr>
        <w:t>来源</w:t>
      </w:r>
      <w:r w:rsidRPr="001B0871">
        <w:rPr>
          <w:rFonts w:ascii="Times New Roman" w:eastAsia="宋体" w:hAnsi="宋体"/>
          <w:color w:val="FFFFFF"/>
          <w:sz w:val="4"/>
        </w:rPr>
        <w:t>:</w:t>
      </w:r>
      <w:r w:rsidRPr="001B0871">
        <w:rPr>
          <w:rFonts w:ascii="Times New Roman" w:eastAsia="宋体" w:hAnsi="宋体"/>
          <w:color w:val="FFFFFF"/>
          <w:sz w:val="4"/>
        </w:rPr>
        <w:t>学科网</w:t>
      </w:r>
      <w:r w:rsidRPr="001B0871">
        <w:rPr>
          <w:rFonts w:ascii="Times New Roman" w:eastAsia="宋体" w:hAnsi="宋体"/>
          <w:color w:val="FFFFFF"/>
          <w:sz w:val="4"/>
        </w:rPr>
        <w:t>]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16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(2017</w:t>
      </w:r>
      <w:r w:rsidRPr="001965FB">
        <w:rPr>
          <w:rFonts w:ascii="Times New Roman" w:eastAsia="宋体" w:hAnsi="Times New Roman" w:cs="Times New Roman"/>
        </w:rPr>
        <w:t>·</w:t>
      </w:r>
      <w:r w:rsidRPr="001965FB">
        <w:rPr>
          <w:rFonts w:ascii="Times New Roman" w:eastAsia="楷体" w:hAnsi="楷体"/>
        </w:rPr>
        <w:t>山东东营中考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右图为某道路交通标志牌</w:t>
      </w:r>
      <w:r w:rsidRPr="001965FB">
        <w:rPr>
          <w:rFonts w:ascii="Times New Roman" w:eastAsia="宋体" w:hAnsi="宋体"/>
        </w:rPr>
        <w:t>: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1028880" cy="1154880"/>
            <wp:effectExtent l="0" t="0" r="0" b="7620"/>
            <wp:docPr id="95" name="N3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小型车最高行驶速度不得超过</w:t>
      </w:r>
      <w:r w:rsidRPr="001965FB">
        <w:rPr>
          <w:rFonts w:ascii="Times New Roman" w:eastAsia="宋体" w:hAnsi="宋体"/>
        </w:rPr>
        <w:t>100 km/h,</w:t>
      </w:r>
      <w:r w:rsidRPr="001965FB">
        <w:rPr>
          <w:rFonts w:ascii="Times New Roman" w:eastAsia="宋体" w:hAnsi="宋体"/>
        </w:rPr>
        <w:t>而大型客车、载货汽车最高行驶速度不得超过</w:t>
      </w:r>
      <w:r w:rsidRPr="001965FB">
        <w:rPr>
          <w:rFonts w:ascii="Times New Roman" w:eastAsia="宋体" w:hAnsi="宋体"/>
        </w:rPr>
        <w:t>80 km/h</w:t>
      </w:r>
      <w:r w:rsidRPr="001965FB">
        <w:rPr>
          <w:rFonts w:ascii="Times New Roman" w:eastAsia="宋体" w:hAnsi="宋体"/>
        </w:rPr>
        <w:t>。请用动能的知识解释这样规定的原因。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Arial" w:eastAsia="黑体" w:hAnsi="黑体"/>
          <w:bdr w:val="single" w:sz="4" w:space="0" w:color="000000"/>
          <w:shd w:val="solid" w:color="D9FFFF" w:fill="auto"/>
        </w:rPr>
        <w:t>答案</w:t>
      </w:r>
      <w:r w:rsidRPr="001965FB">
        <w:rPr>
          <w:rFonts w:eastAsia="方正宋黑_GBK"/>
          <w:color w:val="FF0000"/>
          <w:sz w:val="22"/>
        </w:rPr>
        <w:t>机动车质量一定</w:t>
      </w:r>
      <w:r w:rsidRPr="001965FB">
        <w:rPr>
          <w:rFonts w:ascii="Times New Roman" w:eastAsia="宋体" w:hAnsi="宋体"/>
          <w:color w:val="FF0000"/>
          <w:sz w:val="22"/>
        </w:rPr>
        <w:t>,</w:t>
      </w:r>
      <w:r w:rsidRPr="001965FB">
        <w:rPr>
          <w:rFonts w:eastAsia="方正宋黑_GBK"/>
          <w:color w:val="FF0000"/>
          <w:sz w:val="22"/>
        </w:rPr>
        <w:t>速度越快</w:t>
      </w:r>
      <w:r w:rsidRPr="001965FB">
        <w:rPr>
          <w:rFonts w:ascii="Times New Roman" w:eastAsia="宋体" w:hAnsi="宋体"/>
          <w:color w:val="FF0000"/>
          <w:sz w:val="22"/>
        </w:rPr>
        <w:t>,</w:t>
      </w:r>
      <w:r w:rsidRPr="001965FB">
        <w:rPr>
          <w:rFonts w:eastAsia="方正宋黑_GBK"/>
          <w:color w:val="FF0000"/>
          <w:sz w:val="22"/>
        </w:rPr>
        <w:t>动能越大</w:t>
      </w:r>
      <w:r w:rsidRPr="001965FB">
        <w:rPr>
          <w:rFonts w:ascii="Times New Roman" w:eastAsia="宋体" w:hAnsi="宋体"/>
          <w:color w:val="FF0000"/>
          <w:sz w:val="22"/>
        </w:rPr>
        <w:t>,</w:t>
      </w:r>
      <w:r w:rsidRPr="001965FB">
        <w:rPr>
          <w:rFonts w:eastAsia="方正宋黑_GBK"/>
          <w:color w:val="FF0000"/>
          <w:sz w:val="22"/>
        </w:rPr>
        <w:t>刹车时制动距离越大</w:t>
      </w:r>
      <w:r w:rsidRPr="001965FB">
        <w:rPr>
          <w:rFonts w:ascii="Times New Roman" w:eastAsia="宋体" w:hAnsi="宋体"/>
          <w:color w:val="FF0000"/>
          <w:sz w:val="22"/>
        </w:rPr>
        <w:t>,</w:t>
      </w:r>
      <w:r w:rsidRPr="001965FB">
        <w:rPr>
          <w:rFonts w:eastAsia="方正宋黑_GBK"/>
          <w:color w:val="FF0000"/>
          <w:sz w:val="22"/>
        </w:rPr>
        <w:t>容易出现交通事故</w:t>
      </w:r>
      <w:r w:rsidRPr="001965FB">
        <w:rPr>
          <w:rFonts w:ascii="Times New Roman" w:eastAsia="宋体" w:hAnsi="宋体"/>
          <w:color w:val="FF0000"/>
          <w:sz w:val="22"/>
        </w:rPr>
        <w:t>,</w:t>
      </w:r>
      <w:r w:rsidRPr="001965FB">
        <w:rPr>
          <w:rFonts w:eastAsia="方正宋黑_GBK"/>
          <w:color w:val="FF0000"/>
          <w:sz w:val="22"/>
        </w:rPr>
        <w:t>所以要限速行驶</w:t>
      </w:r>
      <w:r w:rsidRPr="001965FB">
        <w:rPr>
          <w:rFonts w:ascii="Times New Roman" w:eastAsia="宋体" w:hAnsi="宋体"/>
          <w:color w:val="FF0000"/>
          <w:sz w:val="22"/>
        </w:rPr>
        <w:t>;</w:t>
      </w:r>
      <w:r w:rsidRPr="001965FB">
        <w:rPr>
          <w:rFonts w:eastAsia="方正宋黑_GBK"/>
          <w:color w:val="FF0000"/>
          <w:sz w:val="22"/>
        </w:rPr>
        <w:t>在相同的道路上</w:t>
      </w:r>
      <w:r w:rsidRPr="001965FB">
        <w:rPr>
          <w:rFonts w:ascii="Times New Roman" w:eastAsia="宋体" w:hAnsi="宋体"/>
          <w:color w:val="FF0000"/>
          <w:sz w:val="22"/>
        </w:rPr>
        <w:t>,</w:t>
      </w:r>
      <w:r w:rsidRPr="001965FB">
        <w:rPr>
          <w:rFonts w:eastAsia="方正宋黑_GBK"/>
          <w:color w:val="FF0000"/>
          <w:sz w:val="22"/>
        </w:rPr>
        <w:t>不同车型的机动车质量不同</w:t>
      </w:r>
      <w:r w:rsidRPr="001965FB">
        <w:rPr>
          <w:rFonts w:ascii="Times New Roman" w:eastAsia="宋体" w:hAnsi="宋体"/>
          <w:color w:val="FF0000"/>
          <w:sz w:val="22"/>
        </w:rPr>
        <w:t>,</w:t>
      </w:r>
      <w:r w:rsidRPr="001965FB">
        <w:rPr>
          <w:rFonts w:eastAsia="方正宋黑_GBK"/>
          <w:color w:val="FF0000"/>
          <w:sz w:val="22"/>
        </w:rPr>
        <w:t>速度相同</w:t>
      </w:r>
      <w:r>
        <w:rPr>
          <w:rFonts w:eastAsia="方正宋黑_GBK"/>
          <w:noProof/>
          <w:color w:val="FF0000"/>
          <w:sz w:val="22"/>
        </w:rPr>
        <w:drawing>
          <wp:inline distT="0" distB="0" distL="0" distR="0">
            <wp:extent cx="21590" cy="1524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eastAsia="方正宋黑_GBK"/>
          <w:color w:val="FF0000"/>
          <w:sz w:val="22"/>
        </w:rPr>
        <w:t>时</w:t>
      </w:r>
      <w:r w:rsidRPr="001965FB">
        <w:rPr>
          <w:rFonts w:ascii="Times New Roman" w:eastAsia="宋体" w:hAnsi="宋体"/>
          <w:color w:val="FF0000"/>
          <w:sz w:val="22"/>
        </w:rPr>
        <w:t>,</w:t>
      </w:r>
      <w:r w:rsidRPr="001965FB">
        <w:rPr>
          <w:rFonts w:eastAsia="方正宋黑_GBK"/>
          <w:color w:val="FF0000"/>
          <w:sz w:val="22"/>
        </w:rPr>
        <w:t>大型客车、载货汽车质量大的动能大</w:t>
      </w:r>
      <w:r w:rsidRPr="001965FB">
        <w:rPr>
          <w:rFonts w:ascii="Times New Roman" w:eastAsia="宋体" w:hAnsi="宋体"/>
          <w:color w:val="FF0000"/>
          <w:sz w:val="22"/>
        </w:rPr>
        <w:t>,</w:t>
      </w:r>
      <w:r w:rsidRPr="001965FB">
        <w:rPr>
          <w:rFonts w:eastAsia="方正宋黑_GBK"/>
          <w:color w:val="FF0000"/>
          <w:sz w:val="22"/>
        </w:rPr>
        <w:t>制动距离大</w:t>
      </w:r>
      <w:r w:rsidRPr="001965FB">
        <w:rPr>
          <w:rFonts w:ascii="Times New Roman" w:eastAsia="宋体" w:hAnsi="宋体"/>
          <w:color w:val="FF0000"/>
          <w:sz w:val="22"/>
        </w:rPr>
        <w:t>,</w:t>
      </w:r>
      <w:r w:rsidRPr="001965FB">
        <w:rPr>
          <w:rFonts w:eastAsia="方正宋黑_GBK"/>
          <w:color w:val="FF0000"/>
          <w:sz w:val="22"/>
        </w:rPr>
        <w:t>小型车质量小的动能小</w:t>
      </w:r>
      <w:r w:rsidRPr="001965FB">
        <w:rPr>
          <w:rFonts w:ascii="Times New Roman" w:eastAsia="宋体" w:hAnsi="宋体"/>
          <w:color w:val="FF0000"/>
          <w:sz w:val="22"/>
        </w:rPr>
        <w:t>,</w:t>
      </w:r>
      <w:r w:rsidRPr="001965FB">
        <w:rPr>
          <w:rFonts w:eastAsia="方正宋黑_GBK"/>
          <w:color w:val="FF0000"/>
          <w:sz w:val="22"/>
        </w:rPr>
        <w:t>制动距离小</w:t>
      </w:r>
      <w:r w:rsidRPr="001965FB">
        <w:rPr>
          <w:rFonts w:ascii="Times New Roman" w:eastAsia="宋体" w:hAnsi="宋体"/>
          <w:color w:val="FF0000"/>
          <w:sz w:val="22"/>
        </w:rPr>
        <w:t>,</w:t>
      </w:r>
      <w:r w:rsidRPr="001965FB">
        <w:rPr>
          <w:rFonts w:eastAsia="方正宋黑_GBK"/>
          <w:color w:val="FF0000"/>
          <w:sz w:val="22"/>
        </w:rPr>
        <w:t>当制动距离相同时</w:t>
      </w:r>
      <w:r w:rsidRPr="001965FB">
        <w:rPr>
          <w:rFonts w:ascii="Times New Roman" w:eastAsia="宋体" w:hAnsi="宋体"/>
          <w:color w:val="FF0000"/>
          <w:sz w:val="22"/>
        </w:rPr>
        <w:t>,</w:t>
      </w:r>
      <w:r w:rsidRPr="001965FB">
        <w:rPr>
          <w:rFonts w:eastAsia="方正宋黑_GBK"/>
          <w:color w:val="FF0000"/>
          <w:sz w:val="22"/>
        </w:rPr>
        <w:t>不</w:t>
      </w:r>
      <w:r>
        <w:rPr>
          <w:rFonts w:eastAsia="方正宋黑_GBK"/>
          <w:noProof/>
          <w:color w:val="FF0000"/>
          <w:sz w:val="22"/>
        </w:rPr>
        <w:drawing>
          <wp:inline distT="0" distB="0" distL="0" distR="0">
            <wp:extent cx="16510" cy="2286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eastAsia="方正宋黑_GBK"/>
          <w:color w:val="FF0000"/>
          <w:sz w:val="22"/>
        </w:rPr>
        <w:t>同车型限速就不同。</w:t>
      </w:r>
      <w:r w:rsidRPr="001965FB">
        <w:rPr>
          <w:rFonts w:ascii="Times New Roman" w:eastAsia="宋体" w:hAnsi="宋体"/>
          <w:i/>
        </w:rPr>
        <w:t xml:space="preserve">　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1028880" cy="1168200"/>
            <wp:effectExtent l="0" t="0" r="0" b="0"/>
            <wp:docPr id="96" name="N3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11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17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(2017</w:t>
      </w:r>
      <w:r w:rsidRPr="001965FB">
        <w:rPr>
          <w:rFonts w:ascii="Times New Roman" w:eastAsia="宋体" w:hAnsi="Times New Roman" w:cs="Times New Roman"/>
        </w:rPr>
        <w:t>·</w:t>
      </w:r>
      <w:r w:rsidRPr="001965FB">
        <w:rPr>
          <w:rFonts w:ascii="Times New Roman" w:eastAsia="楷体" w:hAnsi="楷体"/>
        </w:rPr>
        <w:t>浙江温州中考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右图为自动垂直升降式车库的停车过程示意图。下列关于汽车匀速上升时的说法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正确的是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D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动能增加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重力势能不变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动能增加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重力势能增加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动能不变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重力势能不变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动能不变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重力势能增加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2957760" cy="305640"/>
            <wp:effectExtent l="0" t="0" r="0" b="0"/>
            <wp:docPr id="97" name="练素养H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18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865080" cy="141840"/>
            <wp:effectExtent l="0" t="0" r="0" b="0"/>
            <wp:docPr id="98" name="DX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Arial" w:eastAsia="黑体" w:hAnsi="黑体"/>
          <w:sz w:val="17"/>
        </w:rPr>
        <w:t>导学号</w:t>
      </w:r>
      <w:r w:rsidRPr="001965FB">
        <w:rPr>
          <w:rFonts w:ascii="Times New Roman" w:eastAsia="宋体" w:hAnsi="宋体"/>
          <w:sz w:val="17"/>
        </w:rPr>
        <w:t>84644066</w:t>
      </w:r>
      <w:r w:rsidRPr="001965FB">
        <w:rPr>
          <w:rFonts w:ascii="Times New Roman" w:eastAsia="宋体" w:hAnsi="宋体"/>
        </w:rPr>
        <w:t>(2017</w:t>
      </w:r>
      <w:r w:rsidRPr="001965FB">
        <w:rPr>
          <w:rFonts w:ascii="Times New Roman" w:eastAsia="宋体" w:hAnsi="Times New Roman" w:cs="Times New Roman"/>
        </w:rPr>
        <w:t>·</w:t>
      </w:r>
      <w:r w:rsidRPr="001965FB">
        <w:rPr>
          <w:rFonts w:ascii="Times New Roman" w:eastAsia="楷体" w:hAnsi="楷体"/>
        </w:rPr>
        <w:t>福建中考</w:t>
      </w:r>
      <w:r w:rsidRPr="001965FB"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905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小江同学利用一个弹珠、三根材料和厚度相同、长宽不同的橡皮条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探究橡皮条的弹性势能与长度、宽度的关系。他依次将橡皮条固定在弹弓上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如图所示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在弹性范围内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拉伸相同的伸长量</w:t>
      </w:r>
      <w:r w:rsidRPr="001965FB">
        <w:rPr>
          <w:rFonts w:ascii="Times New Roman" w:eastAsia="宋体" w:hAnsi="宋体"/>
        </w:rPr>
        <w:t>,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028880" cy="507600"/>
            <wp:effectExtent l="0" t="0" r="0" b="6985"/>
            <wp:docPr id="99" name="N3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50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9D1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</w:pPr>
      <w:r w:rsidRPr="001965FB">
        <w:rPr>
          <w:rFonts w:ascii="Times New Roman" w:eastAsia="宋体" w:hAnsi="宋体"/>
        </w:rPr>
        <w:t>将弹珠在同一位置沿水平方向弹射出去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测得弹射的水平距离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数据如下表所示。</w:t>
      </w:r>
    </w:p>
    <w:tbl>
      <w:tblPr>
        <w:tblW w:w="1819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40"/>
        <w:gridCol w:w="423"/>
        <w:gridCol w:w="564"/>
        <w:gridCol w:w="638"/>
        <w:gridCol w:w="1144"/>
      </w:tblGrid>
      <w:tr w:rsidR="00125A1E" w:rsidTr="00952B8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Arial" w:eastAsia="黑体" w:hAnsi="黑体"/>
                <w:sz w:val="18"/>
              </w:rPr>
              <w:t>次数</w:t>
            </w:r>
            <w:r w:rsidRPr="001B0871">
              <w:rPr>
                <w:rFonts w:ascii="Arial" w:eastAsia="黑体" w:hAnsi="黑体"/>
                <w:color w:val="FFFFFF"/>
                <w:sz w:val="4"/>
              </w:rPr>
              <w:t>[</w:t>
            </w:r>
            <w:r w:rsidRPr="001B0871">
              <w:rPr>
                <w:rFonts w:ascii="Arial" w:eastAsia="黑体" w:hAnsi="黑体"/>
                <w:color w:val="FFFFFF"/>
                <w:sz w:val="4"/>
              </w:rPr>
              <w:t>来源</w:t>
            </w:r>
            <w:r w:rsidRPr="001B0871">
              <w:rPr>
                <w:rFonts w:ascii="Arial" w:eastAsia="黑体" w:hAnsi="黑体"/>
                <w:color w:val="FFFFFF"/>
                <w:sz w:val="4"/>
              </w:rPr>
              <w:t>:</w:t>
            </w:r>
            <w:r w:rsidRPr="001B0871">
              <w:rPr>
                <w:rFonts w:ascii="Arial" w:eastAsia="黑体" w:hAnsi="黑体"/>
                <w:color w:val="FFFFFF"/>
                <w:sz w:val="4"/>
              </w:rPr>
              <w:t>学科网</w:t>
            </w:r>
            <w:r w:rsidRPr="001B0871">
              <w:rPr>
                <w:rFonts w:ascii="Arial" w:eastAsia="黑体" w:hAnsi="黑体"/>
                <w:color w:val="FFFFFF"/>
                <w:sz w:val="4"/>
              </w:rPr>
              <w:t>ZXXK]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Arial" w:eastAsia="黑体" w:hAnsi="黑体"/>
                <w:sz w:val="18"/>
              </w:rPr>
              <w:t>橡皮条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1965FB">
              <w:rPr>
                <w:rFonts w:ascii="Arial" w:eastAsia="黑体" w:hAnsi="黑体"/>
                <w:sz w:val="18"/>
              </w:rPr>
              <w:t>橡皮条</w:t>
            </w:r>
          </w:p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Arial" w:eastAsia="黑体" w:hAnsi="黑体"/>
                <w:sz w:val="18"/>
              </w:rPr>
              <w:t>宽</w:t>
            </w:r>
            <w:r w:rsidRPr="001965FB">
              <w:rPr>
                <w:rFonts w:ascii="Times New Roman" w:eastAsia="宋体" w:hAnsi="宋体"/>
                <w:i/>
                <w:sz w:val="18"/>
              </w:rPr>
              <w:t>/</w:t>
            </w:r>
            <w:r w:rsidRPr="001965FB">
              <w:rPr>
                <w:rFonts w:ascii="Times New Roman" w:eastAsia="宋体" w:hAnsi="宋体"/>
                <w:sz w:val="18"/>
              </w:rPr>
              <w:t>cm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1965FB">
              <w:rPr>
                <w:rFonts w:ascii="Arial" w:eastAsia="黑体" w:hAnsi="黑体"/>
                <w:sz w:val="18"/>
              </w:rPr>
              <w:t>橡皮条</w:t>
            </w:r>
          </w:p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Arial" w:eastAsia="黑体" w:hAnsi="黑体"/>
                <w:sz w:val="18"/>
              </w:rPr>
              <w:t>长</w:t>
            </w:r>
            <w:r w:rsidRPr="001965FB">
              <w:rPr>
                <w:rFonts w:ascii="Times New Roman" w:eastAsia="宋体" w:hAnsi="宋体"/>
                <w:i/>
                <w:sz w:val="18"/>
              </w:rPr>
              <w:t>/</w:t>
            </w:r>
            <w:r w:rsidRPr="001965FB">
              <w:rPr>
                <w:rFonts w:ascii="Times New Roman" w:eastAsia="宋体" w:hAnsi="宋体"/>
                <w:sz w:val="18"/>
              </w:rPr>
              <w:t>cm</w:t>
            </w:r>
          </w:p>
        </w:tc>
        <w:tc>
          <w:tcPr>
            <w:tcW w:w="0" w:type="auto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Arial" w:eastAsia="黑体" w:hAnsi="黑体"/>
                <w:sz w:val="18"/>
              </w:rPr>
              <w:t>弹射的水平距离</w:t>
            </w:r>
            <w:r w:rsidRPr="001965FB">
              <w:rPr>
                <w:rFonts w:ascii="Times New Roman" w:eastAsia="宋体" w:hAnsi="宋体"/>
                <w:i/>
                <w:sz w:val="18"/>
              </w:rPr>
              <w:t>/</w:t>
            </w:r>
            <w:r w:rsidRPr="001965FB">
              <w:rPr>
                <w:rFonts w:ascii="Times New Roman" w:eastAsia="宋体" w:hAnsi="宋体"/>
                <w:sz w:val="18"/>
              </w:rPr>
              <w:t>m</w:t>
            </w:r>
          </w:p>
        </w:tc>
      </w:tr>
      <w:tr w:rsidR="00125A1E" w:rsidTr="00952B8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i/>
                <w:sz w:val="18"/>
              </w:rPr>
              <w:t>a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0</w:t>
            </w:r>
            <w:r w:rsidRPr="001965FB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1965FB">
              <w:rPr>
                <w:rFonts w:ascii="Times New Roman" w:eastAsia="宋体" w:hAnsi="宋体"/>
                <w:sz w:val="18"/>
              </w:rPr>
              <w:t>50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20</w:t>
            </w:r>
            <w:r w:rsidRPr="001965FB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1965FB">
              <w:rPr>
                <w:rFonts w:ascii="Times New Roman" w:eastAsia="宋体" w:hAnsi="宋体"/>
                <w:sz w:val="18"/>
              </w:rPr>
              <w:t>00</w:t>
            </w:r>
          </w:p>
        </w:tc>
        <w:tc>
          <w:tcPr>
            <w:tcW w:w="0" w:type="auto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10</w:t>
            </w:r>
            <w:r w:rsidRPr="001965FB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1965FB">
              <w:rPr>
                <w:rFonts w:ascii="Times New Roman" w:eastAsia="宋体" w:hAnsi="宋体"/>
                <w:sz w:val="18"/>
              </w:rPr>
              <w:t>10</w:t>
            </w:r>
          </w:p>
        </w:tc>
      </w:tr>
      <w:tr w:rsidR="00125A1E" w:rsidTr="00952B8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i/>
                <w:sz w:val="18"/>
              </w:rPr>
              <w:t>b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0</w:t>
            </w:r>
            <w:r w:rsidRPr="001965FB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1965FB">
              <w:rPr>
                <w:rFonts w:ascii="Times New Roman" w:eastAsia="宋体" w:hAnsi="宋体"/>
                <w:sz w:val="18"/>
              </w:rPr>
              <w:t>50</w:t>
            </w:r>
            <w:r w:rsidRPr="001B0871">
              <w:rPr>
                <w:rFonts w:ascii="Times New Roman" w:eastAsia="宋体" w:hAnsi="宋体"/>
                <w:color w:val="FFFFFF"/>
                <w:sz w:val="4"/>
              </w:rPr>
              <w:t>[</w:t>
            </w:r>
            <w:r w:rsidRPr="001B0871">
              <w:rPr>
                <w:rFonts w:ascii="Times New Roman" w:eastAsia="宋体" w:hAnsi="宋体"/>
                <w:color w:val="FFFFFF"/>
                <w:sz w:val="4"/>
              </w:rPr>
              <w:t>来源</w:t>
            </w:r>
            <w:r w:rsidRPr="001B0871">
              <w:rPr>
                <w:rFonts w:ascii="Times New Roman" w:eastAsia="宋体" w:hAnsi="宋体"/>
                <w:color w:val="FFFFFF"/>
                <w:sz w:val="4"/>
              </w:rPr>
              <w:t>:Z+xx+k.Com]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30</w:t>
            </w:r>
            <w:r w:rsidRPr="001965FB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1965FB">
              <w:rPr>
                <w:rFonts w:ascii="Times New Roman" w:eastAsia="宋体" w:hAnsi="宋体"/>
                <w:sz w:val="18"/>
              </w:rPr>
              <w:t>00</w:t>
            </w:r>
            <w:r w:rsidRPr="001B0871">
              <w:rPr>
                <w:rFonts w:ascii="Times New Roman" w:eastAsia="宋体" w:hAnsi="宋体"/>
                <w:color w:val="FFFFFF"/>
                <w:sz w:val="4"/>
              </w:rPr>
              <w:t>[</w:t>
            </w:r>
            <w:r w:rsidRPr="001B0871">
              <w:rPr>
                <w:rFonts w:ascii="Times New Roman" w:eastAsia="宋体" w:hAnsi="宋体"/>
                <w:color w:val="FFFFFF"/>
                <w:sz w:val="4"/>
              </w:rPr>
              <w:t>来源</w:t>
            </w:r>
            <w:r w:rsidRPr="001B0871">
              <w:rPr>
                <w:rFonts w:ascii="Times New Roman" w:eastAsia="宋体" w:hAnsi="宋体"/>
                <w:color w:val="FFFFFF"/>
                <w:sz w:val="4"/>
              </w:rPr>
              <w:t>:Z,xx,k.Com]</w:t>
            </w:r>
          </w:p>
        </w:tc>
        <w:tc>
          <w:tcPr>
            <w:tcW w:w="0" w:type="auto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8</w:t>
            </w:r>
            <w:r w:rsidRPr="001965FB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1965FB">
              <w:rPr>
                <w:rFonts w:ascii="Times New Roman" w:eastAsia="宋体" w:hAnsi="宋体"/>
                <w:sz w:val="18"/>
              </w:rPr>
              <w:t>20</w:t>
            </w:r>
          </w:p>
        </w:tc>
      </w:tr>
      <w:tr w:rsidR="00125A1E" w:rsidTr="00952B8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i/>
                <w:sz w:val="18"/>
              </w:rPr>
              <w:t>c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1</w:t>
            </w:r>
            <w:r w:rsidRPr="001965FB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1965FB">
              <w:rPr>
                <w:rFonts w:ascii="Times New Roman" w:eastAsia="宋体" w:hAnsi="宋体"/>
                <w:sz w:val="18"/>
              </w:rPr>
              <w:t>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20</w:t>
            </w:r>
            <w:r w:rsidRPr="001965FB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1965FB">
              <w:rPr>
                <w:rFonts w:ascii="Times New Roman" w:eastAsia="宋体" w:hAnsi="宋体"/>
                <w:sz w:val="18"/>
              </w:rPr>
              <w:t>00</w:t>
            </w:r>
          </w:p>
        </w:tc>
        <w:tc>
          <w:tcPr>
            <w:tcW w:w="0" w:type="auto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A939D1" w:rsidRPr="001965FB" w:rsidRDefault="007C30B0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14</w:t>
            </w:r>
            <w:r w:rsidRPr="001965FB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1965FB">
              <w:rPr>
                <w:rFonts w:ascii="Times New Roman" w:eastAsia="宋体" w:hAnsi="宋体"/>
                <w:sz w:val="18"/>
              </w:rPr>
              <w:t>00</w:t>
            </w:r>
            <w:r>
              <w:rPr>
                <w:noProof/>
                <w:sz w:val="18"/>
              </w:rPr>
              <w:drawing>
                <wp:inline distT="0" distB="0" distL="0" distR="0">
                  <wp:extent cx="15240" cy="15240"/>
                  <wp:effectExtent l="0" t="0" r="0" b="0"/>
                  <wp:docPr id="5" name="图片 5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请回答以下问题</w:t>
      </w:r>
      <w:r w:rsidRPr="001965FB">
        <w:rPr>
          <w:rFonts w:ascii="Times New Roman" w:eastAsia="宋体" w:hAnsi="宋体"/>
        </w:rPr>
        <w:t>: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(1)</w:t>
      </w:r>
      <w:r w:rsidRPr="001965FB">
        <w:rPr>
          <w:rFonts w:ascii="Times New Roman" w:eastAsia="宋体" w:hAnsi="宋体"/>
        </w:rPr>
        <w:t>实验中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是通过比较</w:t>
      </w:r>
      <w:r w:rsidRPr="001965FB">
        <w:rPr>
          <w:rFonts w:eastAsia="方正宋黑_GBK"/>
          <w:color w:val="FF0000"/>
          <w:sz w:val="22"/>
          <w:u w:val="single" w:color="000000"/>
        </w:rPr>
        <w:t>弹珠被弹射的水平距离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来间接反映橡皮条的弹性势能大小</w:t>
      </w:r>
      <w:r w:rsidRPr="001965FB">
        <w:rPr>
          <w:rFonts w:ascii="Times New Roman" w:eastAsia="宋体" w:hAnsi="宋体"/>
        </w:rPr>
        <w:t>;</w:t>
      </w:r>
      <w:r w:rsidRPr="001965FB">
        <w:rPr>
          <w:rFonts w:ascii="Times New Roman" w:eastAsia="宋体" w:hAnsi="宋体"/>
        </w:rPr>
        <w:t> 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(2)</w:t>
      </w:r>
      <w:r w:rsidRPr="001965FB">
        <w:rPr>
          <w:rFonts w:ascii="Times New Roman" w:eastAsia="宋体" w:hAnsi="宋体"/>
        </w:rPr>
        <w:t>比较第</w:t>
      </w:r>
      <w:r w:rsidRPr="001965FB">
        <w:rPr>
          <w:rFonts w:ascii="Times New Roman" w:eastAsia="宋体" w:hAnsi="宋体"/>
        </w:rPr>
        <w:t>1</w:t>
      </w:r>
      <w:r w:rsidRPr="001965FB">
        <w:rPr>
          <w:rFonts w:ascii="Times New Roman" w:eastAsia="宋体" w:hAnsi="宋体"/>
        </w:rPr>
        <w:t>次和第</w:t>
      </w:r>
      <w:r w:rsidRPr="001965FB">
        <w:rPr>
          <w:rFonts w:ascii="Times New Roman" w:eastAsia="宋体" w:hAnsi="宋体"/>
        </w:rPr>
        <w:t>2</w:t>
      </w:r>
      <w:r w:rsidRPr="001965FB">
        <w:rPr>
          <w:rFonts w:ascii="Times New Roman" w:eastAsia="宋体" w:hAnsi="宋体"/>
        </w:rPr>
        <w:t>次实验可知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拉伸相同的伸长量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橡皮条的弹性势能与橡皮条的</w:t>
      </w:r>
      <w:r w:rsidRPr="001965FB">
        <w:rPr>
          <w:rFonts w:eastAsia="方正宋黑_GBK"/>
          <w:color w:val="FF0000"/>
          <w:sz w:val="22"/>
          <w:u w:val="single" w:color="000000"/>
        </w:rPr>
        <w:t>长度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有关</w:t>
      </w:r>
      <w:r w:rsidRPr="001965FB">
        <w:rPr>
          <w:rFonts w:ascii="Times New Roman" w:eastAsia="宋体" w:hAnsi="宋体"/>
        </w:rPr>
        <w:t>;</w:t>
      </w:r>
      <w:r w:rsidRPr="001965FB">
        <w:rPr>
          <w:rFonts w:ascii="Times New Roman" w:eastAsia="宋体" w:hAnsi="宋体"/>
        </w:rPr>
        <w:t> 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(3)</w:t>
      </w:r>
      <w:r w:rsidRPr="001965FB">
        <w:rPr>
          <w:rFonts w:ascii="Times New Roman" w:eastAsia="宋体" w:hAnsi="宋体"/>
        </w:rPr>
        <w:t>比较第</w:t>
      </w:r>
      <w:r w:rsidRPr="001965FB">
        <w:rPr>
          <w:rFonts w:ascii="Times New Roman" w:eastAsia="宋体" w:hAnsi="宋体"/>
        </w:rPr>
        <w:t>1</w:t>
      </w:r>
      <w:r w:rsidRPr="001965FB">
        <w:rPr>
          <w:rFonts w:ascii="Times New Roman" w:eastAsia="宋体" w:hAnsi="宋体"/>
        </w:rPr>
        <w:t>次和第</w:t>
      </w:r>
      <w:r w:rsidRPr="001965FB"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1590" cy="1524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次实验可知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拉伸相同的伸长量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橡皮条的弹性势能还与橡皮条的</w:t>
      </w:r>
      <w:r w:rsidRPr="001965FB">
        <w:rPr>
          <w:rFonts w:eastAsia="方正宋黑_GBK"/>
          <w:color w:val="FF0000"/>
          <w:sz w:val="22"/>
          <w:u w:val="single" w:color="000000"/>
        </w:rPr>
        <w:t>宽度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有关</w:t>
      </w:r>
      <w:r w:rsidRPr="001965FB">
        <w:rPr>
          <w:rFonts w:ascii="Times New Roman" w:eastAsia="宋体" w:hAnsi="宋体"/>
        </w:rPr>
        <w:t>;</w:t>
      </w:r>
      <w:r w:rsidRPr="001965FB">
        <w:rPr>
          <w:rFonts w:ascii="Times New Roman" w:eastAsia="宋体" w:hAnsi="宋体"/>
        </w:rPr>
        <w:t> 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(4)</w:t>
      </w:r>
      <w:r w:rsidRPr="001965FB">
        <w:rPr>
          <w:rFonts w:ascii="Times New Roman" w:eastAsia="宋体" w:hAnsi="宋体"/>
        </w:rPr>
        <w:t>用同种材料同厚度的橡皮条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拉伸相同的伸长量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弹性势能最大的橡皮条是</w:t>
      </w:r>
      <w:r w:rsidRPr="001965FB">
        <w:rPr>
          <w:rFonts w:ascii="Times New Roman" w:eastAsia="宋体" w:hAnsi="宋体"/>
          <w:color w:val="FF0000"/>
          <w:sz w:val="22"/>
          <w:u w:val="single" w:color="000000"/>
        </w:rPr>
        <w:t>D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。</w:t>
      </w:r>
      <w:r w:rsidRPr="001965FB">
        <w:rPr>
          <w:rFonts w:ascii="Times New Roman" w:eastAsia="宋体" w:hAnsi="宋体"/>
        </w:rPr>
        <w:t> 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窄面长的</w:t>
      </w:r>
      <w:r w:rsidRPr="001965FB">
        <w:rPr>
          <w:rFonts w:ascii="Times New Roman" w:eastAsia="宋体" w:hAnsi="宋体"/>
          <w:i/>
        </w:rPr>
        <w:t xml:space="preserve">　　　　　</w:t>
      </w: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宽面长的</w:t>
      </w:r>
    </w:p>
    <w:p w:rsidR="00A939D1" w:rsidRPr="001965FB" w:rsidRDefault="007C30B0" w:rsidP="00A9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窄面短的</w:t>
      </w:r>
      <w:r w:rsidRPr="001965FB">
        <w:rPr>
          <w:rFonts w:ascii="Times New Roman" w:eastAsia="宋体" w:hAnsi="宋体"/>
        </w:rPr>
        <w:tab/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宽面短的</w:t>
      </w:r>
    </w:p>
    <w:p w:rsidR="00677986" w:rsidRPr="003A0231" w:rsidRDefault="007C30B0" w:rsidP="003A0231"/>
    <w:sectPr w:rsidR="00677986" w:rsidRPr="003A0231" w:rsidSect="00850C6D">
      <w:headerReference w:type="default" r:id="rId30"/>
      <w:footerReference w:type="default" r:id="rId31"/>
      <w:type w:val="continuous"/>
      <w:pgSz w:w="11907" w:h="16839" w:code="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0B0" w:rsidRDefault="007C30B0" w:rsidP="00125A1E">
      <w:r>
        <w:separator/>
      </w:r>
    </w:p>
  </w:endnote>
  <w:endnote w:type="continuationSeparator" w:id="0">
    <w:p w:rsidR="007C30B0" w:rsidRDefault="007C30B0" w:rsidP="00125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charset w:val="86"/>
    <w:family w:val="script"/>
    <w:pitch w:val="variable"/>
    <w:sig w:usb0="10002003" w:usb1="AB1E08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B50" w:rsidRPr="001B0871" w:rsidRDefault="007C30B0" w:rsidP="001B087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0B0" w:rsidRDefault="007C30B0" w:rsidP="00125A1E">
      <w:r>
        <w:separator/>
      </w:r>
    </w:p>
  </w:footnote>
  <w:footnote w:type="continuationSeparator" w:id="0">
    <w:p w:rsidR="007C30B0" w:rsidRDefault="007C30B0" w:rsidP="00125A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C6D" w:rsidRPr="001B0871" w:rsidRDefault="007C30B0" w:rsidP="001B087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DF2B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56A9B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D0E4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2B8E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D10134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1EEF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28A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9920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4E0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2A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76D87"/>
    <w:multiLevelType w:val="hybridMultilevel"/>
    <w:tmpl w:val="D2967F0C"/>
    <w:lvl w:ilvl="0" w:tplc="D8C0E442">
      <w:start w:val="2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7E223AF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1CC7BD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EF0A3A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8289B4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4F2110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E90D2E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0F237B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53E0DE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874341C"/>
    <w:multiLevelType w:val="hybridMultilevel"/>
    <w:tmpl w:val="BCB04414"/>
    <w:lvl w:ilvl="0" w:tplc="161A6A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020C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58D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F4C7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2237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7C7A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0CED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D81B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0C39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760FE0"/>
    <w:multiLevelType w:val="hybridMultilevel"/>
    <w:tmpl w:val="FDB84096"/>
    <w:lvl w:ilvl="0" w:tplc="D14A9E10">
      <w:start w:val="1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6332F22E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5546F012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84424426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BD66615E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DE504B20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A378CC48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6A56D282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49F0D614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4">
    <w:nsid w:val="54476B24"/>
    <w:multiLevelType w:val="multilevel"/>
    <w:tmpl w:val="4F865790"/>
    <w:styleLink w:val="MyBulletList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num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num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600" w:hanging="360"/>
      </w:pPr>
      <w:rPr>
        <w:rFonts w:hint="default"/>
      </w:rPr>
    </w:lvl>
  </w:abstractNum>
  <w:abstractNum w:abstractNumId="15">
    <w:nsid w:val="5B81295A"/>
    <w:multiLevelType w:val="hybridMultilevel"/>
    <w:tmpl w:val="0BF4086E"/>
    <w:lvl w:ilvl="0" w:tplc="0CCC40C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6CA96D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F1AF16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10C8F1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DCC331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6D0BF1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E4CF8E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D9CDF1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98208D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789E23E4"/>
    <w:multiLevelType w:val="hybridMultilevel"/>
    <w:tmpl w:val="409E6D24"/>
    <w:lvl w:ilvl="0" w:tplc="CECC0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AEE6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9E85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F0FB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8A20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D47E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4430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BC20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1299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4"/>
  </w:num>
  <w:num w:numId="4">
    <w:abstractNumId w:val="7"/>
  </w:num>
  <w:num w:numId="5">
    <w:abstractNumId w:val="14"/>
  </w:num>
  <w:num w:numId="6">
    <w:abstractNumId w:val="6"/>
  </w:num>
  <w:num w:numId="7">
    <w:abstractNumId w:val="14"/>
  </w:num>
  <w:num w:numId="8">
    <w:abstractNumId w:val="5"/>
  </w:num>
  <w:num w:numId="9">
    <w:abstractNumId w:val="14"/>
  </w:num>
  <w:num w:numId="10">
    <w:abstractNumId w:val="4"/>
  </w:num>
  <w:num w:numId="11">
    <w:abstractNumId w:val="14"/>
  </w:num>
  <w:num w:numId="12">
    <w:abstractNumId w:val="1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3"/>
  </w:num>
  <w:num w:numId="34">
    <w:abstractNumId w:val="10"/>
  </w:num>
  <w:num w:numId="35">
    <w:abstractNumId w:val="15"/>
  </w:num>
  <w:num w:numId="36">
    <w:abstractNumId w:val="17"/>
  </w:num>
  <w:num w:numId="37">
    <w:abstractNumId w:val="11"/>
  </w:num>
  <w:num w:numId="38">
    <w:abstractNumId w:val="16"/>
  </w:num>
  <w:num w:numId="39">
    <w:abstractNumId w:val="18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</w:compat>
  <w:rsids>
    <w:rsidRoot w:val="00125A1E"/>
    <w:rsid w:val="00125A1E"/>
    <w:rsid w:val="007C30B0"/>
    <w:rsid w:val="008F17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uiPriority="4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939D1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2613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2613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2613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C741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uiPriority w:val="1"/>
    <w:qFormat/>
    <w:rsid w:val="0032613B"/>
    <w:pPr>
      <w:spacing w:after="180"/>
    </w:pPr>
  </w:style>
  <w:style w:type="paragraph" w:styleId="a5">
    <w:name w:val="footer"/>
    <w:basedOn w:val="a0"/>
    <w:link w:val="Char0"/>
    <w:uiPriority w:val="99"/>
    <w:unhideWhenUsed/>
    <w:rsid w:val="00114B76"/>
    <w:pPr>
      <w:tabs>
        <w:tab w:val="center" w:pos="4680"/>
        <w:tab w:val="right" w:pos="9360"/>
      </w:tabs>
    </w:pPr>
  </w:style>
  <w:style w:type="paragraph" w:styleId="a6">
    <w:name w:val="header"/>
    <w:basedOn w:val="a0"/>
    <w:link w:val="Char1"/>
    <w:uiPriority w:val="99"/>
    <w:unhideWhenUsed/>
    <w:rsid w:val="00114B76"/>
    <w:pPr>
      <w:tabs>
        <w:tab w:val="center" w:pos="4680"/>
        <w:tab w:val="right" w:pos="9360"/>
      </w:tabs>
    </w:pPr>
  </w:style>
  <w:style w:type="character" w:styleId="a7">
    <w:name w:val="annotation reference"/>
    <w:semiHidden/>
    <w:unhideWhenUsed/>
    <w:rsid w:val="00114B76"/>
    <w:rPr>
      <w:vanish/>
      <w:sz w:val="16"/>
      <w:szCs w:val="16"/>
    </w:rPr>
  </w:style>
  <w:style w:type="numbering" w:customStyle="1" w:styleId="MyBulletList">
    <w:name w:val="My Bullet List"/>
    <w:basedOn w:val="a3"/>
    <w:uiPriority w:val="99"/>
    <w:rsid w:val="00114B76"/>
    <w:pPr>
      <w:numPr>
        <w:numId w:val="1"/>
      </w:numPr>
    </w:pPr>
  </w:style>
  <w:style w:type="paragraph" w:styleId="a">
    <w:name w:val="List Bullet"/>
    <w:basedOn w:val="a0"/>
    <w:uiPriority w:val="4"/>
    <w:qFormat/>
    <w:rsid w:val="0032613B"/>
    <w:pPr>
      <w:numPr>
        <w:numId w:val="32"/>
      </w:numPr>
      <w:spacing w:after="180"/>
    </w:pPr>
  </w:style>
  <w:style w:type="paragraph" w:styleId="2">
    <w:name w:val="List Bullet 2"/>
    <w:basedOn w:val="a0"/>
    <w:uiPriority w:val="99"/>
    <w:rsid w:val="00114B76"/>
    <w:pPr>
      <w:numPr>
        <w:ilvl w:val="1"/>
        <w:numId w:val="32"/>
      </w:numPr>
      <w:contextualSpacing/>
    </w:pPr>
  </w:style>
  <w:style w:type="paragraph" w:styleId="3">
    <w:name w:val="List Bullet 3"/>
    <w:basedOn w:val="a0"/>
    <w:uiPriority w:val="99"/>
    <w:rsid w:val="00114B76"/>
    <w:pPr>
      <w:numPr>
        <w:ilvl w:val="2"/>
        <w:numId w:val="32"/>
      </w:numPr>
      <w:contextualSpacing/>
    </w:pPr>
  </w:style>
  <w:style w:type="paragraph" w:styleId="4">
    <w:name w:val="List Bullet 4"/>
    <w:basedOn w:val="a0"/>
    <w:uiPriority w:val="99"/>
    <w:rsid w:val="00114B76"/>
    <w:pPr>
      <w:numPr>
        <w:ilvl w:val="3"/>
        <w:numId w:val="32"/>
      </w:numPr>
      <w:contextualSpacing/>
    </w:pPr>
  </w:style>
  <w:style w:type="paragraph" w:styleId="5">
    <w:name w:val="List Bullet 5"/>
    <w:basedOn w:val="a0"/>
    <w:uiPriority w:val="99"/>
    <w:rsid w:val="00114B76"/>
    <w:pPr>
      <w:numPr>
        <w:ilvl w:val="4"/>
        <w:numId w:val="32"/>
      </w:numPr>
      <w:contextualSpacing/>
    </w:pPr>
  </w:style>
  <w:style w:type="character" w:customStyle="1" w:styleId="1Char">
    <w:name w:val="标题 1 Char"/>
    <w:link w:val="1"/>
    <w:uiPriority w:val="9"/>
    <w:rsid w:val="003261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32613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2613B"/>
    <w:rPr>
      <w:rFonts w:ascii="Arial" w:eastAsia="Times New Roman" w:hAnsi="Arial" w:cs="Times New Roman"/>
      <w:b/>
      <w:bCs/>
      <w:sz w:val="26"/>
      <w:szCs w:val="26"/>
    </w:rPr>
  </w:style>
  <w:style w:type="paragraph" w:styleId="a8">
    <w:name w:val="Title"/>
    <w:basedOn w:val="a0"/>
    <w:next w:val="a0"/>
    <w:link w:val="Char2"/>
    <w:uiPriority w:val="10"/>
    <w:qFormat/>
    <w:rsid w:val="0032613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Char2">
    <w:name w:val="标题 Char"/>
    <w:link w:val="a8"/>
    <w:uiPriority w:val="10"/>
    <w:rsid w:val="0032613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32613B"/>
  </w:style>
  <w:style w:type="character" w:styleId="a9">
    <w:name w:val="Strong"/>
    <w:uiPriority w:val="12"/>
    <w:qFormat/>
    <w:rsid w:val="0032613B"/>
    <w:rPr>
      <w:b/>
      <w:bCs/>
    </w:rPr>
  </w:style>
  <w:style w:type="character" w:styleId="aa">
    <w:name w:val="Emphasis"/>
    <w:uiPriority w:val="20"/>
    <w:qFormat/>
    <w:rsid w:val="0032613B"/>
    <w:rPr>
      <w:rFonts w:ascii="Times New Roman" w:hAnsi="Times New Roman"/>
      <w:b/>
      <w:i/>
      <w:iCs/>
    </w:rPr>
  </w:style>
  <w:style w:type="paragraph" w:styleId="ab">
    <w:name w:val="Quote"/>
    <w:basedOn w:val="a0"/>
    <w:next w:val="a0"/>
    <w:link w:val="Char3"/>
    <w:uiPriority w:val="29"/>
    <w:qFormat/>
    <w:rsid w:val="0032613B"/>
    <w:rPr>
      <w:i/>
    </w:rPr>
  </w:style>
  <w:style w:type="character" w:customStyle="1" w:styleId="Char3">
    <w:name w:val="引用 Char"/>
    <w:link w:val="ab"/>
    <w:uiPriority w:val="29"/>
    <w:rsid w:val="0032613B"/>
    <w:rPr>
      <w:i/>
      <w:sz w:val="24"/>
      <w:szCs w:val="24"/>
    </w:rPr>
  </w:style>
  <w:style w:type="character" w:customStyle="1" w:styleId="4Char">
    <w:name w:val="标题 4 Char"/>
    <w:link w:val="40"/>
    <w:semiHidden/>
    <w:rsid w:val="00FC741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C7AAE"/>
    <w:rPr>
      <w:noProof/>
      <w:lang w:val="en-US"/>
    </w:rPr>
  </w:style>
  <w:style w:type="paragraph" w:styleId="ac">
    <w:name w:val="Normal (Web)"/>
    <w:basedOn w:val="a0"/>
    <w:rsid w:val="004C17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har0">
    <w:name w:val="页脚 Char"/>
    <w:basedOn w:val="a1"/>
    <w:link w:val="a5"/>
    <w:uiPriority w:val="99"/>
    <w:rsid w:val="00A22B50"/>
    <w:rPr>
      <w:sz w:val="24"/>
      <w:szCs w:val="24"/>
      <w:lang w:eastAsia="en-US" w:bidi="en-US"/>
    </w:rPr>
  </w:style>
  <w:style w:type="paragraph" w:customStyle="1" w:styleId="Char30">
    <w:name w:val="Char3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styleId="ad">
    <w:name w:val="Plain Text"/>
    <w:aliases w:val=" Char, Char Char Char,Char,Char Char,Char Char Char,Plain Text_0,普通文字,普通文字 Char,标题1,标题1 Char Char,标题1 Char Char Char Char,标题1 Char Char Char Char Char,游,游数的,纯文本 Char Char,纯文本 Char Char1 Char Char Char"/>
    <w:basedOn w:val="a0"/>
    <w:link w:val="Char4"/>
    <w:rsid w:val="00695B12"/>
    <w:pPr>
      <w:widowControl w:val="0"/>
      <w:jc w:val="both"/>
    </w:pPr>
    <w:rPr>
      <w:rFonts w:ascii="宋体" w:hAnsi="Courier New" w:cs="Courier New"/>
      <w:kern w:val="2"/>
      <w:szCs w:val="21"/>
    </w:rPr>
  </w:style>
  <w:style w:type="character" w:customStyle="1" w:styleId="Char4">
    <w:name w:val="纯文本 Char"/>
    <w:aliases w:val=" Char Char, Char Char Char Char,Char Char1,Char Char Char1,Char Char Char Char,Plain Text_0 Char,普通文字 Char1,普通文字 Char Char,标题1 Char,标题1 Char Char Char,标题1 Char Char Char Char Char1,标题1 Char Char Char Char Char Char,游 Char,游数的 Char"/>
    <w:basedOn w:val="a1"/>
    <w:link w:val="ad"/>
    <w:rsid w:val="00695B1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szCs w:val="20"/>
    </w:rPr>
  </w:style>
  <w:style w:type="character" w:styleId="ae">
    <w:name w:val="page number"/>
    <w:basedOn w:val="a1"/>
    <w:rsid w:val="00695B12"/>
  </w:style>
  <w:style w:type="character" w:customStyle="1" w:styleId="Char1">
    <w:name w:val="页眉 Char"/>
    <w:basedOn w:val="a1"/>
    <w:link w:val="a6"/>
    <w:uiPriority w:val="99"/>
    <w:rsid w:val="00695B12"/>
    <w:rPr>
      <w:sz w:val="24"/>
      <w:szCs w:val="24"/>
      <w:lang w:eastAsia="en-US" w:bidi="en-US"/>
    </w:rPr>
  </w:style>
  <w:style w:type="paragraph" w:styleId="af">
    <w:name w:val="Balloon Text"/>
    <w:basedOn w:val="a0"/>
    <w:link w:val="Char5"/>
    <w:uiPriority w:val="99"/>
    <w:rsid w:val="00695B12"/>
    <w:rPr>
      <w:szCs w:val="18"/>
    </w:rPr>
  </w:style>
  <w:style w:type="character" w:customStyle="1" w:styleId="Char5">
    <w:name w:val="批注框文本 Char"/>
    <w:basedOn w:val="a1"/>
    <w:link w:val="af"/>
    <w:uiPriority w:val="99"/>
    <w:rsid w:val="00695B12"/>
    <w:rPr>
      <w:sz w:val="18"/>
      <w:szCs w:val="18"/>
      <w:lang w:eastAsia="en-US" w:bidi="en-US"/>
    </w:rPr>
  </w:style>
  <w:style w:type="table" w:styleId="af0">
    <w:name w:val="Table Grid"/>
    <w:basedOn w:val="a2"/>
    <w:uiPriority w:val="59"/>
    <w:rsid w:val="006A200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0"/>
    <w:uiPriority w:val="34"/>
    <w:qFormat/>
    <w:rsid w:val="006A2007"/>
    <w:pPr>
      <w:ind w:left="720"/>
      <w:contextualSpacing/>
    </w:pPr>
  </w:style>
  <w:style w:type="table" w:styleId="-3">
    <w:name w:val="Light Shading Accent 3"/>
    <w:basedOn w:val="a2"/>
    <w:uiPriority w:val="60"/>
    <w:rsid w:val="006A200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0"/>
    <w:next w:val="a0"/>
    <w:link w:val="MTDisplayEquationChar"/>
    <w:rsid w:val="006A200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6A200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6">
    <w:name w:val="脚注文本 Char"/>
    <w:basedOn w:val="a1"/>
    <w:link w:val="af2"/>
    <w:uiPriority w:val="99"/>
    <w:rsid w:val="006A2007"/>
    <w:rPr>
      <w:sz w:val="18"/>
      <w:szCs w:val="18"/>
    </w:rPr>
  </w:style>
  <w:style w:type="paragraph" w:styleId="af2">
    <w:name w:val="footnote text"/>
    <w:basedOn w:val="a0"/>
    <w:link w:val="Char6"/>
    <w:uiPriority w:val="99"/>
    <w:unhideWhenUsed/>
    <w:rsid w:val="006A200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character" w:customStyle="1" w:styleId="Char10">
    <w:name w:val="脚注文本 Char1"/>
    <w:basedOn w:val="a1"/>
    <w:rsid w:val="006A2007"/>
    <w:rPr>
      <w:rFonts w:ascii="NEU-BZ" w:eastAsia="方正书宋_GBK" w:hAnsi="NEU-BZ" w:cstheme="minorBidi"/>
      <w:color w:val="000000"/>
      <w:sz w:val="18"/>
      <w:szCs w:val="18"/>
    </w:rPr>
  </w:style>
  <w:style w:type="character" w:styleId="af3">
    <w:name w:val="footnote reference"/>
    <w:basedOn w:val="a1"/>
    <w:uiPriority w:val="99"/>
    <w:unhideWhenUsed/>
    <w:rsid w:val="006A2007"/>
    <w:rPr>
      <w:vertAlign w:val="superscript"/>
    </w:rPr>
  </w:style>
  <w:style w:type="paragraph" w:customStyle="1" w:styleId="af4">
    <w:name w:val="一级章节"/>
    <w:basedOn w:val="a0"/>
    <w:qFormat/>
    <w:rsid w:val="006A2007"/>
    <w:pPr>
      <w:outlineLvl w:val="1"/>
    </w:pPr>
  </w:style>
  <w:style w:type="paragraph" w:customStyle="1" w:styleId="af5">
    <w:name w:val="二级章节"/>
    <w:basedOn w:val="a0"/>
    <w:qFormat/>
    <w:rsid w:val="006A2007"/>
    <w:pPr>
      <w:outlineLvl w:val="2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20DD6-4DC7-485F-BA0D-73251363A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2</TotalTime>
  <Pages>5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北京今日学易科技有限公司(Zxxk.Com)</Company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11.3.docx</dc:title>
  <dc:subject>11.3.docx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Administrator</cp:lastModifiedBy>
  <cp:revision>3</cp:revision>
  <dcterms:created xsi:type="dcterms:W3CDTF">2017-12-25T06:21:00Z</dcterms:created>
  <dcterms:modified xsi:type="dcterms:W3CDTF">2018-05-24T08:49:00Z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