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C526EF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11315700</wp:posOffset>
            </wp:positionH>
            <wp:positionV relativeFrom="topMargin">
              <wp:posOffset>11150600</wp:posOffset>
            </wp:positionV>
            <wp:extent cx="279400" cy="406400"/>
            <wp:wrapNone/>
            <wp:docPr id="100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姓名_________     日期______    等第______</w:t>
      </w:r>
    </w:p>
    <w:p w14:paraId="6310C194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第十四章　欧姆定律</w:t>
      </w:r>
    </w:p>
    <w:p w14:paraId="779B3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center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小专题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 xml:space="preserve">2  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“非常规”测电阻</w:t>
      </w:r>
    </w:p>
    <w:p w14:paraId="0A7E0AFD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1. 如图所示的电路中，电源电压未知但保持不变，R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是阻值已知的定值电阻。只闭合开关S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时，电流表的示数为I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均闭合时，电流表的示数为I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，则电阻R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的阻值可以表示为（　　）</w:t>
      </w:r>
    </w:p>
    <w:p w14:paraId="793446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</w:pPr>
      <w:r>
        <w:drawing>
          <wp:inline distT="0" distB="0" distL="114300" distR="114300">
            <wp:extent cx="1393825" cy="1141095"/>
            <wp:effectExtent l="0" t="0" r="15875" b="1905"/>
            <wp:docPr id="6" name="yt_image_1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t_image_123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DD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161540" cy="763905"/>
            <wp:effectExtent l="0" t="0" r="1016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719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2. 小亮利用阻值为R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的定值电阻和一块电压表测量未知电阻R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的阻值。他选择了满足实验要求的器材（电源电压恒定），连接了实验电路，如图所示，并进行了如下主要操作：① 只闭合开关S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，读出并记录电压表的示数为U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；② 闭合开关S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，读出并记录电压表的示数为U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；③ 用U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、U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表示R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。下列结论正确的是（　　）</w:t>
      </w:r>
    </w:p>
    <w:p w14:paraId="3B08386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876425" cy="1564640"/>
            <wp:effectExtent l="0" t="0" r="9525" b="16510"/>
            <wp:docPr id="4" name="yt_image_1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t_image_123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9A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923540" cy="775970"/>
            <wp:effectExtent l="0" t="0" r="1016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153D">
      <w:pPr>
        <w:pStyle w:val="DefaultParagraph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宋体" w:hAnsi="宋体"/>
          <w:i w:val="0"/>
          <w:iCs w:val="0"/>
          <w:sz w:val="21"/>
          <w:szCs w:val="21"/>
        </w:rPr>
      </w:pPr>
      <w:r>
        <w:rPr>
          <w:rFonts w:ascii="宋体" w:hAnsi="宋体" w:hint="eastAsia"/>
          <w:szCs w:val="21"/>
          <w:lang w:val="en-US" w:eastAsia="zh-CN"/>
        </w:rPr>
        <w:t xml:space="preserve">3. </w:t>
      </w:r>
      <w:r>
        <w:rPr>
          <w:rFonts w:ascii="宋体" w:hAnsi="宋体"/>
          <w:i w:val="0"/>
          <w:iCs w:val="0"/>
          <w:sz w:val="21"/>
          <w:szCs w:val="21"/>
        </w:rPr>
        <w:t>下列四个图中，电阻R</w:t>
      </w:r>
      <w:r>
        <w:rPr>
          <w:rFonts w:ascii="宋体" w:hAnsi="宋体" w:hint="eastAsia"/>
          <w:i w:val="0"/>
          <w:iCs w:val="0"/>
          <w:sz w:val="21"/>
          <w:szCs w:val="21"/>
          <w:vertAlign w:val="subscript"/>
        </w:rPr>
        <w:t>0</w:t>
      </w:r>
      <w:r>
        <w:rPr>
          <w:rFonts w:ascii="宋体" w:hAnsi="宋体"/>
          <w:i w:val="0"/>
          <w:iCs w:val="0"/>
          <w:sz w:val="21"/>
          <w:szCs w:val="21"/>
        </w:rPr>
        <w:t>的阻值已知，电源电压未知且保持不变，以下四个图中</w:t>
      </w:r>
      <w:r>
        <w:rPr>
          <w:rFonts w:ascii="宋体" w:hAnsi="宋体" w:hint="eastAsia"/>
          <w:i w:val="0"/>
          <w:iCs w:val="0"/>
          <w:sz w:val="21"/>
          <w:szCs w:val="21"/>
        </w:rPr>
        <w:t>不</w:t>
      </w:r>
      <w:r>
        <w:rPr>
          <w:rFonts w:ascii="宋体" w:hAnsi="宋体"/>
          <w:i w:val="0"/>
          <w:iCs w:val="0"/>
          <w:sz w:val="21"/>
          <w:szCs w:val="21"/>
        </w:rPr>
        <w:t>能测出R</w:t>
      </w:r>
      <w:r>
        <w:rPr>
          <w:rFonts w:ascii="宋体" w:hAnsi="宋体"/>
          <w:i w:val="0"/>
          <w:iCs w:val="0"/>
          <w:sz w:val="21"/>
          <w:szCs w:val="21"/>
          <w:vertAlign w:val="subscript"/>
        </w:rPr>
        <w:t>x</w:t>
      </w:r>
      <w:r>
        <w:rPr>
          <w:rFonts w:ascii="宋体" w:hAnsi="宋体"/>
          <w:i w:val="0"/>
          <w:iCs w:val="0"/>
          <w:sz w:val="21"/>
          <w:szCs w:val="21"/>
        </w:rPr>
        <w:t>阻值的是</w:t>
      </w:r>
      <w:r>
        <w:rPr>
          <w:rFonts w:ascii="宋体" w:hAnsi="宋体" w:hint="eastAsia"/>
          <w:i w:val="0"/>
          <w:iCs w:val="0"/>
          <w:sz w:val="21"/>
          <w:szCs w:val="21"/>
        </w:rPr>
        <w:t>（    ）</w:t>
      </w:r>
    </w:p>
    <w:p w14:paraId="23096586">
      <w:pPr>
        <w:adjustRightInd w:val="0"/>
        <w:snapToGrid w:val="0"/>
        <w:jc w:val="left"/>
        <w:rPr>
          <w:rFonts w:ascii="宋体" w:hAnsi="宋体" w:hint="eastAsia"/>
          <w:szCs w:val="21"/>
        </w:rPr>
      </w:pPr>
      <w:r>
        <w:rPr>
          <w:rFonts w:ascii="宋体" w:hAnsi="宋体"/>
          <w:i w:val="0"/>
          <w:iCs w:val="0"/>
          <w:sz w:val="21"/>
          <w:szCs w:val="21"/>
        </w:rPr>
        <w:drawing>
          <wp:inline distT="0" distB="0" distL="114300" distR="114300">
            <wp:extent cx="2692400" cy="1169035"/>
            <wp:effectExtent l="0" t="0" r="12700" b="1206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l="1587" r="51576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3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/>
          <w:i w:val="0"/>
          <w:iCs w:val="0"/>
          <w:sz w:val="21"/>
          <w:szCs w:val="21"/>
        </w:rPr>
        <w:drawing>
          <wp:inline distT="0" distB="0" distL="114300" distR="114300">
            <wp:extent cx="2760345" cy="1144905"/>
            <wp:effectExtent l="0" t="0" r="1905" b="1714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rcRect l="51007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3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小明利用电流表和阻值已知的电阻R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测量电阻R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的电阻值。他选择了满足实验要求的电源、已调零的电流表，并连接了实验电路，如图所示。当开关S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闭合、S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断开时，电流表的示数为I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，当开关S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都闭合时，电流表的示数为I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。请用I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和R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表示R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＝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47F41B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267585" cy="1795145"/>
            <wp:effectExtent l="0" t="0" r="18415" b="14605"/>
            <wp:docPr id="7" name="yt_image_1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t_image_1235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E980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5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小明同学在测量未知电阻的阻值时，电压表损坏，于是他利用原有器材设计如图所示电路也顺利测出未知电阻R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的阻值。请将下列实验步骤补充完整：（滑动变阻器最大阻值为R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，电源电压未知但不变）</w:t>
      </w:r>
    </w:p>
    <w:p w14:paraId="65E07CA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165225" cy="1306195"/>
            <wp:effectExtent l="0" t="0" r="15875" b="8255"/>
            <wp:docPr id="8" name="yt_image_1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t_image_123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DEEE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①闭合开关S，将滑动变阻器的滑片P移到a端，记录电流表示数为I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17C5031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②闭合开关S，将滑动变阻器的滑片P移到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，记录电流表示数为I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1607C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③写出待测电阻阻值的表达式：R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val="en-US" w:eastAsia="zh-CN"/>
        </w:rPr>
        <w:t>x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＝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。（用R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val="en-US"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、I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、I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val="en-US"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表示）</w:t>
      </w:r>
    </w:p>
    <w:p w14:paraId="4651DAB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6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物理兴趣小组进行课外实践创新活动，利用阻值为R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0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的定值电阻和电压表V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、V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等器材，测量额定电压为U额的小灯泡L正常发光时的电阻R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。选择了满足实验要求的实验器材，并正确连接了部分实验电路，如图所示。</w:t>
      </w:r>
    </w:p>
    <w:p w14:paraId="399916F9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135505" cy="1605915"/>
            <wp:effectExtent l="0" t="0" r="17145" b="13335"/>
            <wp:docPr id="9" name="yt_image_1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t_image_1236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E84F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为测出小灯泡L正常发光时的电阻R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，请只添加一条导线（用笔画线代替导线），完成如图所示的实验电路的连接。</w:t>
      </w:r>
    </w:p>
    <w:p w14:paraId="5A1D232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闭合开关前，应该把滑动变阻器的滑片移到最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（左/右）端。</w:t>
      </w:r>
    </w:p>
    <w:p w14:paraId="10C50C6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请把实验步骤补充完整：</w:t>
      </w:r>
    </w:p>
    <w:p w14:paraId="358EEFE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① 闭合开关，移动滑动变阻器的滑片P，使电压表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（V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/V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）的示数为U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额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。同时读出另一个电压表的示数，记为U。</w:t>
      </w:r>
    </w:p>
    <w:p w14:paraId="4DA1FC72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② 用已知物理量和测量量的符号表示出小灯泡L正常发光时的电阻R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L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＝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159AE6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val="en-US" w:eastAsia="zh-CN"/>
        </w:rPr>
        <w:t>7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. 小明、小马和小虎设计了如图甲所示的电路测量小灯泡正常发光时的电阻。实验器材有电源（4.5V）、铭牌上仅能看清标有“0.3A”字样的小灯泡L、滑动变阻器R（0～20Ω）、电阻箱R0（0～999.9Ω）、电流表、开关S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、单刀双掷开关S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及导线若干。</w:t>
      </w:r>
    </w:p>
    <w:p w14:paraId="32AB79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357630" cy="1348105"/>
            <wp:effectExtent l="0" t="0" r="13970" b="4445"/>
            <wp:docPr id="11" name="yt_shape_175133292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t_shape_175133292019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3A90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（1） 请根据如图甲所示的电路，在图乙中用笔画线代替导线将实物图连接完整，导线不得交叉。</w:t>
      </w:r>
    </w:p>
    <w:p w14:paraId="61B5A10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2053590" cy="1563370"/>
            <wp:effectExtent l="0" t="0" r="3810" b="17780"/>
            <wp:docPr id="12" name="yt_shape_175133292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t_shape_17513329202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7397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（2） 小明闭合开关S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1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，将开关S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拨至“a”位置，调节滑动变阻器的滑片P至某一位置，电流表示数为0.3A，小灯泡正常发光。再将开关S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vertAlign w:val="subscript"/>
          <w:lang w:eastAsia="zh-CN"/>
        </w:rPr>
        <w:t>2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拨至“b”位置，调节电阻箱，使电流表示数仍为0.3A，此时电阻箱的示数如图丙所示，则小灯泡正常发光时的电阻值为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Ω。</w:t>
      </w:r>
    </w:p>
    <w:p w14:paraId="39089961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center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drawing>
          <wp:inline distT="0" distB="0" distL="114300" distR="114300">
            <wp:extent cx="1002030" cy="1340485"/>
            <wp:effectExtent l="0" t="0" r="7620" b="12065"/>
            <wp:docPr id="14" name="yt_image_1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t_image_123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1625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（3） 实验中，把电阻箱的阻值从999.9Ω调到如图丙所示的阻值时，小马想先把“×100”挡、“×10”挡、“×1”挡以及“×0.1”挡都从9调到0，再调“×1”挡以及“×0.1”挡。你认为他的想法在实验中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（可行/不可行），理由是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</w:t>
      </w:r>
    </w:p>
    <w:p w14:paraId="38A1158A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6C026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（4） 实验中，小虎将开关拨至“b”位置时，不小心将滑动变阻器的滑片P向左移动了少许，其他操作正确，则小灯泡正常发光时电阻的测量值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</w:t>
      </w:r>
    </w:p>
    <w:p w14:paraId="2756C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（大于/等于/小于）真实值，其原因是</w:t>
      </w: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</w:t>
      </w:r>
    </w:p>
    <w:p w14:paraId="07D582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__________________________________________</w:t>
      </w:r>
    </w:p>
    <w:p w14:paraId="3F4781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__________________________________________</w:t>
      </w:r>
    </w:p>
    <w:p w14:paraId="777E9A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__________________________________________</w:t>
      </w:r>
    </w:p>
    <w:p w14:paraId="36627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 w:val="0"/>
          <w:i w:val="0"/>
          <w:iCs w:val="0"/>
          <w:sz w:val="21"/>
          <w:szCs w:val="21"/>
          <w:u w:val="none"/>
          <w:lang w:val="en-US" w:eastAsia="zh-CN"/>
        </w:rPr>
        <w:t>__________________________________________</w:t>
      </w:r>
      <w:r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  <w:t>。</w:t>
      </w:r>
    </w:p>
    <w:p w14:paraId="1B00AC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8</w:t>
      </w:r>
      <w:r>
        <w:rPr>
          <w:rFonts w:ascii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.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在测量未知电阻R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x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（阻值约为150Ω）的实验中，提供的实验器材有:电源（电压3V）、滑动变阻器R（0～50Ω）、电阻箱R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（0～9999Ω）、电流表（0～0.6A）、电压表（0～3V）、开关及导线若干．</w:t>
      </w:r>
    </w:p>
    <w:p w14:paraId="4AF720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inline distT="0" distB="0" distL="114300" distR="114300">
            <wp:extent cx="1595755" cy="1379220"/>
            <wp:effectExtent l="0" t="0" r="4445" b="11430"/>
            <wp:docPr id="21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l="4768" r="56450" b="56784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inline distT="0" distB="0" distL="114300" distR="114300">
            <wp:extent cx="1588135" cy="1379220"/>
            <wp:effectExtent l="0" t="0" r="12065" b="11430"/>
            <wp:docPr id="22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3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l="50356" r="11049" b="56784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5B6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（1）小虎同学设计了图甲所示的电路，他＿＿＿（选填“能”或“不能”）较准确测出R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x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的阻值，理由是＿＿＿＿＿＿＿＿＿＿＿＿＿＿＿＿＿．</w:t>
      </w:r>
    </w:p>
    <w:p w14:paraId="3ECF4D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（2）小明同学设计了图乙所示的电路进行测量．</w:t>
      </w:r>
    </w:p>
    <w:p w14:paraId="6E656E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①根据图乙所示的电路，在图丙中用笔画线代替导线将实物图连接完整．</w:t>
      </w:r>
    </w:p>
    <w:p w14:paraId="24D3F1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②正确连接电路后，小明先将开关S拨至“1”，调节变阻器的滑片至某一位置，此时电压表的示数如图丁所示，读数为U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=＿＿＿V．</w:t>
      </w:r>
    </w:p>
    <w:p w14:paraId="05F2CF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③再将开关S拨至“2”，当电阻箱的阻值调至R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=152Ω时，电压表的示数恰为U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，则待测电阻的阻值R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x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=＿＿＿Ω．</w:t>
      </w:r>
    </w:p>
    <w:p w14:paraId="37C5D8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inline distT="0" distB="0" distL="114300" distR="114300">
            <wp:extent cx="2237105" cy="1615440"/>
            <wp:effectExtent l="0" t="0" r="10795" b="3810"/>
            <wp:docPr id="1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t="46179" r="4217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inline distT="0" distB="0" distL="114300" distR="114300">
            <wp:extent cx="1348105" cy="952500"/>
            <wp:effectExtent l="0" t="0" r="4445" b="0"/>
            <wp:docPr id="1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l="60680" t="54158" b="10028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丁</w:t>
      </w:r>
      <w:r>
        <w:rPr>
          <w:rFonts w:ascii="宋体" w:eastAsia="宋体" w:hAnsi="宋体" w:cs="宋体" w:hint="eastAsia"/>
          <w:i w:val="0"/>
          <w:iCs w:val="0"/>
          <w:caps w:val="0"/>
          <w:spacing w:val="0"/>
          <w:sz w:val="21"/>
          <w:szCs w:val="21"/>
          <w:shd w:val="clear" w:color="auto" w:fill="FFFFFF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i w:val="0"/>
          <w:iCs w:val="0"/>
          <w:caps w:val="0"/>
          <w:spacing w:val="0"/>
          <w:sz w:val="21"/>
          <w:szCs w:val="21"/>
          <w:shd w:val="clear" w:color="auto" w:fill="FFFFFF"/>
        </w:rPr>
        <w:drawing>
          <wp:inline distT="0" distB="0" distL="114300" distR="114300">
            <wp:extent cx="1199515" cy="1049020"/>
            <wp:effectExtent l="0" t="0" r="635" b="17780"/>
            <wp:docPr id="17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9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i w:val="0"/>
          <w:iCs w:val="0"/>
          <w:caps w:val="0"/>
          <w:spacing w:val="0"/>
          <w:sz w:val="21"/>
          <w:szCs w:val="21"/>
          <w:shd w:val="clear" w:color="auto" w:fill="FFFFFF"/>
          <w:lang w:eastAsia="zh-CN"/>
        </w:rPr>
        <w:t>戊</w:t>
      </w:r>
    </w:p>
    <w:p w14:paraId="12F6912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④实验中，若将开关拨至“2”时，不小心将滑动变阻器的滑片向右移动了少许，其他操作正确，则R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x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的测量值＿＿＿＿＿（选填“大于”、“小于”或“等于”）真实值．</w:t>
      </w:r>
    </w:p>
    <w:p w14:paraId="0284E3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i w:val="0"/>
          <w:iCs w:val="0"/>
          <w:sz w:val="21"/>
          <w:u w:val="none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（3）小明打算只利用两电表中的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电流表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来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测量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小灯泡的额定功率。他将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电阻箱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调为10Ω并增加了两个开关。设计了如图</w:t>
      </w:r>
      <w:r>
        <w:rPr>
          <w:rFonts w:ascii="宋体" w:eastAsia="宋体" w:hAnsi="宋体" w:cs="宋体" w:hint="eastAsia"/>
          <w:i w:val="0"/>
          <w:iCs w:val="0"/>
          <w:caps w:val="0"/>
          <w:spacing w:val="0"/>
          <w:sz w:val="21"/>
          <w:szCs w:val="21"/>
          <w:shd w:val="clear" w:color="auto" w:fill="FFFFFF"/>
          <w:lang w:eastAsia="zh-CN"/>
        </w:rPr>
        <w:t>戊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所示电路，请将调为10Ω的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电阻箱</w:t>
      </w:r>
      <w:r>
        <w:rPr>
          <w:rFonts w:ascii="宋体" w:eastAsia="宋体" w:hAnsi="宋体" w:cs="宋体" w:hint="eastAsia"/>
          <w:i w:val="0"/>
          <w:iCs w:val="0"/>
          <w:caps w:val="0"/>
          <w:spacing w:val="0"/>
          <w:sz w:val="21"/>
          <w:szCs w:val="21"/>
          <w:shd w:val="clear" w:color="auto" w:fill="FFFFFF"/>
        </w:rPr>
        <w:t>R</w:t>
      </w:r>
      <w:r>
        <w:rPr>
          <w:rFonts w:ascii="宋体" w:eastAsia="宋体" w:hAnsi="宋体" w:cs="宋体" w:hint="eastAsia"/>
          <w:i w:val="0"/>
          <w:iCs w:val="0"/>
          <w:caps w:val="0"/>
          <w:spacing w:val="0"/>
          <w:sz w:val="21"/>
          <w:szCs w:val="21"/>
          <w:shd w:val="clear" w:color="auto" w:fill="FFFFFF"/>
          <w:vertAlign w:val="subscript"/>
        </w:rPr>
        <w:t>0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电流表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和灯泡的符号填入虚线框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中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使其能完成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实验</w:t>
      </w:r>
      <w:r>
        <w:rPr>
          <w:rFonts w:ascii="宋体" w:eastAsia="宋体" w:hAnsi="宋体" w:cs="宋体" w:hint="eastAsia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。</w:t>
      </w:r>
    </w:p>
    <w:p w14:paraId="56A27D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参考答案</w:t>
      </w:r>
    </w:p>
    <w:p w14:paraId="45F109B8">
      <w:pPr>
        <w:adjustRightInd w:val="0"/>
        <w:snapToGrid w:val="0"/>
        <w:rPr>
          <w:rFonts w:ascii="宋体" w:eastAsia="宋体" w:hAnsi="宋体" w:cs="宋体" w:hint="default"/>
          <w:b/>
          <w:bCs/>
          <w:i w:val="0"/>
          <w:iCs/>
          <w:color w:val="0000FF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1、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D；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2、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C；</w:t>
      </w:r>
      <w:r>
        <w:rPr>
          <w:rFonts w:hint="eastAsia"/>
          <w:b/>
          <w:bCs/>
          <w:i w:val="0"/>
          <w:iCs/>
          <w:color w:val="0000FF"/>
          <w:szCs w:val="21"/>
          <w:lang w:val="en-US" w:eastAsia="zh-CN"/>
        </w:rPr>
        <w:t>3</w:t>
      </w:r>
      <w:r>
        <w:rPr>
          <w:rFonts w:hint="eastAsia"/>
          <w:b/>
          <w:bCs/>
          <w:i w:val="0"/>
          <w:iCs/>
          <w:color w:val="0000FF"/>
          <w:szCs w:val="21"/>
        </w:rPr>
        <w:t>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</w:rPr>
        <w:t>B</w:t>
      </w:r>
      <w:r>
        <w:rPr>
          <w:rFonts w:hint="eastAsia"/>
          <w:b/>
          <w:bCs/>
          <w:i w:val="0"/>
          <w:iCs/>
          <w:color w:val="0000FF"/>
          <w:szCs w:val="21"/>
          <w:shd w:val="clear" w:color="auto" w:fill="FFFFFF"/>
          <w:lang w:eastAsia="zh-CN"/>
        </w:rPr>
        <w:t>；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4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、（I2−I1）R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val="en-US" w:eastAsia="zh-CN"/>
        </w:rPr>
        <w:t>0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/I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val="en-US" w:eastAsia="zh-CN"/>
        </w:rPr>
        <w:t>1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；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5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b端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2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R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0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/（I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1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−I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2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）；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6、如图所示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右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V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1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；U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额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R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vertAlign w:val="subscript"/>
          <w:lang w:eastAsia="zh-CN"/>
        </w:rPr>
        <w:t>0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/U；</w:t>
      </w:r>
    </w:p>
    <w:p w14:paraId="0ABAA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b/>
          <w:bCs/>
          <w:i w:val="0"/>
          <w:iCs/>
          <w:color w:val="0000FF"/>
        </w:rPr>
      </w:pP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1850390" cy="1400175"/>
            <wp:effectExtent l="0" t="0" r="16510" b="9525"/>
            <wp:docPr id="10" name="yt_image_1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t_image_1237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45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</w:pP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  <w:t>7、如图所示；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8.3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不可行；把“×100”挡、“×10”　挡、“×1” 挡以及“×0.1”挡都从9调到0时，电路中的电流大于电流表量程（合理即可）</w:t>
      </w:r>
      <w:r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大于；开关拨至“b”位置时，仍保持电路中的电流为0.3A不变，而电源电压恒定不变，所以电</w:t>
      </w:r>
    </w:p>
    <w:p w14:paraId="4F7DEB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u w:val="none"/>
          <w:lang w:eastAsia="zh-CN"/>
        </w:rPr>
        <w:t>路的总电阻不变，由于滑动变阻器的滑片左移，其接入电路的阻值变小，则电阻箱接入电路的阻值变大，即测量的小灯泡正常发光时的电阻值偏大；　</w:t>
      </w:r>
    </w:p>
    <w:p w14:paraId="152C49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hAnsi="宋体" w:cs="宋体" w:hint="eastAsia"/>
          <w:b/>
          <w:bCs/>
          <w:i w:val="0"/>
          <w:iCs/>
          <w:color w:val="0000FF"/>
          <w:sz w:val="21"/>
          <w:u w:val="none"/>
          <w:lang w:val="en-US" w:eastAsia="zh-CN"/>
        </w:rPr>
      </w:pPr>
      <w:r>
        <w:rPr>
          <w:b/>
          <w:bCs/>
          <w:i w:val="0"/>
          <w:iCs/>
          <w:color w:val="0000FF"/>
        </w:rPr>
        <w:drawing>
          <wp:inline distT="0" distB="0" distL="114300" distR="114300">
            <wp:extent cx="1998980" cy="1379220"/>
            <wp:effectExtent l="0" t="0" r="0" b="0"/>
            <wp:docPr id="13" name="yt_image_1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t_image_123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 b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453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</w:rPr>
        <w:t>、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  <w:lang w:eastAsia="zh-CN"/>
        </w:rPr>
        <w:t>不能；电路中电流太小，无法测量；如图所示；</w:t>
      </w: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  <w:lang w:val="en-US" w:eastAsia="zh-CN"/>
        </w:rPr>
        <w:t>0.4；小于；如图所示；</w:t>
      </w:r>
    </w:p>
    <w:p w14:paraId="5919515E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</w:rPr>
        <w:drawing>
          <wp:inline distT="0" distB="0" distL="114300" distR="114300">
            <wp:extent cx="1939925" cy="1205865"/>
            <wp:effectExtent l="0" t="0" r="3175" b="13335"/>
            <wp:docPr id="23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l="8557" t="15575" r="58994"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64A5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88" w:lineRule="auto"/>
        <w:ind w:firstLine="0" w:firstLineChars="0"/>
        <w:jc w:val="left"/>
        <w:textAlignment w:val="auto"/>
        <w:rPr>
          <w:rFonts w:ascii="宋体" w:eastAsia="宋体" w:hAnsi="宋体" w:cs="宋体" w:hint="eastAsia"/>
          <w:b/>
          <w:bCs/>
          <w:i w:val="0"/>
          <w:iCs w:val="0"/>
          <w:sz w:val="21"/>
          <w:u w:val="none"/>
          <w:lang w:eastAsia="zh-CN"/>
        </w:rPr>
        <w:sectPr>
          <w:footerReference w:type="default" r:id="rId22"/>
          <w:type w:val="continuous"/>
          <w:pgSz w:w="11906" w:h="16838"/>
          <w:pgMar w:top="1134" w:right="1134" w:bottom="1134" w:left="1134" w:header="851" w:footer="850" w:gutter="0"/>
          <w:pgBorders>
            <w:top w:val="double" w:sz="6" w:space="1" w:color="C81D31"/>
            <w:left w:val="double" w:sz="6" w:space="4" w:color="C81D31"/>
            <w:bottom w:val="double" w:sz="6" w:space="1" w:color="C81D31"/>
            <w:right w:val="double" w:sz="6" w:space="4" w:color="C81D31"/>
          </w:pgBorders>
          <w:cols w:num="2" w:sep="1" w:space="420"/>
          <w:docGrid w:type="lines" w:linePitch="312" w:charSpace="0"/>
        </w:sectPr>
      </w:pPr>
      <w:r>
        <w:rPr>
          <w:rFonts w:ascii="宋体" w:eastAsia="宋体" w:hAnsi="宋体" w:cs="宋体" w:hint="eastAsia"/>
          <w:b/>
          <w:bCs/>
          <w:i w:val="0"/>
          <w:iCs/>
          <w:color w:val="0000FF"/>
          <w:sz w:val="21"/>
          <w:szCs w:val="21"/>
        </w:rPr>
        <w:drawing>
          <wp:inline distT="0" distB="0" distL="114300" distR="114300">
            <wp:extent cx="1722120" cy="1470660"/>
            <wp:effectExtent l="0" t="0" r="11430" b="15240"/>
            <wp:docPr id="24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l="51262" t="23943" r="27292" b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09A7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88" w:lineRule="auto"/>
        <w:ind w:firstLine="0" w:firstLineChars="0"/>
        <w:textAlignment w:val="auto"/>
        <w:rPr>
          <w:color w:val="0000FF"/>
        </w:rPr>
      </w:pPr>
    </w:p>
    <w:sectPr>
      <w:headerReference w:type="default" r:id="rId23"/>
      <w:footerReference w:type="default" r:id="rId24"/>
      <w:type w:val="continuous"/>
      <w:pgSz w:w="11906" w:h="16838"/>
      <w:pgMar w:top="1134" w:right="1134" w:bottom="1134" w:left="1134" w:header="851" w:footer="992" w:gutter="0"/>
      <w:pgBorders>
        <w:top w:val="double" w:sz="6" w:space="1" w:color="C81D31"/>
        <w:left w:val="double" w:sz="6" w:space="4" w:color="C81D31"/>
        <w:bottom w:val="double" w:sz="6" w:space="1" w:color="C81D31"/>
        <w:right w:val="double" w:sz="6" w:space="4" w:color="C81D31"/>
      </w:pgBorders>
      <w:cols w:num="2" w:space="708" w:equalWidth="0">
        <w:col w:w="4606" w:space="425"/>
        <w:col w:w="4606" w:space="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8BAD7DB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06AB718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0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1" type="#_x0000_t75" alt="学科网 zxxk.com" style="width:0.05pt;height:0.05pt;margin-top:-20.75pt;margin-left:64.05pt;position:absolute;z-index:25166438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504B985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640CBC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312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5408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52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3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B76D31"/>
    <w:rsid w:val="004151FC"/>
    <w:rsid w:val="00C02FC6"/>
    <w:rsid w:val="02753F82"/>
    <w:rsid w:val="033F3DFA"/>
    <w:rsid w:val="0B420FC5"/>
    <w:rsid w:val="0BB76D31"/>
    <w:rsid w:val="0E3966AF"/>
    <w:rsid w:val="0E997A67"/>
    <w:rsid w:val="0FF3288D"/>
    <w:rsid w:val="10066A65"/>
    <w:rsid w:val="166B5873"/>
    <w:rsid w:val="184D3F66"/>
    <w:rsid w:val="1A9829AF"/>
    <w:rsid w:val="1AAD418D"/>
    <w:rsid w:val="219C02C4"/>
    <w:rsid w:val="23B90B33"/>
    <w:rsid w:val="2646146A"/>
    <w:rsid w:val="26CD5EB8"/>
    <w:rsid w:val="298538EF"/>
    <w:rsid w:val="2A5E32CD"/>
    <w:rsid w:val="2C0B54B7"/>
    <w:rsid w:val="2D0F67D5"/>
    <w:rsid w:val="32CE5733"/>
    <w:rsid w:val="32D17F71"/>
    <w:rsid w:val="345A26F2"/>
    <w:rsid w:val="38746131"/>
    <w:rsid w:val="388D68D4"/>
    <w:rsid w:val="391335FE"/>
    <w:rsid w:val="3B15491E"/>
    <w:rsid w:val="3F756B24"/>
    <w:rsid w:val="40EF2A79"/>
    <w:rsid w:val="4752619C"/>
    <w:rsid w:val="47F55F13"/>
    <w:rsid w:val="48C87D13"/>
    <w:rsid w:val="49A14B2D"/>
    <w:rsid w:val="4B2953DD"/>
    <w:rsid w:val="4BAF3531"/>
    <w:rsid w:val="4CA82055"/>
    <w:rsid w:val="4E382EAA"/>
    <w:rsid w:val="4ECA6798"/>
    <w:rsid w:val="510A745C"/>
    <w:rsid w:val="529671F9"/>
    <w:rsid w:val="53EB3896"/>
    <w:rsid w:val="57B348DF"/>
    <w:rsid w:val="58F22E92"/>
    <w:rsid w:val="5A352B21"/>
    <w:rsid w:val="5D9D2A7B"/>
    <w:rsid w:val="600F62AF"/>
    <w:rsid w:val="60600E46"/>
    <w:rsid w:val="632C6D85"/>
    <w:rsid w:val="63DE5EC2"/>
    <w:rsid w:val="64C354B9"/>
    <w:rsid w:val="67C95523"/>
    <w:rsid w:val="685D5648"/>
    <w:rsid w:val="6C262F44"/>
    <w:rsid w:val="6C4A4161"/>
    <w:rsid w:val="73AA38F4"/>
    <w:rsid w:val="744349DE"/>
    <w:rsid w:val="78B30B6D"/>
    <w:rsid w:val="797F1570"/>
    <w:rsid w:val="7B3C5A14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 w:qFormat="1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unhideWhenUsed="0" w:qFormat="1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next w:val="TOC5"/>
    <w:qFormat/>
    <w:pPr>
      <w:spacing w:after="120" w:afterLines="0" w:afterAutospacing="0"/>
    </w:pPr>
  </w:style>
  <w:style w:type="paragraph" w:styleId="TOC5">
    <w:name w:val="toc 5"/>
    <w:next w:val="Normal"/>
    <w:qFormat/>
    <w:pPr>
      <w:wordWrap w:val="0"/>
      <w:spacing w:after="200" w:line="276" w:lineRule="auto"/>
      <w:ind w:left="1275"/>
      <w:jc w:val="both"/>
    </w:pPr>
    <w:rPr>
      <w:rFonts w:ascii="宋体" w:eastAsia="Times New Roman" w:hAnsi="宋体" w:cs="Times New Roman"/>
      <w:lang w:val="en-US" w:eastAsia="zh-CN" w:bidi="ar-SA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">
    <w:name w:val="DefaultParagraph"/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footer" Target="footer1.xml" /><Relationship Id="rId23" Type="http://schemas.openxmlformats.org/officeDocument/2006/relationships/header" Target="header1.xml" /><Relationship Id="rId24" Type="http://schemas.openxmlformats.org/officeDocument/2006/relationships/footer" Target="footer2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</Words>
  <Characters>49</Characters>
  <DocSecurity>0</DocSecurity>
  <Lines>0</Lines>
  <Paragraphs>0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2025-06-21T00:56:00Z</dcterms:created>
  <dcterms:modified xsi:type="dcterms:W3CDTF">2025-08-11T07:50:13Z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