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F760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1"/>
        <w:rPr>
          <w:rFonts w:ascii="NEU-BZ" w:eastAsia="方正黑体_GBK" w:hAnsi="NEU-BZ" w:hint="eastAsia"/>
          <w:sz w:val="32"/>
        </w:rPr>
      </w:pPr>
      <w:r>
        <w:rPr>
          <w:rFonts w:ascii="NEU-BZ" w:eastAsia="方正大标宋_GBK" w:hAnsi="NEU-BZ" w:hint="eastAsia"/>
          <w:sz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10477500</wp:posOffset>
            </wp:positionH>
            <wp:positionV relativeFrom="topMargin">
              <wp:posOffset>10858500</wp:posOffset>
            </wp:positionV>
            <wp:extent cx="406400" cy="317500"/>
            <wp:wrapNone/>
            <wp:docPr id="1000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" w:eastAsia="方正大标宋_GBK" w:hAnsi="NEU-BZ" w:hint="eastAsia"/>
          <w:sz w:val="36"/>
        </w:rPr>
        <w:t>第十二章　小粒子与大宇宙</w:t>
      </w:r>
      <w:bookmarkStart w:id="0" w:name="_GoBack"/>
      <w:bookmarkEnd w:id="0"/>
    </w:p>
    <w:p w14:paraId="6B63F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2"/>
      </w:pPr>
      <w:r>
        <w:rPr>
          <w:rFonts w:ascii="NEU-BZ" w:eastAsia="方正黑体_GBK" w:hAnsi="NEU-BZ" w:hint="eastAsia"/>
          <w:sz w:val="32"/>
        </w:rPr>
        <w:t>实　践　追寻人类探索宇宙的进展</w:t>
      </w:r>
    </w:p>
    <w:p w14:paraId="6C7E7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456" name="教学目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教学目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12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物理观念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了解宇宙产生、演变过程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知道人类及我国探索太空的发展历程及成就。</w:t>
      </w:r>
    </w:p>
    <w:p w14:paraId="2708A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科学思维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知道人类对宇宙的探索将不断深入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永无止境。</w:t>
      </w:r>
    </w:p>
    <w:p w14:paraId="5BE1D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科学探究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能对探索宇宙提出自己感兴趣的问题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并作出猜想与假设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通过查阅资料支持或修改自己的观点</w:t>
      </w:r>
      <w:r>
        <w:rPr>
          <w:rFonts w:ascii="方正书宋_GBK" w:eastAsia="方正书宋_GBK" w:hAnsi="方正书宋_GBK" w:hint="eastAsia"/>
          <w:sz w:val="21"/>
        </w:rPr>
        <w:t>;</w:t>
      </w:r>
      <w:r>
        <w:rPr>
          <w:rFonts w:ascii="NEU-BX" w:eastAsia="方正书宋_GBK" w:hAnsi="NEU-BX" w:hint="eastAsia"/>
          <w:sz w:val="21"/>
        </w:rPr>
        <w:t>针对物理前沿问题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设计调研活动方案。</w:t>
      </w:r>
    </w:p>
    <w:p w14:paraId="48D38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科学态度与责任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让学生通过调研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了解现代宇宙学的探索进展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从而开阔学生视野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激发学习热情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增强跨学科意识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产生学习和探索宇宙的热情。</w:t>
      </w:r>
    </w:p>
    <w:p w14:paraId="571CD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205865" cy="227330"/>
            <wp:effectExtent l="0" t="0" r="635" b="1270"/>
            <wp:docPr id="457" name="教学重难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教学重难点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E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教学重点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让学生从收集到的资料中提取有效信息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了解人类探索宇宙的进展</w:t>
      </w:r>
    </w:p>
    <w:p w14:paraId="2F467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教学难点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激发学生对科技的关注和热爱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引导学生主动关注现代宇宙探索领域的重大成就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以及产生学习和探索宇宙奥秘的热情</w:t>
      </w:r>
    </w:p>
    <w:p w14:paraId="23694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458" name="教学准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教学准备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3A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教师准备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教学用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课件、素材</w:t>
      </w:r>
    </w:p>
    <w:p w14:paraId="244C9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黑体_GBK" w:hAnsi="NEU-BX" w:hint="eastAsia"/>
          <w:sz w:val="21"/>
        </w:rPr>
        <w:t>学生准备</w:t>
      </w:r>
      <w:r>
        <w:rPr>
          <w:rFonts w:ascii="方正黑体_GBK" w:eastAsia="方正黑体_GBK" w:hAnsi="方正黑体_GBK" w:hint="eastAsia"/>
          <w:sz w:val="21"/>
        </w:rPr>
        <w:t>:</w:t>
      </w:r>
      <w:r>
        <w:rPr>
          <w:rFonts w:ascii="NEU-BX" w:eastAsia="方正书宋_GBK" w:hAnsi="NEU-BX" w:hint="eastAsia"/>
          <w:sz w:val="21"/>
        </w:rPr>
        <w:t>课前准备的有关认识宇宙、探索太空、中国成就的材料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包括论文、图片、视频等</w:t>
      </w:r>
    </w:p>
    <w:p w14:paraId="4AD46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459" name="教学过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教学过程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0"/>
        <w:gridCol w:w="1754"/>
      </w:tblGrid>
      <w:tr w14:paraId="3DDEF0B7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0" w:type="dxa"/>
            <w:vAlign w:val="center"/>
          </w:tcPr>
          <w:p w14:paraId="565B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一、项目提出</w:t>
            </w:r>
          </w:p>
          <w:p w14:paraId="09DAA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老师播放“人类探索宇宙”的视频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让同学们感受宇宙的大小。</w:t>
            </w:r>
          </w:p>
          <w:p w14:paraId="3C904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教师引导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人们自古以来就对宇宙充满好奇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宇宙是什么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宇宙是如何产生的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宇宙有多大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宇宙未来的发展趋势如何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  <w:r>
              <w:rPr>
                <w:rFonts w:ascii="NEU-BX" w:eastAsia="方正书宋_GBK" w:hAnsi="NEU-BX" w:hint="eastAsia"/>
                <w:sz w:val="21"/>
              </w:rPr>
              <w:t>现代宇宙学仍然在不断探索这些问题。科学家们的探索进展如何</w:t>
            </w:r>
            <w:r>
              <w:rPr>
                <w:rFonts w:ascii="方正书宋_GBK" w:eastAsia="方正书宋_GBK" w:hAnsi="方正书宋_GBK" w:hint="eastAsia"/>
                <w:sz w:val="21"/>
              </w:rPr>
              <w:t>?</w:t>
            </w:r>
          </w:p>
        </w:tc>
        <w:tc>
          <w:tcPr>
            <w:tcW w:w="1754" w:type="dxa"/>
            <w:vAlign w:val="center"/>
          </w:tcPr>
          <w:p w14:paraId="22DE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通过视频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了解有关宇宙信息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激发学习兴趣</w:t>
            </w:r>
          </w:p>
        </w:tc>
      </w:tr>
      <w:tr w14:paraId="05E715DA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0" w:type="dxa"/>
            <w:vAlign w:val="center"/>
          </w:tcPr>
          <w:p w14:paraId="74A84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二、项目分析</w:t>
            </w:r>
          </w:p>
          <w:p w14:paraId="32972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.任务一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查阅资料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了解人类认识宇宙进程</w:t>
            </w:r>
          </w:p>
          <w:p w14:paraId="665C9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.任务二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人类探索太空历程</w:t>
            </w:r>
          </w:p>
          <w:p w14:paraId="790C6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.任务三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我国太空探测成就</w:t>
            </w:r>
          </w:p>
        </w:tc>
        <w:tc>
          <w:tcPr>
            <w:tcW w:w="1754" w:type="dxa"/>
            <w:vAlign w:val="center"/>
          </w:tcPr>
          <w:p w14:paraId="6A96E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明确本节课学习任务</w:t>
            </w:r>
          </w:p>
        </w:tc>
      </w:tr>
      <w:tr w14:paraId="675442C2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0" w:type="dxa"/>
            <w:vAlign w:val="center"/>
          </w:tcPr>
          <w:p w14:paraId="2774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三、项目实施</w:t>
            </w:r>
          </w:p>
          <w:p w14:paraId="69CA6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任务一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查阅资料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了解人类认识宇宙进程</w:t>
            </w:r>
          </w:p>
          <w:p w14:paraId="5BC2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分小组推荐课前准备好的人类认识宇宙的历程调查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交流展示。师生共同明确以下内容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5712C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天文学研究对于人类的宇宙观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或者世界观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具有不可替代的重要作用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促进了人类宇宙观的七次飞跃。</w:t>
            </w:r>
          </w:p>
          <w:p w14:paraId="73922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第一次飞跃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“日心说”取代了“地心说”</w:t>
            </w:r>
          </w:p>
          <w:p w14:paraId="5619E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这一次飞跃的重要性在于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地心说隐含地支持了基督教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包括天主教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等宗教的基本教义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也就是神创造的人类和地球在宇宙中具有重要的中心位置。“日心说”代替“地心说”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则从科学上挑战了这些宗教教义。</w:t>
            </w:r>
          </w:p>
          <w:p w14:paraId="44CE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第二次飞跃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太阳系也不是宇宙的中心</w:t>
            </w:r>
          </w:p>
          <w:p w14:paraId="075A5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人类认识宇宙的第二次飞跃是通过天文观测得到的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不但地球不是宇宙的中心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就连太阳也不是宇宙的中心。</w:t>
            </w:r>
          </w:p>
          <w:p w14:paraId="5343B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第三次飞跃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银河系不是整个宇宙</w:t>
            </w:r>
          </w:p>
          <w:p w14:paraId="16A1B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哈勃就通过进一步的观测确认了这些星云实际上是众多遥远的、但是形态各异的星系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很多都和银河系类似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到此时为止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人类认识的宇宙尺度突然变得极度广阔无垠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这是人类认识宇宙的第三次飞跃。</w:t>
            </w:r>
          </w:p>
          <w:p w14:paraId="698F9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第四次飞跃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宇宙是膨胀的、非永恒的</w:t>
            </w:r>
          </w:p>
          <w:p w14:paraId="5A1B4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Z" w:eastAsia="方正书宋_GBK" w:hAnsi="NEU-BZ" w:hint="eastAsia"/>
                <w:sz w:val="21"/>
              </w:rPr>
              <w:t>1929</w:t>
            </w:r>
            <w:r>
              <w:rPr>
                <w:rFonts w:ascii="NEU-BX" w:eastAsia="方正书宋_GBK" w:hAnsi="NEU-BX" w:hint="eastAsia"/>
                <w:sz w:val="21"/>
              </w:rPr>
              <w:t>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哈勃发现远处的星系在退行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退行速度和距离成正比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因此宇宙在膨胀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反推回去就得到宇宙的年龄是有限的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更远的光来不及到达地球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所以存在“视界”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称为宇宙的视界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。因此我们可见的宇宙必定是有边界的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这是人类认识宇宙的第四次飞跃。</w:t>
            </w:r>
          </w:p>
          <w:p w14:paraId="3E40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第五次飞跃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宇宙大爆炸</w:t>
            </w:r>
          </w:p>
        </w:tc>
        <w:tc>
          <w:tcPr>
            <w:tcW w:w="1754" w:type="dxa"/>
            <w:vAlign w:val="center"/>
          </w:tcPr>
          <w:p w14:paraId="0DF61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通过小组合作活动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既了解了人类认识宇宙的历史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又认识到认识宇宙过程和物理发展的密切关系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还提高了小组成员的合作能力</w:t>
            </w:r>
          </w:p>
          <w:p w14:paraId="1414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</w:tr>
    </w:tbl>
    <w:p w14:paraId="7FE83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tbl>
      <w:tblPr>
        <w:tblStyle w:val="TableGrid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5"/>
        <w:gridCol w:w="1529"/>
      </w:tblGrid>
      <w:tr w14:paraId="11A54F48">
        <w:tblPrEx>
          <w:tblW w:w="5000" w:type="pct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vAlign w:val="center"/>
          </w:tcPr>
          <w:p w14:paraId="1CE9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　</w:t>
            </w:r>
            <w:r>
              <w:rPr>
                <w:rFonts w:ascii="NEU-BZ" w:eastAsia="方正书宋_GBK" w:hAnsi="NEU-BZ" w:hint="eastAsia"/>
                <w:sz w:val="21"/>
              </w:rPr>
              <w:t>1965</w:t>
            </w:r>
            <w:r>
              <w:rPr>
                <w:rFonts w:ascii="NEU-BX" w:eastAsia="方正书宋_GBK" w:hAnsi="NEU-BX" w:hint="eastAsia"/>
                <w:sz w:val="21"/>
              </w:rPr>
              <w:t>年阿诺</w:t>
            </w:r>
            <w:r>
              <w:rPr>
                <w:rFonts w:ascii="NEU-BZ" w:eastAsia="NEU-BZ" w:hAnsi="NEU-BZ"/>
                <w:sz w:val="21"/>
              </w:rPr>
              <w:t>·</w:t>
            </w:r>
            <w:r>
              <w:rPr>
                <w:rFonts w:ascii="NEU-BX" w:eastAsia="方正书宋_GBK" w:hAnsi="NEU-BX" w:hint="eastAsia"/>
                <w:sz w:val="21"/>
              </w:rPr>
              <w:t>彭齐亚斯和罗伯特</w:t>
            </w:r>
            <w:r>
              <w:rPr>
                <w:rFonts w:ascii="NEU-BZ" w:eastAsia="NEU-BZ" w:hAnsi="NEU-BZ"/>
                <w:sz w:val="21"/>
              </w:rPr>
              <w:t>·</w:t>
            </w:r>
            <w:r>
              <w:rPr>
                <w:rFonts w:ascii="NEU-BX" w:eastAsia="方正书宋_GBK" w:hAnsi="NEU-BX" w:hint="eastAsia"/>
                <w:sz w:val="21"/>
              </w:rPr>
              <w:t>威尔逊发现了宇宙大爆炸残留的宇宙微波背景辐射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这和伽莫夫的模型曾经预言的宇宙大爆炸留下的热辐射一致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证实了哈勃膨胀是宇宙大爆炸的结果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因此我们观测到的宇宙不仅是有边界的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而且也是有起点的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这是人类认识宇宙的第五次飞跃。</w:t>
            </w:r>
          </w:p>
          <w:p w14:paraId="30BD4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第六次飞跃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宇宙在加速膨胀</w:t>
            </w:r>
          </w:p>
          <w:p w14:paraId="1D726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Z" w:eastAsia="方正书宋_GBK" w:hAnsi="NEU-BZ" w:hint="eastAsia"/>
                <w:sz w:val="21"/>
              </w:rPr>
              <w:t>1988</w:t>
            </w:r>
            <w:r>
              <w:rPr>
                <w:rFonts w:ascii="NEU-BX" w:eastAsia="方正书宋_GBK" w:hAnsi="NEU-BX" w:hint="eastAsia"/>
                <w:sz w:val="21"/>
              </w:rPr>
              <w:t>年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科学家们通过观测一类特殊超新星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Ia</w:t>
            </w:r>
            <w:r>
              <w:rPr>
                <w:rFonts w:ascii="NEU-BX" w:eastAsia="方正书宋_GBK" w:hAnsi="NEU-BX" w:hint="eastAsia"/>
                <w:sz w:val="21"/>
              </w:rPr>
              <w:t>型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的光度随宇宙红移的变化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发现了目前的宇宙在加速膨胀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确定了宇宙由未知的暗能量主导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把他们的结果和其他天文观测结果结合起来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可以得到宇宙从大爆炸开始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约</w:t>
            </w:r>
            <w:r>
              <w:rPr>
                <w:rFonts w:ascii="NEU-BZ" w:eastAsia="方正书宋_GBK" w:hAnsi="NEU-BZ" w:hint="eastAsia"/>
                <w:sz w:val="21"/>
              </w:rPr>
              <w:t>140</w:t>
            </w:r>
            <w:r>
              <w:rPr>
                <w:rFonts w:ascii="NEU-BX" w:eastAsia="方正书宋_GBK" w:hAnsi="NEU-BX" w:hint="eastAsia"/>
                <w:sz w:val="21"/>
              </w:rPr>
              <w:t>亿年之前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到今天的演化过程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以及在不同时期宇宙中的普通物质、暗物质和暗能量的比例的演化。</w:t>
            </w:r>
          </w:p>
          <w:p w14:paraId="44D4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第七次飞跃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可能有其他世界和文明</w:t>
            </w:r>
          </w:p>
          <w:p w14:paraId="1A77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科学家们从</w:t>
            </w:r>
            <w:r>
              <w:rPr>
                <w:rFonts w:ascii="NEU-BZ" w:eastAsia="方正书宋_GBK" w:hAnsi="NEU-BZ" w:hint="eastAsia"/>
                <w:sz w:val="21"/>
              </w:rPr>
              <w:t>1992</w:t>
            </w:r>
            <w:r>
              <w:rPr>
                <w:rFonts w:ascii="NEU-BX" w:eastAsia="方正书宋_GBK" w:hAnsi="NEU-BX" w:hint="eastAsia"/>
                <w:sz w:val="21"/>
              </w:rPr>
              <w:t>年至今已经在太阳系外其他恒星周围共发现了若干个行星。其中有些行星是“宜居”行星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很有可能存在生命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甚至高级生命或者文明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这是人类认识宇宙的第七次飞跃。</w:t>
            </w:r>
          </w:p>
          <w:p w14:paraId="60C5D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任务二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人类探索太空历程</w:t>
            </w:r>
          </w:p>
          <w:p w14:paraId="7098D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鼓励学生勇于尝试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展示课前查阅收获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5"/>
              <w:gridCol w:w="3061"/>
              <w:gridCol w:w="3733"/>
            </w:tblGrid>
            <w:tr w14:paraId="1353162F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67" w:type="dxa"/>
                  <w:vAlign w:val="center"/>
                </w:tcPr>
                <w:p w14:paraId="5920A0B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时间</w:t>
                  </w:r>
                </w:p>
              </w:tc>
              <w:tc>
                <w:tcPr>
                  <w:tcW w:w="2970" w:type="dxa"/>
                  <w:vAlign w:val="center"/>
                </w:tcPr>
                <w:p w14:paraId="6232A1E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历程</w:t>
                  </w:r>
                  <w:r>
                    <w:rPr>
                      <w:rFonts w:ascii="方正书宋_GBK" w:eastAsia="方正书宋_GBK" w:hAnsi="方正书宋_GBK"/>
                      <w:sz w:val="18"/>
                    </w:rPr>
                    <w:t>·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事件</w:t>
                  </w:r>
                </w:p>
              </w:tc>
              <w:tc>
                <w:tcPr>
                  <w:tcW w:w="3622" w:type="dxa"/>
                  <w:vAlign w:val="center"/>
                </w:tcPr>
                <w:p w14:paraId="3D3E057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图片</w:t>
                  </w:r>
                </w:p>
              </w:tc>
            </w:tr>
            <w:tr w14:paraId="47618F16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67" w:type="dxa"/>
                  <w:vAlign w:val="center"/>
                </w:tcPr>
                <w:p w14:paraId="749EC1B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1957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年</w:t>
                  </w:r>
                </w:p>
              </w:tc>
              <w:tc>
                <w:tcPr>
                  <w:tcW w:w="2970" w:type="dxa"/>
                  <w:vAlign w:val="center"/>
                </w:tcPr>
                <w:p w14:paraId="5652FA3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前苏联发射第一颗人造卫星</w:t>
                  </w:r>
                </w:p>
              </w:tc>
              <w:tc>
                <w:tcPr>
                  <w:tcW w:w="3622" w:type="dxa"/>
                  <w:vAlign w:val="center"/>
                </w:tcPr>
                <w:p w14:paraId="6F2438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drawing>
                      <wp:inline distT="0" distB="0" distL="0" distR="0">
                        <wp:extent cx="900430" cy="570230"/>
                        <wp:effectExtent l="0" t="0" r="1270" b="1270"/>
                        <wp:docPr id="460" name="A24XTBJA8XHKWL48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0" name="A24XTBJA8XHKWL48.e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0720" cy="57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斯普特尼克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号</w:t>
                  </w:r>
                </w:p>
              </w:tc>
            </w:tr>
            <w:tr w14:paraId="608749A0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67" w:type="dxa"/>
                  <w:vAlign w:val="center"/>
                </w:tcPr>
                <w:p w14:paraId="0789CBD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1961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年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4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月</w:t>
                  </w:r>
                </w:p>
              </w:tc>
              <w:tc>
                <w:tcPr>
                  <w:tcW w:w="2970" w:type="dxa"/>
                  <w:vAlign w:val="center"/>
                </w:tcPr>
                <w:p w14:paraId="1B92AF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人类首次进入太空</w:t>
                  </w:r>
                </w:p>
              </w:tc>
              <w:tc>
                <w:tcPr>
                  <w:tcW w:w="3622" w:type="dxa"/>
                  <w:vAlign w:val="center"/>
                </w:tcPr>
                <w:p w14:paraId="0E5F2D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drawing>
                      <wp:inline distT="0" distB="0" distL="0" distR="0">
                        <wp:extent cx="684530" cy="761365"/>
                        <wp:effectExtent l="0" t="0" r="1270" b="635"/>
                        <wp:docPr id="461" name="A24XTBJA8XHKWL49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1" name="A24XTBJA8XHKWL49.e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080" cy="76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尤里</w:t>
                  </w:r>
                  <w:r>
                    <w:rPr>
                      <w:rFonts w:ascii="方正书宋_GBK" w:eastAsia="方正书宋_GBK" w:hAnsi="方正书宋_GBK"/>
                      <w:sz w:val="18"/>
                    </w:rPr>
                    <w:t>·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加加林</w:t>
                  </w:r>
                </w:p>
              </w:tc>
            </w:tr>
            <w:tr w14:paraId="60842210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67" w:type="dxa"/>
                  <w:vAlign w:val="center"/>
                </w:tcPr>
                <w:p w14:paraId="3BDE92C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1968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年</w:t>
                  </w:r>
                </w:p>
              </w:tc>
              <w:tc>
                <w:tcPr>
                  <w:tcW w:w="2970" w:type="dxa"/>
                  <w:vAlign w:val="center"/>
                </w:tcPr>
                <w:p w14:paraId="720BA89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美国发射阿波罗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8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号飞船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,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首次进入月球轨道</w:t>
                  </w:r>
                </w:p>
              </w:tc>
              <w:tc>
                <w:tcPr>
                  <w:tcW w:w="3622" w:type="dxa"/>
                  <w:vAlign w:val="center"/>
                </w:tcPr>
                <w:p w14:paraId="179315D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drawing>
                      <wp:inline distT="0" distB="0" distL="0" distR="0">
                        <wp:extent cx="888365" cy="594995"/>
                        <wp:effectExtent l="0" t="0" r="635" b="1905"/>
                        <wp:docPr id="462" name="A24XTBJA8XHKWL50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2" name="A24XTBJA8XHKWL50.e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8480" cy="595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飞船拍摄照片</w:t>
                  </w:r>
                </w:p>
              </w:tc>
            </w:tr>
            <w:tr w14:paraId="3991230F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67" w:type="dxa"/>
                  <w:vAlign w:val="center"/>
                </w:tcPr>
                <w:p w14:paraId="78EDFA5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1969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年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7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月</w:t>
                  </w:r>
                </w:p>
              </w:tc>
              <w:tc>
                <w:tcPr>
                  <w:tcW w:w="2970" w:type="dxa"/>
                  <w:vAlign w:val="center"/>
                </w:tcPr>
                <w:p w14:paraId="5C8C5C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美国发射阿波罗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11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号飞船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,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首次登上月球</w:t>
                  </w:r>
                </w:p>
              </w:tc>
              <w:tc>
                <w:tcPr>
                  <w:tcW w:w="3622" w:type="dxa"/>
                  <w:vAlign w:val="center"/>
                </w:tcPr>
                <w:p w14:paraId="30E1AA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drawing>
                      <wp:inline distT="0" distB="0" distL="0" distR="0">
                        <wp:extent cx="684530" cy="697230"/>
                        <wp:effectExtent l="0" t="0" r="1270" b="1270"/>
                        <wp:docPr id="463" name="A24XTBJA8XHKWL51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3" name="A24XTBJA8XHKWL51.e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080" cy="697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阿姆斯特朗</w:t>
                  </w:r>
                </w:p>
              </w:tc>
            </w:tr>
            <w:tr w14:paraId="5A291A5E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67" w:type="dxa"/>
                  <w:vAlign w:val="center"/>
                </w:tcPr>
                <w:p w14:paraId="18D6757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1975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年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8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月</w:t>
                  </w:r>
                </w:p>
              </w:tc>
              <w:tc>
                <w:tcPr>
                  <w:tcW w:w="2970" w:type="dxa"/>
                  <w:vAlign w:val="center"/>
                </w:tcPr>
                <w:p w14:paraId="775C8F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美国发射“海盗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号”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,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最终降落火星</w:t>
                  </w:r>
                </w:p>
              </w:tc>
              <w:tc>
                <w:tcPr>
                  <w:tcW w:w="3622" w:type="dxa"/>
                  <w:vAlign w:val="center"/>
                </w:tcPr>
                <w:p w14:paraId="4D38B2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drawing>
                      <wp:inline distT="0" distB="0" distL="0" distR="0">
                        <wp:extent cx="836295" cy="646430"/>
                        <wp:effectExtent l="0" t="0" r="1905" b="1270"/>
                        <wp:docPr id="464" name="A24XTBJA8XHKWL53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4" name="A24XTBJA8XHKWL53.e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6640" cy="646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海盗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号</w:t>
                  </w:r>
                </w:p>
              </w:tc>
            </w:tr>
            <w:tr w14:paraId="5406F488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67" w:type="dxa"/>
                  <w:vAlign w:val="center"/>
                </w:tcPr>
                <w:p w14:paraId="4360F74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1977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年</w:t>
                  </w:r>
                </w:p>
              </w:tc>
              <w:tc>
                <w:tcPr>
                  <w:tcW w:w="2970" w:type="dxa"/>
                  <w:vAlign w:val="center"/>
                </w:tcPr>
                <w:p w14:paraId="7DB7CB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旅行者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号探测器发射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,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它在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2013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年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9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月离开太阳系</w:t>
                  </w:r>
                </w:p>
              </w:tc>
              <w:tc>
                <w:tcPr>
                  <w:tcW w:w="3622" w:type="dxa"/>
                  <w:vAlign w:val="center"/>
                </w:tcPr>
                <w:p w14:paraId="5A70AD3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drawing>
                      <wp:inline distT="0" distB="0" distL="0" distR="0">
                        <wp:extent cx="963295" cy="672465"/>
                        <wp:effectExtent l="0" t="0" r="1905" b="635"/>
                        <wp:docPr id="465" name="A24XTBJA8XHKWL52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5" name="A24XTBJA8XHKWL52.e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3720" cy="672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旅行者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1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号</w:t>
                  </w:r>
                </w:p>
              </w:tc>
            </w:tr>
          </w:tbl>
          <w:p w14:paraId="50D27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  <w:tc>
          <w:tcPr>
            <w:tcW w:w="1529" w:type="dxa"/>
            <w:vAlign w:val="center"/>
          </w:tcPr>
          <w:p w14:paraId="68A8C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5BC5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FBD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259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7685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通过课上演讲展示结果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增强学生表达能力</w:t>
            </w:r>
          </w:p>
          <w:p w14:paraId="57719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1AAFF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</w:tr>
      <w:tr w14:paraId="52933EA7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vAlign w:val="center"/>
          </w:tcPr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7"/>
              <w:gridCol w:w="3045"/>
              <w:gridCol w:w="3727"/>
            </w:tblGrid>
            <w:tr w14:paraId="4EE77300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27" w:type="dxa"/>
                  <w:vAlign w:val="center"/>
                </w:tcPr>
                <w:p w14:paraId="726840E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1990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年</w:t>
                  </w:r>
                </w:p>
              </w:tc>
              <w:tc>
                <w:tcPr>
                  <w:tcW w:w="3045" w:type="dxa"/>
                  <w:vAlign w:val="center"/>
                </w:tcPr>
                <w:p w14:paraId="407F910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哈勃空间望远镜发射</w:t>
                  </w:r>
                </w:p>
              </w:tc>
              <w:tc>
                <w:tcPr>
                  <w:tcW w:w="3727" w:type="dxa"/>
                  <w:vAlign w:val="center"/>
                </w:tcPr>
                <w:p w14:paraId="1EDA5B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drawing>
                      <wp:inline distT="0" distB="0" distL="0" distR="0">
                        <wp:extent cx="878205" cy="546735"/>
                        <wp:effectExtent l="0" t="0" r="10795" b="12065"/>
                        <wp:docPr id="466" name="A24XTBJA8XHKWL54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6" name="A24XTBJA8XHKWL54.e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8760" cy="54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哈勃空间望远镜</w:t>
                  </w:r>
                </w:p>
              </w:tc>
            </w:tr>
            <w:tr w14:paraId="714EB76C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27" w:type="dxa"/>
                  <w:vAlign w:val="center"/>
                </w:tcPr>
                <w:p w14:paraId="1684E28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1998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年</w:t>
                  </w:r>
                </w:p>
              </w:tc>
              <w:tc>
                <w:tcPr>
                  <w:tcW w:w="3045" w:type="dxa"/>
                  <w:vAlign w:val="center"/>
                </w:tcPr>
                <w:p w14:paraId="70FAC2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国际空间站发射升空</w:t>
                  </w:r>
                </w:p>
              </w:tc>
              <w:tc>
                <w:tcPr>
                  <w:tcW w:w="3727" w:type="dxa"/>
                  <w:vAlign w:val="center"/>
                </w:tcPr>
                <w:p w14:paraId="00C6002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drawing>
                      <wp:inline distT="0" distB="0" distL="0" distR="0">
                        <wp:extent cx="810260" cy="546735"/>
                        <wp:effectExtent l="0" t="0" r="2540" b="12065"/>
                        <wp:docPr id="467" name="A24XTBJA8XHKWL55.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7" name="A24XTBJA8XHKWL55.eps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0720" cy="54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国际空间站</w:t>
                  </w:r>
                </w:p>
              </w:tc>
            </w:tr>
          </w:tbl>
          <w:p w14:paraId="55CCD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任务三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我国太空探测成就</w:t>
            </w:r>
          </w:p>
          <w:p w14:paraId="0BE20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中国在探索宇宙方面取得了诸多重大成就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主要包括以下几个方面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p w14:paraId="56B36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1</w:t>
            </w:r>
            <w:r>
              <w:rPr>
                <w:rFonts w:ascii="NEU-BX" w:eastAsia="方正书宋_GBK" w:hAnsi="NEU-BX" w:hint="eastAsia"/>
                <w:sz w:val="21"/>
              </w:rPr>
              <w:t>.载人航天工程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中国空间站的建设与运营是载人航天工程的重要成果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目前已在轨开展了百余项科学实验和应用试验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涵盖了太空育种、太空医学、空间物理等多个领域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为人类长期太空探索和空间应用积累了宝贵经验。</w:t>
            </w:r>
          </w:p>
          <w:p w14:paraId="6F605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.月球探测工程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嫦娥四号实现了人类探测器首次在月球背面软着陆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嫦娥五号完成了月球土壤采样并顺利返回地球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为月球科学研究提供了珍贵样本</w:t>
            </w:r>
            <w:r>
              <w:rPr>
                <w:rFonts w:ascii="方正书宋_GBK" w:eastAsia="方正书宋_GBK" w:hAnsi="方正书宋_GBK" w:hint="eastAsia"/>
                <w:sz w:val="21"/>
              </w:rPr>
              <w:t>;</w:t>
            </w:r>
            <w:r>
              <w:rPr>
                <w:rFonts w:ascii="NEU-BX" w:eastAsia="方正书宋_GBK" w:hAnsi="NEU-BX" w:hint="eastAsia"/>
                <w:sz w:val="21"/>
              </w:rPr>
              <w:t>嫦娥六号则进一步拓展了人类对月球的认知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实现了月球逆行轨道设计与控制、月背智能采样、月背起飞上升等多项技术突破。</w:t>
            </w:r>
          </w:p>
          <w:p w14:paraId="4AAD5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3</w:t>
            </w:r>
            <w:r>
              <w:rPr>
                <w:rFonts w:ascii="NEU-BX" w:eastAsia="方正书宋_GBK" w:hAnsi="NEU-BX" w:hint="eastAsia"/>
                <w:sz w:val="21"/>
              </w:rPr>
              <w:t>.火星探测任务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Z" w:eastAsia="方正书宋_GBK" w:hAnsi="NEU-BZ" w:hint="eastAsia"/>
                <w:sz w:val="21"/>
              </w:rPr>
              <w:t>2021</w:t>
            </w:r>
            <w:r>
              <w:rPr>
                <w:rFonts w:ascii="NEU-BX" w:eastAsia="方正书宋_GBK" w:hAnsi="NEU-BX" w:hint="eastAsia"/>
                <w:sz w:val="21"/>
              </w:rPr>
              <w:t>年</w:t>
            </w:r>
            <w:r>
              <w:rPr>
                <w:rFonts w:ascii="NEU-BZ" w:eastAsia="方正书宋_GBK" w:hAnsi="NEU-BZ" w:hint="eastAsia"/>
                <w:sz w:val="21"/>
              </w:rPr>
              <w:t>2</w:t>
            </w:r>
            <w:r>
              <w:rPr>
                <w:rFonts w:ascii="NEU-BX" w:eastAsia="方正书宋_GBK" w:hAnsi="NEU-BX" w:hint="eastAsia"/>
                <w:sz w:val="21"/>
              </w:rPr>
              <w:t>月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天问一号火星探测器成功进入环火星轨道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随后祝融号火星车成功着陆火星表面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开展巡视探测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这是中国首次成功执行火星探索任务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实现了中国在深空探测领域的重大跨越。</w:t>
            </w:r>
          </w:p>
          <w:p w14:paraId="2241D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4</w:t>
            </w:r>
            <w:r>
              <w:rPr>
                <w:rFonts w:ascii="NEU-BX" w:eastAsia="方正书宋_GBK" w:hAnsi="NEU-BX" w:hint="eastAsia"/>
                <w:sz w:val="21"/>
              </w:rPr>
              <w:t>.空间科学卫星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中国先后发射了暗物质粒子探测卫星悟空号、量子科学实验卫星墨子号、综合性太阳探测专用卫星夸父一号、大视场</w:t>
            </w:r>
            <w:r>
              <w:rPr>
                <w:rFonts w:ascii="NEU-BZ" w:eastAsia="方正书宋_GBK" w:hAnsi="NEU-BZ" w:hint="eastAsia"/>
                <w:sz w:val="21"/>
              </w:rPr>
              <w:t>X</w:t>
            </w:r>
            <w:r>
              <w:rPr>
                <w:rFonts w:ascii="NEU-BX" w:eastAsia="方正书宋_GBK" w:hAnsi="NEU-BX" w:hint="eastAsia"/>
                <w:sz w:val="21"/>
              </w:rPr>
              <w:t>射线天文卫星天关号等。</w:t>
            </w:r>
          </w:p>
          <w:p w14:paraId="47E4D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4" w:eastAsia="方正书宋_GBK" w:hAnsi="NEU-B4" w:hint="eastAsia"/>
                <w:sz w:val="21"/>
              </w:rPr>
              <w:t>5</w:t>
            </w:r>
            <w:r>
              <w:rPr>
                <w:rFonts w:ascii="NEU-BX" w:eastAsia="方正书宋_GBK" w:hAnsi="NEU-BX" w:hint="eastAsia"/>
                <w:sz w:val="21"/>
              </w:rPr>
              <w:t>.中国天眼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被誉为“中国天眼”的</w:t>
            </w:r>
            <w:r>
              <w:rPr>
                <w:rFonts w:ascii="NEU-BZ" w:eastAsia="方正书宋_GBK" w:hAnsi="NEU-BZ" w:hint="eastAsia"/>
                <w:sz w:val="21"/>
              </w:rPr>
              <w:t>500</w:t>
            </w:r>
            <w:r>
              <w:rPr>
                <w:rFonts w:ascii="NEU-BX" w:eastAsia="方正书宋_GBK" w:hAnsi="NEU-BX" w:hint="eastAsia"/>
                <w:sz w:val="21"/>
              </w:rPr>
              <w:t>米口径球面射电望远镜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Z" w:eastAsia="方正书宋_GBK" w:hAnsi="NEU-BZ" w:hint="eastAsia"/>
                <w:sz w:val="21"/>
              </w:rPr>
              <w:t>FAST</w:t>
            </w:r>
            <w:r>
              <w:rPr>
                <w:rFonts w:ascii="方正书宋_GBK" w:eastAsia="方正书宋_GBK" w:hAnsi="方正书宋_GBK" w:hint="eastAsia"/>
                <w:sz w:val="21"/>
              </w:rPr>
              <w:t>),</w:t>
            </w:r>
            <w:r>
              <w:rPr>
                <w:rFonts w:ascii="NEU-BX" w:eastAsia="方正书宋_GBK" w:hAnsi="NEU-BX" w:hint="eastAsia"/>
                <w:sz w:val="21"/>
              </w:rPr>
              <w:t>是世界上最大、最灵敏的单口径球面射电望远镜。它极大地拓展了人类观察宇宙视野的极限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为探索宇宙奥秘作出了重要贡献。</w:t>
            </w:r>
          </w:p>
        </w:tc>
        <w:tc>
          <w:tcPr>
            <w:tcW w:w="1529" w:type="dxa"/>
            <w:vAlign w:val="center"/>
          </w:tcPr>
          <w:p w14:paraId="4C03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E821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472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C2D5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4A426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25A99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FCAF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5D3C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04C51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F8C3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7638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DC5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6ED75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  <w:p w14:paraId="39E9E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在实践课中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可以让学生充分展示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老师只做适当点拨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充分发挥学生的主观能动性</w:t>
            </w:r>
          </w:p>
        </w:tc>
      </w:tr>
      <w:tr w14:paraId="37BE89B1">
        <w:tblPrEx>
          <w:tblW w:w="5000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5" w:type="dxa"/>
            <w:vAlign w:val="center"/>
          </w:tcPr>
          <w:p w14:paraId="6088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黑体_GBK" w:hAnsi="NEU-BX" w:hint="eastAsia"/>
                <w:sz w:val="21"/>
              </w:rPr>
              <w:t>四、评价交流</w:t>
            </w:r>
          </w:p>
          <w:p w14:paraId="0C91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举办关于探索宇宙奥秘的科普活动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  <w:r>
              <w:rPr>
                <w:rFonts w:ascii="NEU-BX" w:eastAsia="方正书宋_GBK" w:hAnsi="NEU-BX" w:hint="eastAsia"/>
                <w:sz w:val="21"/>
              </w:rPr>
              <w:t>利用查阅资料收集到的认识宇宙、探索太空的材料</w:t>
            </w:r>
            <w:r>
              <w:rPr>
                <w:rFonts w:ascii="方正书宋_GBK" w:eastAsia="方正书宋_GBK" w:hAnsi="方正书宋_GBK" w:hint="eastAsia"/>
                <w:sz w:val="21"/>
              </w:rPr>
              <w:t>(</w:t>
            </w:r>
            <w:r>
              <w:rPr>
                <w:rFonts w:ascii="NEU-BX" w:eastAsia="方正书宋_GBK" w:hAnsi="NEU-BX" w:hint="eastAsia"/>
                <w:sz w:val="21"/>
              </w:rPr>
              <w:t>包括图片及视频材料</w:t>
            </w:r>
            <w:r>
              <w:rPr>
                <w:rFonts w:ascii="方正书宋_GBK" w:eastAsia="方正书宋_GBK" w:hAnsi="方正书宋_GBK" w:hint="eastAsia"/>
                <w:sz w:val="21"/>
              </w:rPr>
              <w:t>)</w:t>
            </w:r>
            <w:r>
              <w:rPr>
                <w:rFonts w:ascii="NEU-BX" w:eastAsia="方正书宋_GBK" w:hAnsi="NEU-BX" w:hint="eastAsia"/>
                <w:sz w:val="21"/>
              </w:rPr>
              <w:t>完成用于演讲的多媒体课件</w:t>
            </w:r>
            <w:r>
              <w:rPr>
                <w:rFonts w:ascii="方正书宋_GBK" w:eastAsia="方正书宋_GBK" w:hAnsi="方正书宋_GBK" w:hint="eastAsia"/>
                <w:sz w:val="21"/>
              </w:rPr>
              <w:t>,</w:t>
            </w:r>
            <w:r>
              <w:rPr>
                <w:rFonts w:ascii="NEU-BX" w:eastAsia="方正书宋_GBK" w:hAnsi="NEU-BX" w:hint="eastAsia"/>
                <w:sz w:val="21"/>
              </w:rPr>
              <w:t>进行演讲并评比。评比规则表格如下</w:t>
            </w:r>
            <w:r>
              <w:rPr>
                <w:rFonts w:ascii="方正书宋_GBK" w:eastAsia="方正书宋_GBK" w:hAnsi="方正书宋_GBK" w:hint="eastAsia"/>
                <w:sz w:val="21"/>
              </w:rPr>
              <w:t>: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9"/>
              <w:gridCol w:w="1620"/>
              <w:gridCol w:w="1620"/>
              <w:gridCol w:w="1620"/>
              <w:gridCol w:w="1920"/>
            </w:tblGrid>
            <w:tr w14:paraId="496F4A18">
              <w:tblPrEx>
                <w:tblW w:w="5000" w:type="pct"/>
                <w:jc w:val="center"/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3110EE0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评比项</w:t>
                  </w:r>
                </w:p>
              </w:tc>
              <w:tc>
                <w:tcPr>
                  <w:tcW w:w="0" w:type="dxa"/>
                  <w:vAlign w:val="center"/>
                </w:tcPr>
                <w:p w14:paraId="285FEA0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材料得分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(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30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分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)</w:t>
                  </w:r>
                </w:p>
              </w:tc>
              <w:tc>
                <w:tcPr>
                  <w:tcW w:w="0" w:type="dxa"/>
                  <w:vAlign w:val="center"/>
                </w:tcPr>
                <w:p w14:paraId="4075C3E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NEU-BZ" w:eastAsia="方正书宋_GBK" w:hAnsi="NEU-BZ" w:hint="eastAsia"/>
                      <w:sz w:val="18"/>
                    </w:rPr>
                    <w:t>PPT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制作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(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30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分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)</w:t>
                  </w:r>
                </w:p>
              </w:tc>
              <w:tc>
                <w:tcPr>
                  <w:tcW w:w="0" w:type="dxa"/>
                  <w:vAlign w:val="center"/>
                </w:tcPr>
                <w:p w14:paraId="5B3F8A6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演讲得分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(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40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分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)</w:t>
                  </w:r>
                </w:p>
              </w:tc>
              <w:tc>
                <w:tcPr>
                  <w:tcW w:w="0" w:type="dxa"/>
                  <w:vAlign w:val="center"/>
                </w:tcPr>
                <w:p w14:paraId="4C583A9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总分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(</w:t>
                  </w:r>
                  <w:r>
                    <w:rPr>
                      <w:rFonts w:ascii="NEU-BZ" w:eastAsia="方正书宋_GBK" w:hAnsi="NEU-BZ" w:hint="eastAsia"/>
                      <w:sz w:val="18"/>
                    </w:rPr>
                    <w:t>100</w:t>
                  </w:r>
                  <w:r>
                    <w:rPr>
                      <w:rFonts w:ascii="白斜" w:eastAsia="方正书宋_GBK" w:hAnsi="白斜" w:hint="eastAsia"/>
                      <w:sz w:val="18"/>
                    </w:rPr>
                    <w:t>分</w:t>
                  </w:r>
                  <w:r>
                    <w:rPr>
                      <w:rFonts w:ascii="方正书宋" w:eastAsia="方正书宋_GBK" w:hAnsi="方正书宋" w:hint="eastAsia"/>
                      <w:sz w:val="18"/>
                    </w:rPr>
                    <w:t>)</w:t>
                  </w:r>
                </w:p>
              </w:tc>
            </w:tr>
            <w:tr w14:paraId="4E3E7A08">
              <w:tblPrEx>
                <w:tblW w:w="5000" w:type="pct"/>
                <w:jc w:val="cente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0" w:type="dxa"/>
                  <w:vAlign w:val="center"/>
                </w:tcPr>
                <w:p w14:paraId="7B9FBAF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  <w:r>
                    <w:rPr>
                      <w:rFonts w:ascii="白斜" w:eastAsia="方正书宋_GBK" w:hAnsi="白斜" w:hint="eastAsia"/>
                      <w:sz w:val="18"/>
                    </w:rPr>
                    <w:t>得分</w:t>
                  </w:r>
                </w:p>
              </w:tc>
              <w:tc>
                <w:tcPr>
                  <w:tcW w:w="0" w:type="dxa"/>
                  <w:vAlign w:val="center"/>
                </w:tcPr>
                <w:p w14:paraId="5075FD1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51EE0F6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21B96AD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  <w:tc>
                <w:tcPr>
                  <w:tcW w:w="0" w:type="dxa"/>
                  <w:vAlign w:val="center"/>
                </w:tcPr>
                <w:p w14:paraId="64D931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88" w:lineRule="auto"/>
                    <w:jc w:val="left"/>
                    <w:textAlignment w:val="auto"/>
                  </w:pPr>
                </w:p>
              </w:tc>
            </w:tr>
          </w:tbl>
          <w:p w14:paraId="7F29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</w:p>
        </w:tc>
        <w:tc>
          <w:tcPr>
            <w:tcW w:w="1529" w:type="dxa"/>
            <w:vAlign w:val="center"/>
          </w:tcPr>
          <w:p w14:paraId="7364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</w:pPr>
            <w:r>
              <w:rPr>
                <w:rFonts w:ascii="NEU-BX" w:eastAsia="方正书宋_GBK" w:hAnsi="NEU-BX" w:hint="eastAsia"/>
                <w:sz w:val="21"/>
              </w:rPr>
              <w:t>对制作过程及制作成果及时进行反思改进</w:t>
            </w:r>
          </w:p>
        </w:tc>
      </w:tr>
    </w:tbl>
    <w:p w14:paraId="05B6E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5CAFD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468" name="板书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板书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A6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</w:pPr>
      <w:r>
        <w:rPr>
          <w:rFonts w:ascii="NEU-BX" w:eastAsia="方正书宋_GBK" w:hAnsi="NEU-BX" w:hint="eastAsia"/>
          <w:sz w:val="21"/>
        </w:rPr>
        <w:t>实　践　追寻人类探索宇宙的进展</w:t>
      </w:r>
    </w:p>
    <w:p w14:paraId="6D414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一、项目提出</w:t>
      </w:r>
    </w:p>
    <w:p w14:paraId="72995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二、项目分析</w:t>
      </w:r>
    </w:p>
    <w:p w14:paraId="39E8C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三、项目实施</w:t>
      </w:r>
    </w:p>
    <w:p w14:paraId="469C7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1</w:t>
      </w:r>
      <w:r>
        <w:rPr>
          <w:rFonts w:ascii="NEU-BX" w:eastAsia="方正书宋_GBK" w:hAnsi="NEU-BX" w:hint="eastAsia"/>
          <w:sz w:val="21"/>
        </w:rPr>
        <w:t>.查阅资料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了解人类认识宇宙进程</w:t>
      </w:r>
    </w:p>
    <w:p w14:paraId="7AC8D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2</w:t>
      </w:r>
      <w:r>
        <w:rPr>
          <w:rFonts w:ascii="NEU-BX" w:eastAsia="方正书宋_GBK" w:hAnsi="NEU-BX" w:hint="eastAsia"/>
          <w:sz w:val="21"/>
        </w:rPr>
        <w:t>.人类探索太空历程</w:t>
      </w:r>
    </w:p>
    <w:p w14:paraId="387D2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4" w:eastAsia="方正书宋_GBK" w:hAnsi="NEU-B4" w:hint="eastAsia"/>
          <w:sz w:val="21"/>
        </w:rPr>
        <w:t>3</w:t>
      </w:r>
      <w:r>
        <w:rPr>
          <w:rFonts w:ascii="NEU-BX" w:eastAsia="方正书宋_GBK" w:hAnsi="NEU-BX" w:hint="eastAsia"/>
          <w:sz w:val="21"/>
        </w:rPr>
        <w:t>.我国太空探测成就</w:t>
      </w:r>
    </w:p>
    <w:p w14:paraId="4D435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四、评价交流</w:t>
      </w:r>
    </w:p>
    <w:p w14:paraId="7A90A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469" name="作业设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作业设计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8E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t>见</w:t>
      </w:r>
      <w:r>
        <w:rPr>
          <w:rFonts w:ascii="NEU-BZ" w:eastAsia="方正书宋_GBK" w:hAnsi="NEU-BZ" w:hint="eastAsia"/>
          <w:sz w:val="21"/>
        </w:rPr>
        <w:t>PPT</w:t>
      </w:r>
      <w:r>
        <w:rPr>
          <w:rFonts w:ascii="NEU-BX" w:eastAsia="方正书宋_GBK" w:hAnsi="NEU-BX" w:hint="eastAsia"/>
          <w:sz w:val="21"/>
        </w:rPr>
        <w:t>课件</w:t>
      </w:r>
    </w:p>
    <w:p w14:paraId="767AD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  <w:r>
        <w:rPr>
          <w:rFonts w:ascii="NEU-BX" w:eastAsia="方正书宋_GBK" w:hAnsi="NEU-BX" w:hint="eastAsia"/>
          <w:sz w:val="21"/>
        </w:rPr>
        <w:drawing>
          <wp:inline distT="0" distB="0" distL="0" distR="0">
            <wp:extent cx="1082040" cy="227330"/>
            <wp:effectExtent l="0" t="0" r="10160" b="1270"/>
            <wp:docPr id="470" name="教学反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教学反思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2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10327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宇宙的本源、宇宙的历程及宇宙的尺度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是人类探索宇宙的核心问题。这次实践教学让学生领略了人类探索宇宙历程的奇妙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深刻体会了宇宙的浩瀚与神秘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加深对科学前沿的关注。但也存在不足。在教学内容整合上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虽涵盖物理、历史、天文等多学科知识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但部分学科融合不够自然</w:t>
      </w:r>
      <w:r>
        <w:rPr>
          <w:rFonts w:ascii="方正书宋_GBK" w:eastAsia="方正书宋_GBK" w:hAnsi="方正书宋_GBK" w:hint="eastAsia"/>
          <w:sz w:val="21"/>
        </w:rPr>
        <w:t>,</w:t>
      </w:r>
      <w:r>
        <w:rPr>
          <w:rFonts w:ascii="NEU-BX" w:eastAsia="方正书宋_GBK" w:hAnsi="NEU-BX" w:hint="eastAsia"/>
          <w:sz w:val="21"/>
        </w:rPr>
        <w:t>有些学生理解吃力。</w:t>
      </w:r>
    </w:p>
    <w:p w14:paraId="2E21D6B6">
      <w:pPr>
        <w:keepNext w:val="0"/>
        <w:keepLines w:val="0"/>
        <w:pageBreakBefore w:val="0"/>
        <w:widowControl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NEU-BX" w:eastAsia="方正书宋_GBK" w:hAnsi="NEU-BX" w:hint="eastAsia"/>
          <w:sz w:val="21"/>
        </w:rPr>
      </w:pPr>
      <w:r>
        <w:rPr>
          <w:rFonts w:ascii="NEU-BX" w:eastAsia="方正书宋_GBK" w:hAnsi="NEU-BX" w:hint="eastAsia"/>
          <w:sz w:val="21"/>
        </w:rPr>
        <w:t>教学方法方面,小组讨论、资料搜集等活动时,对学生引导不够及时和精准,因此对小组指导还需加强。此外,实践环节安排可以更合理。</w:t>
      </w:r>
    </w:p>
    <w:p w14:paraId="02C0A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</w:pPr>
    </w:p>
    <w:p w14:paraId="2B7DAB9F"/>
    <w:sectPr>
      <w:headerReference w:type="default" r:id="rId21"/>
      <w:footerReference w:type="default" r:id="rId22"/>
      <w:pgSz w:w="13238" w:h="16940"/>
      <w:pgMar w:top="1440" w:right="1800" w:bottom="1440" w:left="180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NEU-BZ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EU-BX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4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白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ACF6067">
    <w:pPr>
      <w:pStyle w:val="Footer"/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14FC94A">
                    <w:pPr>
                      <w:pStyle w:val="Footer"/>
                      <w:rPr>
                        <w:rFonts w:eastAsiaTheme="minorEastAsia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13A525E7"/>
    <w:rsid w:val="7DA21CC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2301</Words>
  <Characters>2367</Characters>
  <DocSecurity>0</DocSecurity>
  <Lines>0</Lines>
  <Paragraphs>0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2025-02-10T16:25:00Z</dcterms:created>
  <dcterms:modified xsi:type="dcterms:W3CDTF">2025-02-10T16:26:32Z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