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B88AB" w14:textId="20A2741F" w:rsidR="00BC7751" w:rsidRPr="00BC7751" w:rsidRDefault="00BC7751" w:rsidP="00B53878">
      <w:pPr>
        <w:spacing w:line="360" w:lineRule="auto"/>
        <w:jc w:val="center"/>
        <w:rPr>
          <w:rFonts w:hint="eastAsia"/>
          <w:color w:val="FF0000"/>
        </w:rPr>
      </w:pPr>
      <w:r w:rsidRPr="00BC7751">
        <w:rPr>
          <w:rFonts w:ascii="Times New Roman" w:eastAsia="Times New Roman" w:hAnsi="Times New Roman" w:cs="Times New Roman" w:hint="eastAsia"/>
          <w:b/>
          <w:color w:val="FF0000"/>
          <w:sz w:val="32"/>
        </w:rPr>
        <w:t>2024-2025</w:t>
      </w:r>
      <w:r w:rsidRPr="00BC7751">
        <w:rPr>
          <w:rFonts w:ascii="宋体" w:cs="宋体" w:hint="eastAsia"/>
          <w:b/>
          <w:color w:val="FF0000"/>
          <w:sz w:val="32"/>
        </w:rPr>
        <w:t>学年广东省深圳市宝安区八年级上学期期末物理试卷及解析</w:t>
      </w:r>
    </w:p>
    <w:p w14:paraId="100E71B2" w14:textId="77777777" w:rsidR="00BC4DC9" w:rsidRDefault="00000000" w:rsidP="00B53878">
      <w:pPr>
        <w:spacing w:line="360" w:lineRule="auto"/>
        <w:rPr>
          <w:rFonts w:hint="eastAsia"/>
        </w:rPr>
      </w:pPr>
      <w:r>
        <w:rPr>
          <w:rFonts w:ascii="黑体" w:eastAsia="黑体" w:hAnsi="黑体" w:cs="黑体"/>
        </w:rPr>
        <w:t>一、单选题：本大题共</w:t>
      </w:r>
      <w:r>
        <w:rPr>
          <w:rFonts w:ascii="Times New Roman" w:eastAsia="Times New Roman" w:hAnsi="Times New Roman" w:cs="Times New Roman"/>
          <w:b/>
        </w:rPr>
        <w:t>7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14</w:t>
      </w:r>
      <w:r>
        <w:rPr>
          <w:rFonts w:ascii="黑体" w:eastAsia="黑体" w:hAnsi="黑体" w:cs="黑体"/>
        </w:rPr>
        <w:t>分。</w:t>
      </w:r>
    </w:p>
    <w:p w14:paraId="152C8472" w14:textId="77777777" w:rsidR="00BC4DC9" w:rsidRDefault="00000000" w:rsidP="00B53878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.</w:t>
      </w:r>
      <w:bookmarkStart w:id="0" w:name="cf2d0576-fe22-456f-82c4-db9a75865e66"/>
      <w:r>
        <w:rPr>
          <w:rFonts w:ascii="宋体" w:cs="宋体"/>
          <w:kern w:val="0"/>
          <w:szCs w:val="21"/>
        </w:rPr>
        <w:t>小安参加了学校运动会的百米比赛，下列说法符合实际的是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0"/>
    </w:p>
    <w:p w14:paraId="67E1C787" w14:textId="77777777" w:rsidR="00BC4DC9" w:rsidRDefault="00000000">
      <w:pPr>
        <w:tabs>
          <w:tab w:val="left" w:pos="4200"/>
        </w:tabs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小安的体重约为</w:t>
      </w:r>
      <w:r>
        <w:rPr>
          <w:rFonts w:ascii="Times New Roman" w:eastAsia="Times New Roman" w:hAnsi="Times New Roman" w:cs="Times New Roman"/>
          <w:kern w:val="0"/>
          <w:szCs w:val="21"/>
        </w:rPr>
        <w:t>500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小安的身高约为</w:t>
      </w:r>
      <w:r>
        <w:rPr>
          <w:rFonts w:ascii="Times New Roman" w:eastAsia="Times New Roman" w:hAnsi="Times New Roman" w:cs="Times New Roman"/>
          <w:kern w:val="0"/>
          <w:szCs w:val="21"/>
        </w:rPr>
        <w:t>160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dm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小安百米赛跑用时约为</w:t>
      </w:r>
      <w:r>
        <w:rPr>
          <w:rFonts w:ascii="Times New Roman" w:eastAsia="Times New Roman" w:hAnsi="Times New Roman" w:cs="Times New Roman"/>
          <w:kern w:val="0"/>
          <w:szCs w:val="21"/>
        </w:rPr>
        <w:t>13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小安跑完百米后的体温约为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34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m:rPr>
            <m:sty m:val="p"/>
          </m:rPr>
          <w:rPr>
            <w:rFonts w:hAnsi="Cambria Math"/>
          </w:rPr>
          <m:t>C</m:t>
        </m:r>
      </m:oMath>
    </w:p>
    <w:p w14:paraId="5BB07622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.</w:t>
      </w:r>
      <w:bookmarkStart w:id="1" w:name="75e1795e-0868-4f73-822f-e8e8980e4995"/>
      <w:r>
        <w:rPr>
          <w:rFonts w:ascii="宋体" w:cs="宋体"/>
          <w:kern w:val="0"/>
          <w:szCs w:val="21"/>
        </w:rPr>
        <w:t>男子</w:t>
      </w:r>
      <w:r>
        <w:rPr>
          <w:rFonts w:ascii="Times New Roman" w:eastAsia="Times New Roman" w:hAnsi="Times New Roman" w:cs="Times New Roman"/>
          <w:kern w:val="0"/>
          <w:szCs w:val="21"/>
        </w:rPr>
        <w:t>400</w:t>
      </w:r>
      <w:r>
        <w:rPr>
          <w:rFonts w:ascii="宋体" w:cs="宋体"/>
          <w:kern w:val="0"/>
          <w:szCs w:val="21"/>
        </w:rPr>
        <w:t>米比赛时，发令员在起跑线后方某处，运动员在各自赛道的起点处等待发令，如图所示。发令枪响同时冒白烟，下列判断正确的是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5572D195" wp14:editId="30DF1799">
            <wp:extent cx="3381375" cy="2209800"/>
            <wp:effectExtent l="0" t="0" r="0" b="0"/>
            <wp:docPr id="1025" name="Image 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Image 10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1BB0EC5E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枪声不是振动产生的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发令员戴耳塞是在声源处减弱噪声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所有运动员都能听到枪声，说明声音只能在空气中传播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运动员中在第</w:t>
      </w:r>
      <w:r>
        <w:rPr>
          <w:rFonts w:ascii="Times New Roman" w:eastAsia="Times New Roman" w:hAnsi="Times New Roman" w:cs="Times New Roman"/>
          <w:kern w:val="0"/>
          <w:szCs w:val="21"/>
        </w:rPr>
        <w:t>8</w:t>
      </w:r>
      <w:r>
        <w:rPr>
          <w:rFonts w:ascii="宋体" w:cs="宋体"/>
          <w:kern w:val="0"/>
          <w:szCs w:val="21"/>
        </w:rPr>
        <w:t>赛道的听到枪声最晚</w:t>
      </w:r>
    </w:p>
    <w:p w14:paraId="6D6888D8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.</w:t>
      </w:r>
      <w:bookmarkStart w:id="2" w:name="a5f8dd66-92cf-46b3-a66c-90b3b18d35c4"/>
      <w:r>
        <w:rPr>
          <w:rFonts w:ascii="宋体" w:cs="宋体"/>
          <w:kern w:val="0"/>
          <w:szCs w:val="21"/>
        </w:rPr>
        <w:t>同学们运动后汗流浃背，坐在操场休息时，有风吹过感觉凉爽，下列现象涉及的物态变化与此相同的是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2"/>
    </w:p>
    <w:p w14:paraId="5E56B73C" w14:textId="77777777" w:rsidR="00BC4DC9" w:rsidRDefault="00000000">
      <w:pPr>
        <w:tabs>
          <w:tab w:val="left" w:pos="4200"/>
        </w:tabs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lastRenderedPageBreak/>
        <w:t xml:space="preserve">A. 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79991395" wp14:editId="00913484">
            <wp:extent cx="1381125" cy="990600"/>
            <wp:effectExtent l="0" t="0" r="0" b="0"/>
            <wp:docPr id="1026" name="Imag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 10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t>洒出的水变干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5D986951" wp14:editId="3B0D3F90">
            <wp:extent cx="1219200" cy="1190625"/>
            <wp:effectExtent l="0" t="0" r="0" b="0"/>
            <wp:docPr id="1027" name="Imag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age 10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t>常温下干冰变小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064C5547" wp14:editId="39702FBA">
            <wp:extent cx="1190625" cy="933450"/>
            <wp:effectExtent l="0" t="0" r="0" b="0"/>
            <wp:docPr id="1028" name="Image 1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Image 102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t>壶口喷“白气”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1FE3CF7C" wp14:editId="019B8485">
            <wp:extent cx="1314450" cy="1428750"/>
            <wp:effectExtent l="0" t="0" r="0" b="0"/>
            <wp:docPr id="1029" name="Image 1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Image 102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t>雾凇形成</w:t>
      </w:r>
    </w:p>
    <w:p w14:paraId="3FC060DF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.</w:t>
      </w:r>
      <w:bookmarkStart w:id="3" w:name="26fe9b76-07b2-4fb3-aa56-f2307ae3b780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463785D5" wp14:editId="5B1619F7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409700" cy="1009650"/>
            <wp:effectExtent l="0" t="0" r="0" b="0"/>
            <wp:wrapSquare wrapText="left"/>
            <wp:docPr id="1030" name="Image 1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Image 103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如图所示，</w:t>
      </w:r>
      <w:r>
        <w:rPr>
          <w:rFonts w:ascii="Times New Roman" w:eastAsia="Times New Roman" w:hAnsi="Times New Roman" w:cs="Times New Roman"/>
          <w:kern w:val="0"/>
          <w:szCs w:val="21"/>
        </w:rPr>
        <w:t>10197</w:t>
      </w:r>
      <w:r>
        <w:rPr>
          <w:rFonts w:ascii="宋体" w:cs="宋体"/>
          <w:kern w:val="0"/>
          <w:szCs w:val="21"/>
        </w:rPr>
        <w:t>架无人机同时悬停在空中。下列相关说法正确的是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3"/>
    </w:p>
    <w:p w14:paraId="0FB75D15" w14:textId="0EB8285B" w:rsidR="00BC4DC9" w:rsidRDefault="00000000" w:rsidP="00BC7751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以地面为参照物，无人机是运动的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以其中一架无人机为参照物，其它无人机是静止的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无人机机身采用的复合材料密度大，可减轻自重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明亮的水面、路灯、无人机都是光源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宋体" w:cs="宋体"/>
          <w:kern w:val="0"/>
          <w:szCs w:val="21"/>
        </w:rPr>
        <w:t>.</w:t>
      </w:r>
      <w:bookmarkStart w:id="4" w:name="cddcdce7-789c-460d-9174-bc2fe8648b7e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79EEF903" wp14:editId="5FD3D196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638300" cy="1200150"/>
            <wp:effectExtent l="0" t="0" r="0" b="0"/>
            <wp:wrapSquare wrapText="left"/>
            <wp:docPr id="1031" name="Image 1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Image 103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如图所示是无人机甲、乙沿竖直方向升空过程中的路程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与时间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t</w:t>
      </w:r>
      <w:r>
        <w:rPr>
          <w:rFonts w:ascii="宋体" w:cs="宋体"/>
          <w:kern w:val="0"/>
          <w:szCs w:val="21"/>
        </w:rPr>
        <w:t>的关系图像。下列分析正确的是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4"/>
    </w:p>
    <w:p w14:paraId="087AB750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甲做变速直线运动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在</w:t>
      </w:r>
      <m:oMath>
        <m:r>
          <w:rPr>
            <w:rFonts w:hAnsi="Cambria Math"/>
          </w:rPr>
          <m:t>6∼16s</m:t>
        </m:r>
      </m:oMath>
      <w:r>
        <w:rPr>
          <w:rFonts w:ascii="宋体" w:cs="宋体"/>
          <w:kern w:val="0"/>
          <w:szCs w:val="21"/>
        </w:rPr>
        <w:t>内，乙做匀速直线运动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第</w:t>
      </w:r>
      <w:r>
        <w:rPr>
          <w:rFonts w:ascii="Times New Roman" w:eastAsia="Times New Roman" w:hAnsi="Times New Roman" w:cs="Times New Roman"/>
          <w:kern w:val="0"/>
          <w:szCs w:val="21"/>
        </w:rPr>
        <w:t>20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时，乙在甲上方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第</w:t>
      </w:r>
      <w:r>
        <w:rPr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宋体" w:cs="宋体"/>
          <w:kern w:val="0"/>
          <w:szCs w:val="21"/>
        </w:rPr>
        <w:t>秒时，以甲为参照物，乙向上运动</w:t>
      </w:r>
    </w:p>
    <w:p w14:paraId="66D732E1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6</w:t>
      </w:r>
      <w:r>
        <w:rPr>
          <w:rFonts w:ascii="宋体" w:cs="宋体"/>
          <w:kern w:val="0"/>
          <w:szCs w:val="21"/>
        </w:rPr>
        <w:t>.</w:t>
      </w:r>
      <w:bookmarkStart w:id="5" w:name="78016d3f-f0ad-4eb4-a1ce-11f0ed68946b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0" wp14:anchorId="5C1C5E1A" wp14:editId="4752F9E4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714500" cy="1123950"/>
            <wp:effectExtent l="0" t="0" r="0" b="0"/>
            <wp:wrapSquare wrapText="left"/>
            <wp:docPr id="1032" name="Image 1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Image 103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为了保鲜野餐食品，妈妈准备了如图所示的注水冰袋，冰袋中上部有“注水线”标明</w:t>
      </w:r>
      <w:r>
        <w:rPr>
          <w:rFonts w:ascii="Times New Roman" w:eastAsia="Times New Roman" w:hAnsi="Times New Roman" w:cs="Times New Roman"/>
          <w:kern w:val="0"/>
          <w:szCs w:val="21"/>
        </w:rPr>
        <w:t>400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mL</w:t>
      </w:r>
      <w:r>
        <w:rPr>
          <w:rFonts w:ascii="宋体" w:cs="宋体"/>
          <w:kern w:val="0"/>
          <w:szCs w:val="21"/>
        </w:rPr>
        <w:t>。下列相关说法正确的是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5"/>
    </w:p>
    <w:p w14:paraId="54D52782" w14:textId="6B0A9674" w:rsidR="00BC4DC9" w:rsidRDefault="00000000" w:rsidP="00BC7751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冰袋注水时，可以超过水位线再密封冰冻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冰袋中的水凝固成冰，质量不变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>C. 400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mL</w:t>
      </w:r>
      <w:r>
        <w:rPr>
          <w:rFonts w:ascii="宋体" w:cs="宋体"/>
          <w:kern w:val="0"/>
          <w:szCs w:val="21"/>
        </w:rPr>
        <w:t>水的质量为</w:t>
      </w:r>
      <w:r>
        <w:rPr>
          <w:rFonts w:ascii="Times New Roman" w:eastAsia="Times New Roman" w:hAnsi="Times New Roman" w:cs="Times New Roman"/>
          <w:kern w:val="0"/>
          <w:szCs w:val="21"/>
        </w:rPr>
        <w:t>400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，故</w:t>
      </w:r>
      <m:oMath>
        <m:r>
          <w:rPr>
            <w:rFonts w:hAnsi="Cambria Math"/>
          </w:rPr>
          <m:t>400mL=400g</m:t>
        </m:r>
      </m:oMath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冰袋可以使食品温度保持在</w:t>
      </w:r>
      <m:oMath>
        <m:r>
          <w:rPr>
            <w:rFonts w:hAnsi="Cambria Math"/>
          </w:rPr>
          <m:t>-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m:rPr>
            <m:sty m:val="p"/>
          </m:rPr>
          <w:rPr>
            <w:rFonts w:hAnsi="Cambria Math"/>
          </w:rPr>
          <m:t>C</m:t>
        </m:r>
      </m:oMath>
      <w:r>
        <w:rPr>
          <w:rFonts w:ascii="宋体" w:cs="宋体"/>
          <w:kern w:val="0"/>
          <w:szCs w:val="21"/>
        </w:rPr>
        <w:t>左右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>7</w:t>
      </w:r>
      <w:r>
        <w:rPr>
          <w:rFonts w:ascii="宋体" w:cs="宋体"/>
          <w:kern w:val="0"/>
          <w:szCs w:val="21"/>
        </w:rPr>
        <w:t>.</w:t>
      </w:r>
      <w:bookmarkStart w:id="6" w:name="b164c389-db13-40e7-b5e1-74759de80602"/>
      <w:r>
        <w:rPr>
          <w:rFonts w:ascii="宋体" w:cs="宋体"/>
          <w:kern w:val="0"/>
          <w:szCs w:val="21"/>
        </w:rPr>
        <w:t>金秋</w:t>
      </w:r>
      <w:r>
        <w:rPr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Fonts w:ascii="宋体" w:cs="宋体"/>
          <w:kern w:val="0"/>
          <w:szCs w:val="21"/>
        </w:rPr>
        <w:t>月，深圳湾的观鸟季已经悄然开始。如图甲、乙是小安和爸爸利用手机相机抓拍的两张照片，</w:t>
      </w:r>
      <w:r>
        <w:rPr>
          <w:rFonts w:ascii="宋体" w:cs="宋体"/>
          <w:kern w:val="0"/>
          <w:szCs w:val="21"/>
        </w:rPr>
        <w:lastRenderedPageBreak/>
        <w:t>则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55496FA0" wp14:editId="7D4C381F">
            <wp:extent cx="3209925" cy="1114425"/>
            <wp:effectExtent l="0" t="0" r="0" b="0"/>
            <wp:docPr id="1033" name="Image 1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Image 103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6"/>
    </w:p>
    <w:p w14:paraId="1059992B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手机相机的镜头是凹透镜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甲、乙成的都是正立的实像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甲成的是缩小的像，乙成的是放大的像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当相机离景物距离相同时，拍摄乙照片时镜头的焦距比甲大</w:t>
      </w:r>
    </w:p>
    <w:p w14:paraId="5855D286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黑体" w:eastAsia="黑体" w:hAnsi="黑体" w:cs="黑体"/>
        </w:rPr>
        <w:t>二、填空题：本大题共</w:t>
      </w:r>
      <w:r>
        <w:rPr>
          <w:rFonts w:ascii="Times New Roman" w:eastAsia="Times New Roman" w:hAnsi="Times New Roman" w:cs="Times New Roman"/>
          <w:b/>
        </w:rPr>
        <w:t>4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10</w:t>
      </w:r>
      <w:r>
        <w:rPr>
          <w:rFonts w:ascii="黑体" w:eastAsia="黑体" w:hAnsi="黑体" w:cs="黑体"/>
        </w:rPr>
        <w:t>分。</w:t>
      </w:r>
    </w:p>
    <w:p w14:paraId="6F7A3897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8</w:t>
      </w:r>
      <w:r>
        <w:rPr>
          <w:rFonts w:ascii="宋体" w:cs="宋体"/>
          <w:kern w:val="0"/>
          <w:szCs w:val="21"/>
        </w:rPr>
        <w:t>.</w:t>
      </w:r>
      <w:bookmarkStart w:id="7" w:name="2648199f-a573-41e8-91ad-075c0f70b74d"/>
      <w:r>
        <w:rPr>
          <w:rFonts w:ascii="宋体" w:cs="宋体"/>
          <w:kern w:val="0"/>
          <w:szCs w:val="21"/>
        </w:rPr>
        <w:t>裁判员拿着扩音器发出指令，某个指令的原声的波形图如图甲所示，则该指令通过扩音后的声波波形是图乙中的______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选填“①”“②”或“③”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；图①、②、③中音调相同的是______。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7011E5C9" wp14:editId="79A938D7">
            <wp:extent cx="2228850" cy="809625"/>
            <wp:effectExtent l="0" t="0" r="0" b="0"/>
            <wp:docPr id="1034" name="Image 1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Image 103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 w14:paraId="3ED9F7DC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9</w:t>
      </w:r>
      <w:r>
        <w:rPr>
          <w:rFonts w:ascii="宋体" w:cs="宋体"/>
          <w:kern w:val="0"/>
          <w:szCs w:val="21"/>
        </w:rPr>
        <w:t>.</w:t>
      </w:r>
      <w:bookmarkStart w:id="8" w:name="a7e2f4e7-b966-4c35-a20e-778228fbffca"/>
      <w:r>
        <w:rPr>
          <w:rFonts w:ascii="宋体" w:cs="宋体"/>
          <w:kern w:val="0"/>
          <w:szCs w:val="21"/>
        </w:rPr>
        <w:t>如图所示是百米赛跑决赛的两个精彩瞬间，比赛中途，观众可通过图______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选填“甲”或“乙”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来判断跑道______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”“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”或“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上的运动员速度最快，理由是：相同时间______。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6BF694CD" wp14:editId="6DB770AF">
            <wp:extent cx="4743450" cy="1114425"/>
            <wp:effectExtent l="0" t="0" r="0" b="0"/>
            <wp:docPr id="1035" name="Image 1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Image 103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8"/>
    </w:p>
    <w:p w14:paraId="4B068844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Fonts w:ascii="宋体" w:cs="宋体"/>
          <w:kern w:val="0"/>
          <w:szCs w:val="21"/>
        </w:rPr>
        <w:t>.</w:t>
      </w:r>
      <w:bookmarkStart w:id="9" w:name="e9c46fa2-01dd-45fa-82ba-b77e699b146a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1312" behindDoc="0" locked="0" layoutInCell="1" allowOverlap="0" wp14:anchorId="316ADF4A" wp14:editId="6C04DB25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2028825" cy="952500"/>
            <wp:effectExtent l="0" t="0" r="0" b="0"/>
            <wp:wrapSquare wrapText="left"/>
            <wp:docPr id="1036" name="Image 1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Image 103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无人机在生活生产中应用广泛，如题图，是某“火焰之声”飞碟无人机灭火器，在无人机底部装有一套声波设备，利用发出频率为</w:t>
      </w:r>
      <w:r>
        <w:rPr>
          <w:rFonts w:ascii="Times New Roman" w:eastAsia="Times New Roman" w:hAnsi="Times New Roman" w:cs="Times New Roman"/>
          <w:kern w:val="0"/>
          <w:szCs w:val="21"/>
        </w:rPr>
        <w:t>30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Hz</w:t>
      </w:r>
      <w:r>
        <w:rPr>
          <w:rFonts w:ascii="宋体" w:cs="宋体"/>
          <w:kern w:val="0"/>
          <w:szCs w:val="21"/>
        </w:rPr>
        <w:t>至</w:t>
      </w:r>
      <w:r>
        <w:rPr>
          <w:rFonts w:ascii="Times New Roman" w:eastAsia="Times New Roman" w:hAnsi="Times New Roman" w:cs="Times New Roman"/>
          <w:kern w:val="0"/>
          <w:szCs w:val="21"/>
        </w:rPr>
        <w:t>60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Hz</w:t>
      </w:r>
      <w:r>
        <w:rPr>
          <w:rFonts w:ascii="宋体" w:cs="宋体"/>
          <w:kern w:val="0"/>
          <w:szCs w:val="21"/>
        </w:rPr>
        <w:t>之间的声波灭火，利用声波灭火是因为声音能传递______；表中是几种动物的听觉频率范围，能听到该声波的动物有______。</w:t>
      </w:r>
    </w:p>
    <w:tbl>
      <w:tblPr>
        <w:tblStyle w:val="edittable"/>
        <w:tblW w:w="0" w:type="auto"/>
        <w:tblInd w:w="3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272"/>
        <w:gridCol w:w="1918"/>
      </w:tblGrid>
      <w:tr w:rsidR="00A94FAD" w14:paraId="4E1C873E" w14:textId="77777777">
        <w:trPr>
          <w:cantSplit/>
        </w:trPr>
        <w:tc>
          <w:tcPr>
            <w:tcW w:w="1272" w:type="dxa"/>
            <w:tcBorders>
              <w:bottom w:val="inset" w:sz="4" w:space="0" w:color="000000"/>
              <w:right w:val="inset" w:sz="4" w:space="0" w:color="000000"/>
            </w:tcBorders>
            <w:tcMar>
              <w:top w:w="22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54A66E45" w14:textId="77777777" w:rsidR="00A94FAD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lastRenderedPageBreak/>
              <w:t>动物名称</w:t>
            </w:r>
          </w:p>
        </w:tc>
        <w:tc>
          <w:tcPr>
            <w:tcW w:w="1918" w:type="dxa"/>
            <w:tcBorders>
              <w:left w:val="inset" w:sz="4" w:space="0" w:color="000000"/>
              <w:bottom w:val="inset" w:sz="4" w:space="0" w:color="000000"/>
            </w:tcBorders>
            <w:tcMar>
              <w:top w:w="22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0FE1378B" w14:textId="77777777" w:rsidR="00A94FAD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听觉频率范围</w:t>
            </w:r>
          </w:p>
        </w:tc>
      </w:tr>
      <w:tr w:rsidR="00A94FAD" w14:paraId="7E472E05" w14:textId="77777777">
        <w:trPr>
          <w:cantSplit/>
        </w:trPr>
        <w:tc>
          <w:tcPr>
            <w:tcW w:w="0" w:type="auto"/>
            <w:tcBorders>
              <w:top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377D34C2" w14:textId="77777777" w:rsidR="00A94FAD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蝙蝠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</w:tcBorders>
            <w:tcMar>
              <w:top w:w="20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595DCB25" w14:textId="77777777" w:rsidR="00A94FAD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hAnsi="Cambria Math"/>
                  </w:rPr>
                  <m:t>1000-120000Hz</m:t>
                </m:r>
              </m:oMath>
            </m:oMathPara>
          </w:p>
        </w:tc>
      </w:tr>
      <w:tr w:rsidR="00A94FAD" w14:paraId="5601EB5D" w14:textId="77777777">
        <w:trPr>
          <w:cantSplit/>
        </w:trPr>
        <w:tc>
          <w:tcPr>
            <w:tcW w:w="0" w:type="auto"/>
            <w:tcBorders>
              <w:top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0BBD5F05" w14:textId="77777777" w:rsidR="00A94FAD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大象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</w:tcBorders>
            <w:tcMar>
              <w:top w:w="20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7AF2F730" w14:textId="77777777" w:rsidR="00A94FAD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hAnsi="Cambria Math"/>
                  </w:rPr>
                  <m:t>1-20000Hz</m:t>
                </m:r>
              </m:oMath>
            </m:oMathPara>
          </w:p>
        </w:tc>
      </w:tr>
      <w:tr w:rsidR="00A94FAD" w14:paraId="64BE7B23" w14:textId="77777777">
        <w:trPr>
          <w:cantSplit/>
        </w:trPr>
        <w:tc>
          <w:tcPr>
            <w:tcW w:w="0" w:type="auto"/>
            <w:tcBorders>
              <w:top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22AF439A" w14:textId="77777777" w:rsidR="00A94FAD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狗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</w:tcBorders>
            <w:tcMar>
              <w:top w:w="20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38C1253E" w14:textId="77777777" w:rsidR="00A94FAD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hAnsi="Cambria Math"/>
                  </w:rPr>
                  <m:t>15-50000Hz</m:t>
                </m:r>
              </m:oMath>
            </m:oMathPara>
          </w:p>
        </w:tc>
      </w:tr>
      <w:tr w:rsidR="00A94FAD" w14:paraId="27E82786" w14:textId="77777777">
        <w:trPr>
          <w:cantSplit/>
        </w:trPr>
        <w:tc>
          <w:tcPr>
            <w:tcW w:w="0" w:type="auto"/>
            <w:tcBorders>
              <w:top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2" w:type="dxa"/>
              <w:right w:w="20" w:type="dxa"/>
            </w:tcMar>
            <w:vAlign w:val="center"/>
            <w:hideMark/>
          </w:tcPr>
          <w:p w14:paraId="7A86CFB8" w14:textId="77777777" w:rsidR="00A94FAD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海豚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</w:tcBorders>
            <w:tcMar>
              <w:top w:w="20" w:type="dxa"/>
              <w:left w:w="20" w:type="dxa"/>
              <w:bottom w:w="22" w:type="dxa"/>
              <w:right w:w="22" w:type="dxa"/>
            </w:tcMar>
            <w:vAlign w:val="center"/>
            <w:hideMark/>
          </w:tcPr>
          <w:p w14:paraId="20DBB62A" w14:textId="77777777" w:rsidR="00A94FAD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hAnsi="Cambria Math"/>
                  </w:rPr>
                  <m:t>150-150000Hz</m:t>
                </m:r>
              </m:oMath>
            </m:oMathPara>
          </w:p>
        </w:tc>
      </w:tr>
      <w:bookmarkEnd w:id="9"/>
    </w:tbl>
    <w:p w14:paraId="10411759" w14:textId="77777777" w:rsidR="00A94FAD" w:rsidRDefault="00A94FAD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2C2978BD" w14:textId="77777777" w:rsidR="00A94FAD" w:rsidRDefault="00000000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11</w:t>
      </w:r>
      <w:r>
        <w:rPr>
          <w:rFonts w:ascii="宋体" w:cs="宋体"/>
          <w:kern w:val="0"/>
          <w:szCs w:val="21"/>
        </w:rPr>
        <w:t>.</w:t>
      </w:r>
      <w:bookmarkStart w:id="10" w:name="cd47b8ac-589f-4272-b962-6b8b7e716c6d"/>
      <w:r>
        <w:rPr>
          <w:rFonts w:ascii="宋体" w:cs="宋体"/>
          <w:kern w:val="0"/>
          <w:szCs w:val="21"/>
        </w:rPr>
        <w:t>如图甲所示是“测量小车运动的速度”的实验装置。让小车从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点由静止滑下，小车在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点时，停表示数为</w:t>
      </w:r>
      <w:r>
        <w:rPr>
          <w:rFonts w:ascii="Times New Roman" w:eastAsia="Times New Roman" w:hAnsi="Times New Roman" w:cs="Times New Roman"/>
          <w:kern w:val="0"/>
          <w:szCs w:val="21"/>
        </w:rPr>
        <w:t>0</w:t>
      </w:r>
      <w:r>
        <w:rPr>
          <w:rFonts w:ascii="宋体" w:cs="宋体"/>
          <w:kern w:val="0"/>
          <w:szCs w:val="21"/>
        </w:rPr>
        <w:t>，运动到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点时的读数如图乙所示，则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AB</m:t>
            </m:r>
          </m:sub>
        </m:sSub>
        <m:r>
          <w:rPr>
            <w:rFonts w:hAnsi="Cambria Math"/>
          </w:rPr>
          <m:t>=</m:t>
        </m:r>
      </m:oMath>
      <w:r>
        <w:rPr>
          <w:rFonts w:ascii="宋体" w:cs="宋体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 xml:space="preserve"> s</w:t>
      </w:r>
      <w:r>
        <w:rPr>
          <w:rFonts w:ascii="宋体" w:cs="宋体"/>
          <w:kern w:val="0"/>
          <w:szCs w:val="21"/>
        </w:rPr>
        <w:t>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AB</w:t>
      </w:r>
      <w:r>
        <w:rPr>
          <w:rFonts w:ascii="宋体" w:cs="宋体"/>
          <w:kern w:val="0"/>
          <w:szCs w:val="21"/>
        </w:rPr>
        <w:t>段的距离是______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 xml:space="preserve"> cm</w:t>
      </w:r>
      <w:r>
        <w:rPr>
          <w:rFonts w:ascii="宋体" w:cs="宋体"/>
          <w:kern w:val="0"/>
          <w:szCs w:val="21"/>
        </w:rPr>
        <w:t>；若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BC</m:t>
            </m:r>
          </m:sub>
        </m:sSub>
        <m:r>
          <w:rPr>
            <w:rFonts w:hAnsi="Cambria Math"/>
          </w:rPr>
          <m:t>=1.3s</m:t>
        </m:r>
      </m:oMath>
      <w:r>
        <w:rPr>
          <w:rFonts w:ascii="宋体" w:cs="宋体"/>
          <w:kern w:val="0"/>
          <w:szCs w:val="21"/>
        </w:rPr>
        <w:t>，则小车在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BC</w:t>
      </w:r>
      <w:r>
        <w:rPr>
          <w:rFonts w:ascii="宋体" w:cs="宋体"/>
          <w:kern w:val="0"/>
          <w:szCs w:val="21"/>
        </w:rPr>
        <w:t>段的平均速度为______</w:t>
      </w:r>
      <m:oMath>
        <m:r>
          <w:rPr>
            <w:rFonts w:hAnsi="Cambria Math"/>
          </w:rPr>
          <m:t>m/s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1157FC4D" wp14:editId="7776D223">
            <wp:extent cx="5095875" cy="2038350"/>
            <wp:effectExtent l="0" t="0" r="0" b="0"/>
            <wp:docPr id="1037" name="Image 1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Image 103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0"/>
    </w:p>
    <w:p w14:paraId="4E09C878" w14:textId="77777777" w:rsidR="00A94FAD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黑体" w:eastAsia="黑体" w:hAnsi="黑体" w:cs="黑体"/>
        </w:rPr>
        <w:t>三、作图题：本大题共</w:t>
      </w:r>
      <w:r>
        <w:rPr>
          <w:rFonts w:ascii="Times New Roman" w:eastAsia="Times New Roman" w:hAnsi="Times New Roman" w:cs="Times New Roman"/>
          <w:b/>
        </w:rPr>
        <w:t>2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4</w:t>
      </w:r>
      <w:r>
        <w:rPr>
          <w:rFonts w:ascii="黑体" w:eastAsia="黑体" w:hAnsi="黑体" w:cs="黑体"/>
        </w:rPr>
        <w:t>分。</w:t>
      </w:r>
    </w:p>
    <w:p w14:paraId="685C8D51" w14:textId="77777777" w:rsidR="00A94FAD" w:rsidRDefault="00000000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12</w:t>
      </w:r>
      <w:r>
        <w:rPr>
          <w:rFonts w:ascii="宋体" w:cs="宋体"/>
          <w:kern w:val="0"/>
          <w:szCs w:val="21"/>
        </w:rPr>
        <w:t>.</w:t>
      </w:r>
      <w:bookmarkStart w:id="11" w:name="da30310c-21da-40e8-bce4-1886e82686ba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2336" behindDoc="0" locked="0" layoutInCell="1" allowOverlap="0" wp14:anchorId="24688373" wp14:editId="58879AA2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400175" cy="1104900"/>
            <wp:effectExtent l="0" t="0" r="0" b="0"/>
            <wp:wrapSquare wrapText="left"/>
            <wp:docPr id="1038" name="Image 1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Image 103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深圳湾海水清澈见底，水中鱼儿成群。如图中，小安看到水中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处有一条鱼，而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才是鱼的真实位置。现小安利用激光手电筒从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点发出一束光照射到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上，请你在图中完成光路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保留作图痕迹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。</w:t>
      </w:r>
      <w:bookmarkEnd w:id="11"/>
    </w:p>
    <w:p w14:paraId="41A64194" w14:textId="3B1EC17D" w:rsidR="00A94FAD" w:rsidRDefault="00A94FAD">
      <w:pPr>
        <w:spacing w:line="360" w:lineRule="auto"/>
        <w:textAlignment w:val="center"/>
        <w:rPr>
          <w:rFonts w:hint="eastAsia"/>
        </w:rPr>
      </w:pPr>
    </w:p>
    <w:p w14:paraId="222EACD9" w14:textId="77777777" w:rsidR="00A94FAD" w:rsidRDefault="00000000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13</w:t>
      </w:r>
      <w:r>
        <w:rPr>
          <w:rFonts w:ascii="宋体" w:cs="宋体"/>
          <w:kern w:val="0"/>
          <w:szCs w:val="21"/>
        </w:rPr>
        <w:t>.</w:t>
      </w:r>
      <w:bookmarkStart w:id="12" w:name="432b6ea9-d823-4e1e-8bf3-d468e69b7895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3360" behindDoc="0" locked="0" layoutInCell="1" allowOverlap="0" wp14:anchorId="65441A1B" wp14:editId="00AA752C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695325" cy="1123950"/>
            <wp:effectExtent l="0" t="0" r="0" b="0"/>
            <wp:wrapSquare wrapText="left"/>
            <wp:docPr id="1039" name="Image 1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Image 103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野餐时，不能在野外随地丢弃未喝完的透明饮料瓶，因为它对太阳光的作用，可能导致火灾。如图是装了部分水的饮料瓶的截面图，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点是杂草、树叶所在的位置，请完成阳光透过饮料瓶引燃杂草、树叶的光路图。</w:t>
      </w:r>
      <w:bookmarkEnd w:id="12"/>
    </w:p>
    <w:p w14:paraId="73A9D1C0" w14:textId="2665A96A" w:rsidR="00A94FAD" w:rsidRDefault="00A94FAD">
      <w:pPr>
        <w:spacing w:line="360" w:lineRule="auto"/>
        <w:textAlignment w:val="center"/>
        <w:rPr>
          <w:rFonts w:hint="eastAsia"/>
        </w:rPr>
      </w:pPr>
    </w:p>
    <w:p w14:paraId="54E0B98C" w14:textId="77777777" w:rsidR="00A94FAD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黑体" w:eastAsia="黑体" w:hAnsi="黑体" w:cs="黑体"/>
        </w:rPr>
        <w:t>四、实验探究题：本大题共</w:t>
      </w:r>
      <w:r>
        <w:rPr>
          <w:rFonts w:ascii="Times New Roman" w:eastAsia="Times New Roman" w:hAnsi="Times New Roman" w:cs="Times New Roman"/>
          <w:b/>
        </w:rPr>
        <w:t>5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29</w:t>
      </w:r>
      <w:r>
        <w:rPr>
          <w:rFonts w:ascii="黑体" w:eastAsia="黑体" w:hAnsi="黑体" w:cs="黑体"/>
        </w:rPr>
        <w:t>分。</w:t>
      </w:r>
    </w:p>
    <w:p w14:paraId="4C3B0102" w14:textId="77777777" w:rsidR="00A94FAD" w:rsidRDefault="00000000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14</w:t>
      </w:r>
      <w:r>
        <w:rPr>
          <w:rFonts w:ascii="宋体" w:cs="宋体"/>
          <w:kern w:val="0"/>
          <w:szCs w:val="21"/>
        </w:rPr>
        <w:t>.</w:t>
      </w:r>
      <w:bookmarkStart w:id="13" w:name="8c9064f7-c22d-4da8-b654-2342c869e0a8"/>
      <w:r>
        <w:rPr>
          <w:rFonts w:ascii="宋体" w:cs="宋体"/>
          <w:kern w:val="0"/>
          <w:szCs w:val="21"/>
        </w:rPr>
        <w:t>为了研究冰的熔化过程，小红与小明分别设计了如图甲所示的实验装置，试管里装有等量的“碎冰”。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lastRenderedPageBreak/>
        <w:drawing>
          <wp:inline distT="0" distB="0" distL="0" distR="0" wp14:anchorId="265DDA06" wp14:editId="7981E521">
            <wp:extent cx="4333875" cy="3838575"/>
            <wp:effectExtent l="0" t="0" r="0" b="0"/>
            <wp:docPr id="1040" name="Image 1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Image 104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你认为______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选填“小红”“小明”或“小红和小明”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能利用自己设计的装置完成实验。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实验中，小红所测得的温度值比真实值要高，则她可能是按图乙中的______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”“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”或“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方法进行读数的，图乙温度计的正确示数是______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 xml:space="preserve"> 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m:rPr>
            <m:sty m:val="p"/>
          </m:rPr>
          <w:rPr>
            <w:rFonts w:hAnsi="Cambria Math"/>
          </w:rPr>
          <m:t>C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为了“探究水在沸腾前后温度变化的特点”，小红和小明讨论后，在小明原有装置的基础上，增加一支温度计，如图丙所示，为了观察水沸腾时温度的变化，他们应记录的是温度计______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”或“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的示数。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小红和小明采用完全相同的装置分别完成</w:t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中所探究的实验，并根据实验数据绘制了水温随时间变化的图像如图丁所示，两图像不重合的原因是实验时______。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(5)</m:t>
        </m:r>
      </m:oMath>
      <w:r>
        <w:rPr>
          <w:rFonts w:ascii="宋体" w:cs="宋体"/>
          <w:kern w:val="0"/>
          <w:szCs w:val="21"/>
        </w:rPr>
        <w:t>小明煮饺子时，当水开后，为了能快点煮熟，爸爸建议用大火加热，而妈妈认为用小火加热即可，你认为______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选填“爸爸”或“妈妈”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的想法更合理，理由是______。</w:t>
      </w:r>
      <w:bookmarkEnd w:id="13"/>
    </w:p>
    <w:p w14:paraId="0EA278B4" w14:textId="77777777" w:rsidR="00A94FAD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15</w:t>
      </w:r>
      <w:r>
        <w:rPr>
          <w:rFonts w:ascii="宋体" w:cs="宋体"/>
          <w:kern w:val="0"/>
          <w:szCs w:val="21"/>
        </w:rPr>
        <w:t>.</w:t>
      </w:r>
      <w:bookmarkStart w:id="14" w:name="386a63cc-b47a-4937-8b5a-6ac90ac64bc6"/>
      <w:r>
        <w:rPr>
          <w:rFonts w:ascii="宋体" w:cs="宋体"/>
          <w:kern w:val="0"/>
          <w:szCs w:val="21"/>
        </w:rPr>
        <w:t>如图甲所示，平面镜水平放置，将一束光斜射到平面镜上，尝试用一块白板去寻找入射光和反射光，并使它们同时呈现在白板上。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某次实验，入射光线与平面镜的夹角如图甲所示，则反射角为______。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改变入射光方向，使入射光线绕入射点旋转，逐渐远离法线的过程中，反射角角度将______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选填“变大”“变小”或“不变”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小明在实验中发现，从纸板前不同的方向都能看到光的径迹，这是因为光在纸板上发生了______。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w:lastRenderedPageBreak/>
          <m:t>(4)</m:t>
        </m:r>
      </m:oMath>
      <w:r>
        <w:rPr>
          <w:rFonts w:ascii="宋体" w:cs="宋体"/>
          <w:kern w:val="0"/>
          <w:szCs w:val="21"/>
        </w:rPr>
        <w:t>图乙中，让一束激光贴着纸板射到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点，可是在纸板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面上没有反射光线的径迹，原因可能是白板与平面镜______。</w:t>
      </w:r>
      <w:bookmarkEnd w:id="14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12"/>
      </w:tblGrid>
      <w:tr w:rsidR="00A94FAD" w14:paraId="56DCEC93" w14:textId="77777777">
        <w:trPr>
          <w:cantSplit/>
          <w:trHeight w:val="1995"/>
          <w:jc w:val="center"/>
        </w:trPr>
        <w:tc>
          <w:tcPr>
            <w:tcW w:w="4770" w:type="dxa"/>
            <w:tcMar>
              <w:top w:w="20" w:type="dxa"/>
              <w:left w:w="20" w:type="dxa"/>
              <w:bottom w:w="22" w:type="dxa"/>
              <w:right w:w="22" w:type="dxa"/>
            </w:tcMar>
            <w:vAlign w:val="center"/>
            <w:hideMark/>
          </w:tcPr>
          <w:p w14:paraId="09FD561A" w14:textId="77777777" w:rsidR="00A94FAD" w:rsidRDefault="00000000">
            <w:pPr>
              <w:spacing w:line="360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0" wp14:anchorId="07401D3D" wp14:editId="41AE5ACB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028950" cy="1266825"/>
                  <wp:effectExtent l="0" t="0" r="0" b="0"/>
                  <wp:wrapTopAndBottom/>
                  <wp:docPr id="1041" name="Image 10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" name="Image 10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95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46CA807" w14:textId="77777777" w:rsidR="00A94FAD" w:rsidRDefault="00000000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16</w:t>
      </w:r>
      <w:r>
        <w:rPr>
          <w:rFonts w:ascii="宋体" w:cs="宋体"/>
          <w:kern w:val="0"/>
          <w:szCs w:val="21"/>
        </w:rPr>
        <w:t>.</w:t>
      </w:r>
      <w:bookmarkStart w:id="15" w:name="eff15f52-d216-45eb-b4d2-da80d5605b48"/>
      <w:r>
        <w:rPr>
          <w:rFonts w:ascii="宋体" w:cs="宋体"/>
          <w:kern w:val="0"/>
          <w:szCs w:val="21"/>
        </w:rPr>
        <w:t>月饼是我国的传统糕点，月饼模具内部印有花纹，如图甲所示，小安想知道模具的容积，进行了以下实验：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小安将托盘天平放在水平工作台上，游码移至零刻度线处。天平横梁静止时，指针位置如图乙所示，接下来他应将平衡螺母向______调节，使天平平衡。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58DDE8F9" wp14:editId="543F8062">
            <wp:extent cx="6184900" cy="1627124"/>
            <wp:effectExtent l="0" t="0" r="0" b="0"/>
            <wp:docPr id="1042" name="Image 1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Image 104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1627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调节天平平衡后，小安实验步骤如下：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①将模具内装入沙子直至沙子上表面与模具上表面齐平，如图丙，测得模具与沙子的总质量为______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 xml:space="preserve"> g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  <w:t>②测得量筒内沙子的体积为</w:t>
      </w:r>
      <w:r>
        <w:rPr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mL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  <w:t>③测得空模具的质量为</w:t>
      </w:r>
      <m:oMath>
        <m:r>
          <w:rPr>
            <w:rFonts w:hAnsi="Cambria Math"/>
          </w:rPr>
          <m:t>200.8g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④用小勺将沙子取出一部分装入量筒，测得模具与剩余沙子的总质量如图丁。</w:t>
      </w:r>
      <w:r>
        <w:rPr>
          <w:rFonts w:ascii="宋体" w:cs="宋体"/>
          <w:kern w:val="0"/>
          <w:szCs w:val="21"/>
        </w:rPr>
        <w:br/>
        <w:t>小安测量步骤的正确排列顺序是______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填序号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通过计算，可得沙子的密度为______</w:t>
      </w:r>
      <m:oMath>
        <m:r>
          <w:rPr>
            <w:rFonts w:hAnsi="Cambria Math"/>
          </w:rPr>
          <m:t>g/c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，模具的容积为______</w:t>
      </w:r>
      <m:oMath>
        <m:r>
          <w:rPr>
            <w:rFonts w:hAnsi="Cambria Math"/>
          </w:rPr>
          <m:t>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实验后，同学小明评价刚才的测量过程步骤较多。他想用已知密度的水来代替沙子，则只要完成步骤______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选填上述步骤序号①②③④的一个或多个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，就能测出月饼模具的容积。</w:t>
      </w:r>
      <w:bookmarkEnd w:id="15"/>
    </w:p>
    <w:p w14:paraId="07771293" w14:textId="77777777" w:rsidR="00A94FAD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17</w:t>
      </w:r>
      <w:r>
        <w:rPr>
          <w:rFonts w:ascii="宋体" w:cs="宋体"/>
          <w:kern w:val="0"/>
          <w:szCs w:val="21"/>
        </w:rPr>
        <w:t>.</w:t>
      </w:r>
      <w:bookmarkStart w:id="16" w:name="132e8226-c26f-4033-a277-df4de3d1ed5b"/>
      <w:r>
        <w:rPr>
          <w:rFonts w:ascii="宋体" w:cs="宋体"/>
          <w:kern w:val="0"/>
          <w:szCs w:val="21"/>
        </w:rPr>
        <w:t>小安想选择一种隔音性能较好的材料来制作一个防噪耳罩，他找来一个鞋盒，将一声源放入鞋盒内，在其四周塞满待测材料。请你帮他完成设计。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小安选用手机铃声作为声源，实验过程中，铃声响度应______；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随材料而改变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lastRenderedPageBreak/>
        <w:t>B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保持不变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根据实验情形而改变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小安设计了以下两种方案检测材料的隔音性能，你认为最佳的是______方案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填序号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①让人站在距鞋盒一定的距离处，比较所听到的声音的响度。</w:t>
      </w:r>
      <w:r>
        <w:rPr>
          <w:rFonts w:ascii="宋体" w:cs="宋体"/>
          <w:kern w:val="0"/>
          <w:szCs w:val="21"/>
        </w:rPr>
        <w:br/>
        <w:t>②让人一边听声音，一边向后退，直到听不见声音为止，比较此处距鞋盒的距离。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请你根据</w:t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中选择的方案，帮小安完成实验记录表格的设计。</w:t>
      </w:r>
    </w:p>
    <w:tbl>
      <w:tblPr>
        <w:tblStyle w:val="edittable"/>
        <w:tblW w:w="0" w:type="auto"/>
        <w:tblInd w:w="3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998"/>
        <w:gridCol w:w="790"/>
        <w:gridCol w:w="1030"/>
        <w:gridCol w:w="1270"/>
        <w:gridCol w:w="792"/>
      </w:tblGrid>
      <w:tr w:rsidR="00A94FAD" w14:paraId="4895A0A3" w14:textId="77777777">
        <w:trPr>
          <w:cantSplit/>
        </w:trPr>
        <w:tc>
          <w:tcPr>
            <w:tcW w:w="2998" w:type="dxa"/>
            <w:tcBorders>
              <w:bottom w:val="inset" w:sz="4" w:space="0" w:color="000000"/>
              <w:right w:val="inset" w:sz="4" w:space="0" w:color="000000"/>
            </w:tcBorders>
            <w:tcMar>
              <w:top w:w="22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7E1058F5" w14:textId="77777777" w:rsidR="00A94FAD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______</w:t>
            </w:r>
          </w:p>
        </w:tc>
        <w:tc>
          <w:tcPr>
            <w:tcW w:w="790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319AC0" w14:textId="77777777" w:rsidR="00A94FAD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棉布</w:t>
            </w:r>
          </w:p>
        </w:tc>
        <w:tc>
          <w:tcPr>
            <w:tcW w:w="1030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0A9963" w14:textId="77777777" w:rsidR="00A94FAD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锡箔纸</w:t>
            </w:r>
          </w:p>
        </w:tc>
        <w:tc>
          <w:tcPr>
            <w:tcW w:w="1270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AB1214" w14:textId="77777777" w:rsidR="00A94FAD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泡沫塑料</w:t>
            </w:r>
          </w:p>
        </w:tc>
        <w:tc>
          <w:tcPr>
            <w:tcW w:w="792" w:type="dxa"/>
            <w:tcBorders>
              <w:left w:val="inset" w:sz="4" w:space="0" w:color="000000"/>
              <w:bottom w:val="inset" w:sz="4" w:space="0" w:color="000000"/>
            </w:tcBorders>
            <w:tcMar>
              <w:top w:w="22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08E15C11" w14:textId="77777777" w:rsidR="00A94FAD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海绵</w:t>
            </w:r>
          </w:p>
        </w:tc>
      </w:tr>
      <w:tr w:rsidR="00A94FAD" w14:paraId="72C124D9" w14:textId="77777777">
        <w:trPr>
          <w:cantSplit/>
        </w:trPr>
        <w:tc>
          <w:tcPr>
            <w:tcW w:w="0" w:type="auto"/>
            <w:tcBorders>
              <w:top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2" w:type="dxa"/>
              <w:right w:w="20" w:type="dxa"/>
            </w:tcMar>
            <w:vAlign w:val="center"/>
            <w:hideMark/>
          </w:tcPr>
          <w:p w14:paraId="2F406A5A" w14:textId="77777777" w:rsidR="00A94FAD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______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553CD011" w14:textId="77777777" w:rsidR="00A94FAD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--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1907000F" w14:textId="77777777" w:rsidR="00A94FAD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--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3C99F7CC" w14:textId="77777777" w:rsidR="00A94FAD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--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</w:tcBorders>
            <w:tcMar>
              <w:top w:w="20" w:type="dxa"/>
              <w:left w:w="20" w:type="dxa"/>
              <w:bottom w:w="22" w:type="dxa"/>
              <w:right w:w="22" w:type="dxa"/>
            </w:tcMar>
            <w:vAlign w:val="center"/>
            <w:hideMark/>
          </w:tcPr>
          <w:p w14:paraId="79C4175C" w14:textId="77777777" w:rsidR="00A94FAD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--</w:t>
            </w:r>
          </w:p>
        </w:tc>
      </w:tr>
      <w:bookmarkEnd w:id="16"/>
    </w:tbl>
    <w:p w14:paraId="76AF7F8E" w14:textId="77777777" w:rsidR="00A94FAD" w:rsidRDefault="00A94FAD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45BD6BFD" w14:textId="77777777" w:rsidR="00A94FAD" w:rsidRDefault="00000000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18</w:t>
      </w:r>
      <w:r>
        <w:rPr>
          <w:rFonts w:ascii="宋体" w:cs="宋体"/>
          <w:kern w:val="0"/>
          <w:szCs w:val="21"/>
        </w:rPr>
        <w:t>.</w:t>
      </w:r>
      <w:bookmarkStart w:id="17" w:name="b569cacd-2241-4c3f-95d2-0d43ac0dd346"/>
      <w:r>
        <w:rPr>
          <w:rFonts w:ascii="Times New Roman" w:eastAsia="Times New Roman" w:hAnsi="Times New Roman" w:cs="Times New Roman"/>
          <w:kern w:val="0"/>
          <w:szCs w:val="21"/>
        </w:rPr>
        <w:t>2024</w:t>
      </w:r>
      <w:r>
        <w:rPr>
          <w:rFonts w:ascii="宋体" w:cs="宋体"/>
          <w:kern w:val="0"/>
          <w:szCs w:val="21"/>
        </w:rPr>
        <w:t>年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月</w:t>
      </w:r>
      <w:r>
        <w:rPr>
          <w:rFonts w:ascii="Times New Roman" w:eastAsia="Times New Roman" w:hAnsi="Times New Roman" w:cs="Times New Roman"/>
          <w:kern w:val="0"/>
          <w:szCs w:val="21"/>
        </w:rPr>
        <w:t>8</w:t>
      </w:r>
      <w:r>
        <w:rPr>
          <w:rFonts w:ascii="宋体" w:cs="宋体"/>
          <w:kern w:val="0"/>
          <w:szCs w:val="21"/>
        </w:rPr>
        <w:t>日天空中出现了罕见的日食。为了防止直接观测太阳对眼睛的伤害，同学们开展了“安全观测日食”项目化学习活动。</w:t>
      </w:r>
      <w:r>
        <w:rPr>
          <w:rFonts w:ascii="宋体" w:cs="宋体"/>
          <w:kern w:val="0"/>
          <w:szCs w:val="21"/>
        </w:rPr>
        <w:br/>
        <w:t>【活动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】利用身边的器材观测日食。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232D06F8" wp14:editId="117129FE">
            <wp:extent cx="4143375" cy="1990725"/>
            <wp:effectExtent l="0" t="0" r="0" b="0"/>
            <wp:docPr id="1043" name="Image 1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" name="Image 104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取一盆水，在水里滴几滴黑墨水，如图甲，即可观看日食。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平静的水面可以看作是______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填光学仪器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，滴黑墨水的目的是______。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水中的太阳与天上的太阳相比______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选填“偏大”“偏小”或“大小相等”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【活动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】自制“观测仪”观测日食。</w:t>
      </w:r>
      <w:r>
        <w:rPr>
          <w:rFonts w:ascii="宋体" w:cs="宋体"/>
          <w:kern w:val="0"/>
          <w:szCs w:val="21"/>
        </w:rPr>
        <w:br/>
        <w:t>取一根内径为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厘米，长</w:t>
      </w:r>
      <m:oMath>
        <m:r>
          <w:rPr>
            <w:rFonts w:hAnsi="Cambria Math"/>
          </w:rPr>
          <m:t>1.5</m:t>
        </m:r>
      </m:oMath>
      <w:r>
        <w:rPr>
          <w:rFonts w:ascii="宋体" w:cs="宋体"/>
          <w:kern w:val="0"/>
          <w:szCs w:val="21"/>
        </w:rPr>
        <w:t>米的直管，管的一端蒙上一块半透明的薄膜，另一端用不透明的纸板密封，在纸板正中用针穿刺一个小孔，制成观测仪。如图所示，将观测仪小孔对准太阳，稍作调整，就能在薄膜上看到细小而清晰的太阳的像。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图乙中的太阳在薄膜上所成的像，是图丙中的______。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同学们测得薄膜上太阳的像直径为</w:t>
      </w:r>
      <m:oMath>
        <m:r>
          <w:rPr>
            <w:rFonts w:hAnsi="Cambria Math"/>
          </w:rPr>
          <m:t>1.4cm</m:t>
        </m:r>
      </m:oMath>
      <w:r>
        <w:rPr>
          <w:rFonts w:ascii="宋体" w:cs="宋体"/>
          <w:kern w:val="0"/>
          <w:szCs w:val="21"/>
        </w:rPr>
        <w:t>，查阅资料知道太阳到地球的距离约为</w:t>
      </w:r>
      <m:oMath>
        <m:r>
          <w:rPr>
            <w:rFonts w:hAnsi="Cambria Math"/>
          </w:rPr>
          <m:t>1.5×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11</m:t>
            </m:r>
          </m:sup>
        </m:sSup>
        <m:r>
          <w:rPr>
            <w:rFonts w:hAnsi="Cambria Math"/>
          </w:rPr>
          <m:t>m</m:t>
        </m:r>
      </m:oMath>
      <w:r>
        <w:rPr>
          <w:rFonts w:ascii="宋体" w:cs="宋体"/>
          <w:kern w:val="0"/>
          <w:szCs w:val="21"/>
        </w:rPr>
        <w:t>，从而估算出太阳的直径约为______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 xml:space="preserve"> m</w:t>
      </w:r>
      <w:r>
        <w:rPr>
          <w:rFonts w:ascii="宋体" w:cs="宋体"/>
          <w:kern w:val="0"/>
          <w:szCs w:val="21"/>
        </w:rPr>
        <w:t>。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提示：物与像大小之比等于物距与像距之比</w:t>
      </w:r>
      <m:oMath>
        <m:r>
          <w:rPr>
            <w:rFonts w:hAnsi="Cambria Math"/>
          </w:rPr>
          <m:t>)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lastRenderedPageBreak/>
        <w:t>【活动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】自制望远镜观测日食。</w:t>
      </w:r>
      <w:r>
        <w:rPr>
          <w:rFonts w:ascii="宋体" w:cs="宋体"/>
          <w:kern w:val="0"/>
          <w:szCs w:val="21"/>
        </w:rPr>
        <w:br/>
        <w:t>用焦距</w:t>
      </w:r>
      <w:r>
        <w:rPr>
          <w:rFonts w:ascii="Times New Roman" w:eastAsia="Times New Roman" w:hAnsi="Times New Roman" w:cs="Times New Roman"/>
          <w:kern w:val="0"/>
          <w:szCs w:val="21"/>
        </w:rPr>
        <w:t>20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cm</w:t>
      </w:r>
      <w:r>
        <w:rPr>
          <w:rFonts w:ascii="宋体" w:cs="宋体"/>
          <w:kern w:val="0"/>
          <w:szCs w:val="21"/>
        </w:rPr>
        <w:t>、直径</w:t>
      </w:r>
      <w:r>
        <w:rPr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cm</w:t>
      </w:r>
      <w:r>
        <w:rPr>
          <w:rFonts w:ascii="宋体" w:cs="宋体"/>
          <w:kern w:val="0"/>
          <w:szCs w:val="21"/>
        </w:rPr>
        <w:t>的凸透镜做物镜，焦距</w:t>
      </w:r>
      <w:r>
        <w:rPr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cm</w:t>
      </w:r>
      <w:r>
        <w:rPr>
          <w:rFonts w:ascii="宋体" w:cs="宋体"/>
          <w:kern w:val="0"/>
          <w:szCs w:val="21"/>
        </w:rPr>
        <w:t>、直径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cm</w:t>
      </w:r>
      <w:r>
        <w:rPr>
          <w:rFonts w:ascii="宋体" w:cs="宋体"/>
          <w:kern w:val="0"/>
          <w:szCs w:val="21"/>
        </w:rPr>
        <w:t>的凸透镜做目镜，用瓦楞纸板卷起来制成镜筒，如图丁所示，将目镜镜筒插入物镜镜筒，物镜与目镜的距离可调节，就制成简易望远镜。在物镜前加装如图戊所示滤光片，就能用简易望远镜来观测日食。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(5)</m:t>
        </m:r>
      </m:oMath>
      <w:r>
        <w:rPr>
          <w:rFonts w:ascii="宋体" w:cs="宋体"/>
          <w:kern w:val="0"/>
          <w:szCs w:val="21"/>
        </w:rPr>
        <w:t>望远镜的物镜的成像原理与生活中的______类似；为了看清太阳的像，物镜和目镜之间的距离应不小于______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 xml:space="preserve"> cm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(6)</m:t>
        </m:r>
      </m:oMath>
      <w:r>
        <w:rPr>
          <w:rFonts w:ascii="宋体" w:cs="宋体"/>
          <w:kern w:val="0"/>
          <w:szCs w:val="21"/>
        </w:rPr>
        <w:t>若物镜和目镜的距离太远，通过目镜就会看不到太阳的像，出现该现象的原因是______。</w:t>
      </w:r>
      <w:bookmarkEnd w:id="17"/>
    </w:p>
    <w:p w14:paraId="0EE49710" w14:textId="77777777" w:rsidR="00A94FAD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黑体" w:eastAsia="黑体" w:hAnsi="黑体" w:cs="黑体"/>
        </w:rPr>
        <w:t>五、计算题：本大题共</w:t>
      </w:r>
      <w:r>
        <w:rPr>
          <w:rFonts w:ascii="Times New Roman" w:eastAsia="Times New Roman" w:hAnsi="Times New Roman" w:cs="Times New Roman"/>
          <w:b/>
        </w:rPr>
        <w:t>2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13</w:t>
      </w:r>
      <w:r>
        <w:rPr>
          <w:rFonts w:ascii="黑体" w:eastAsia="黑体" w:hAnsi="黑体" w:cs="黑体"/>
        </w:rPr>
        <w:t>分。</w:t>
      </w:r>
    </w:p>
    <w:p w14:paraId="72840598" w14:textId="77777777" w:rsidR="00A94FAD" w:rsidRDefault="00000000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19</w:t>
      </w:r>
      <w:r>
        <w:rPr>
          <w:rFonts w:ascii="宋体" w:cs="宋体"/>
          <w:kern w:val="0"/>
          <w:szCs w:val="21"/>
        </w:rPr>
        <w:t>.</w:t>
      </w:r>
      <w:bookmarkStart w:id="18" w:name="ad939b97-bc01-4131-ac8c-2b563f7d6f5b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5408" behindDoc="0" locked="0" layoutInCell="1" allowOverlap="0" wp14:anchorId="3D64BD35" wp14:editId="5CBB5C1D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981200" cy="1314450"/>
            <wp:effectExtent l="0" t="0" r="0" b="0"/>
            <wp:wrapSquare wrapText="left"/>
            <wp:docPr id="1044" name="Image 1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Image 104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如图甲为深圳铁骑，大街小巷里常见到他们巡逻、疏导交通、处理紧急情况的身影。已知该摩托车的最高速度为</w:t>
      </w:r>
      <m:oMath>
        <m:r>
          <w:rPr>
            <w:rFonts w:hAnsi="Cambria Math"/>
          </w:rPr>
          <m:t>180km/h</m:t>
        </m:r>
      </m:oMath>
      <w:r>
        <w:rPr>
          <w:rFonts w:ascii="宋体" w:cs="宋体"/>
          <w:kern w:val="0"/>
          <w:szCs w:val="21"/>
        </w:rPr>
        <w:t>。若在某次巡逻中，骑警发现前方</w:t>
      </w:r>
      <w:r>
        <w:rPr>
          <w:rFonts w:ascii="Times New Roman" w:eastAsia="Times New Roman" w:hAnsi="Times New Roman" w:cs="Times New Roman"/>
          <w:kern w:val="0"/>
          <w:szCs w:val="21"/>
        </w:rPr>
        <w:t>600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处一嫌疑车辆正在行驶，于是马上以</w:t>
      </w:r>
      <m:oMath>
        <m:r>
          <w:rPr>
            <w:rFonts w:hAnsi="Cambria Math"/>
          </w:rPr>
          <m:t>25m/s</m:t>
        </m:r>
      </m:oMath>
      <w:r>
        <w:rPr>
          <w:rFonts w:ascii="宋体" w:cs="宋体"/>
          <w:kern w:val="0"/>
          <w:szCs w:val="21"/>
        </w:rPr>
        <w:t>的速度开始追击，</w:t>
      </w:r>
      <m:oMath>
        <m:r>
          <w:rPr>
            <w:rFonts w:hAnsi="Cambria Math"/>
          </w:rPr>
          <m:t>2</m:t>
        </m:r>
        <m:r>
          <m:rPr>
            <m:sty m:val="p"/>
          </m:rPr>
          <w:rPr>
            <w:rFonts w:hAnsi="Cambria Math"/>
          </w:rPr>
          <m:t>min</m:t>
        </m:r>
      </m:oMath>
      <w:r>
        <w:rPr>
          <w:rFonts w:ascii="宋体" w:cs="宋体"/>
          <w:kern w:val="0"/>
          <w:szCs w:val="21"/>
        </w:rPr>
        <w:t>后追上了嫌疑车。已知该路段的限速标志如图乙所示。求：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摩托车以最高速度行驶半个小时，可以行驶多少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km</w:t>
      </w:r>
      <w:r>
        <w:rPr>
          <w:rFonts w:ascii="宋体" w:cs="宋体"/>
          <w:kern w:val="0"/>
          <w:szCs w:val="21"/>
        </w:rPr>
        <w:t>？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这辆嫌疑车是否超速？</w:t>
      </w:r>
      <w:bookmarkEnd w:id="18"/>
    </w:p>
    <w:p w14:paraId="4DD78EAE" w14:textId="77777777" w:rsidR="00A94FAD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20</w:t>
      </w:r>
      <w:r>
        <w:rPr>
          <w:rFonts w:ascii="宋体" w:cs="宋体"/>
          <w:kern w:val="0"/>
          <w:szCs w:val="21"/>
        </w:rPr>
        <w:t>.</w:t>
      </w:r>
      <w:bookmarkStart w:id="19" w:name="b05c33f8-1043-4c76-afb5-16d6ad1eb577"/>
      <w:r>
        <w:rPr>
          <w:rFonts w:ascii="宋体" w:cs="宋体"/>
          <w:kern w:val="0"/>
          <w:szCs w:val="21"/>
        </w:rPr>
        <w:t>小明想知道一个实心玩具球是不是铜制成的，进行了以下实验：取一个质量为</w:t>
      </w:r>
      <w:r>
        <w:rPr>
          <w:rFonts w:ascii="Times New Roman" w:eastAsia="Times New Roman" w:hAnsi="Times New Roman" w:cs="Times New Roman"/>
          <w:kern w:val="0"/>
          <w:szCs w:val="21"/>
        </w:rPr>
        <w:t>100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的空瓶子，装满水后测得总质量为</w:t>
      </w:r>
      <w:r>
        <w:rPr>
          <w:rFonts w:ascii="Times New Roman" w:eastAsia="Times New Roman" w:hAnsi="Times New Roman" w:cs="Times New Roman"/>
          <w:kern w:val="0"/>
          <w:szCs w:val="21"/>
        </w:rPr>
        <w:t>600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，在空瓶中装进玩具球，玩具球与瓶子总质量为</w:t>
      </w:r>
      <w:r>
        <w:rPr>
          <w:rFonts w:ascii="Times New Roman" w:eastAsia="Times New Roman" w:hAnsi="Times New Roman" w:cs="Times New Roman"/>
          <w:kern w:val="0"/>
          <w:szCs w:val="21"/>
        </w:rPr>
        <w:t>634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，然后再装满水，则瓶子、水、玩具球三者的总质量为</w:t>
      </w:r>
      <w:r>
        <w:rPr>
          <w:rFonts w:ascii="Times New Roman" w:eastAsia="Times New Roman" w:hAnsi="Times New Roman" w:cs="Times New Roman"/>
          <w:kern w:val="0"/>
          <w:szCs w:val="21"/>
        </w:rPr>
        <w:t>1068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。</w:t>
      </w:r>
      <m:oMath>
        <m:r>
          <w:rPr>
            <w:rFonts w:hAnsi="Cambria Math"/>
          </w:rPr>
          <m:t>(g=10N/kg,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铜</m:t>
            </m:r>
          </m:sub>
        </m:sSub>
        <m:r>
          <w:rPr>
            <w:rFonts w:hAnsi="Cambria Math"/>
          </w:rPr>
          <m:t>=8.9g/c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求：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瓶子的容积是多少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mL</w:t>
      </w:r>
      <w:r>
        <w:rPr>
          <w:rFonts w:ascii="宋体" w:cs="宋体"/>
          <w:kern w:val="0"/>
          <w:szCs w:val="21"/>
        </w:rPr>
        <w:t>？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玩具球的体积是多少</w:t>
      </w:r>
      <m:oMath>
        <m:r>
          <w:rPr>
            <w:rFonts w:hAnsi="Cambria Math"/>
          </w:rPr>
          <m:t>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？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该玩具球是不是纯铜制成的？</w:t>
      </w:r>
      <w:bookmarkEnd w:id="19"/>
      <w:r>
        <w:rPr>
          <w:rFonts w:ascii="Times New Roman" w:eastAsia="Times New Roman" w:hAnsi="Times New Roman" w:cs="Times New Roman"/>
          <w:kern w:val="0"/>
          <w:sz w:val="24"/>
          <w:szCs w:val="24"/>
        </w:rPr>
        <w:br w:type="page"/>
      </w:r>
    </w:p>
    <w:p w14:paraId="618989CB" w14:textId="77777777" w:rsidR="00A94FAD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b/>
          <w:sz w:val="32"/>
        </w:rPr>
        <w:lastRenderedPageBreak/>
        <w:t>答案和解析</w:t>
      </w:r>
    </w:p>
    <w:p w14:paraId="3D01453E" w14:textId="77777777" w:rsidR="00A94FAD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74CA252D" w14:textId="77777777" w:rsidR="00A94FAD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A.</m:t>
        </m:r>
      </m:oMath>
      <w:r>
        <w:rPr>
          <w:rFonts w:ascii="宋体" w:cs="宋体"/>
          <w:kern w:val="0"/>
          <w:szCs w:val="21"/>
        </w:rPr>
        <w:t>中学生的体重约为</w:t>
      </w:r>
      <w:r>
        <w:rPr>
          <w:rFonts w:ascii="Times New Roman" w:eastAsia="Times New Roman" w:hAnsi="Times New Roman" w:cs="Times New Roman"/>
          <w:kern w:val="0"/>
          <w:szCs w:val="21"/>
        </w:rPr>
        <w:t>50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不符合实际；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中学生的身可能为</w:t>
      </w:r>
      <m:oMath>
        <m:r>
          <w:rPr>
            <w:rFonts w:hAnsi="Cambria Math"/>
          </w:rPr>
          <m:t>160cm=16dm</m:t>
        </m:r>
      </m:oMath>
      <w:r>
        <w:rPr>
          <w:rFonts w:asci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不符合实际；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中学生百米赛跑用时可能为</w:t>
      </w:r>
      <w:r>
        <w:rPr>
          <w:rFonts w:ascii="Times New Roman" w:eastAsia="Times New Roman" w:hAnsi="Times New Roman" w:cs="Times New Roman"/>
          <w:kern w:val="0"/>
          <w:szCs w:val="21"/>
        </w:rPr>
        <w:t>13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符合实际；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人的体温约为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37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m:rPr>
            <m:sty m:val="p"/>
          </m:rPr>
          <w:rPr>
            <w:rFonts w:hAnsi="Cambria Math"/>
          </w:rPr>
          <m:t>C</m:t>
        </m:r>
      </m:oMath>
      <w:r>
        <w:rPr>
          <w:rFonts w:ascii="宋体" w:cs="宋体"/>
          <w:kern w:val="0"/>
          <w:szCs w:val="21"/>
        </w:rPr>
        <w:t>且变化幅度很小，小安跑完百米后的体温约为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37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m:rPr>
            <m:sty m:val="p"/>
          </m:rPr>
          <w:rPr>
            <w:rFonts w:hAnsi="Cambria Math"/>
          </w:rPr>
          <m:t>C</m:t>
        </m:r>
      </m:oMath>
      <w:r>
        <w:rPr>
          <w:rFonts w:asci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不符合实际。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首先要对相关物理量有个初步的认识，不同物理量的估算，有的需要凭借生活经验，有的需要经过简单的计算，有的要进行单位换算，最后判断符合要求的是哪一个。</w:t>
      </w:r>
      <w:r>
        <w:rPr>
          <w:rFonts w:ascii="宋体" w:cs="宋体"/>
          <w:kern w:val="0"/>
          <w:szCs w:val="21"/>
        </w:rPr>
        <w:br/>
        <w:t>物理与社会生活联系紧密，多了解一些生活中常见物理量的数值可帮助我们更好地学好物理，同时也能让物理更好地为生活服务。</w:t>
      </w:r>
    </w:p>
    <w:p w14:paraId="0A011E65" w14:textId="77777777" w:rsidR="00A94FAD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67F7C3A8" w14:textId="77777777" w:rsidR="00A94FAD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、枪声是物体振动产生的，故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、发令员戴耳塞是在人耳处减弱噪声，故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、所有运动员都能听到枪声，说明声音能在空气中传播，但也能在固体和液体中传播，故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、由于运动员是听到枪声开始起跑的，由图可知，运动员中在第</w:t>
      </w:r>
      <w:r>
        <w:rPr>
          <w:rFonts w:ascii="Times New Roman" w:eastAsia="Times New Roman" w:hAnsi="Times New Roman" w:cs="Times New Roman"/>
          <w:kern w:val="0"/>
          <w:szCs w:val="21"/>
        </w:rPr>
        <w:t>8</w:t>
      </w:r>
      <w:r>
        <w:rPr>
          <w:rFonts w:ascii="宋体" w:cs="宋体"/>
          <w:kern w:val="0"/>
          <w:szCs w:val="21"/>
        </w:rPr>
        <w:t>赛道的距离发令员最远，因此听到枪声最晚，故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正确。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声音是由于物体的振动产生的；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防治噪声的途径：在声源处减弱，在传播过程中减弱，在人耳处减弱；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声音能在空气中传播，但也能在固体和液体中传播；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声音的传播需要时间，据此判断。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本题围绕短跑运动的场景，考查了对声音的产生与传播、声速、防治噪声的途径等的理解与应用，属基础题。</w:t>
      </w:r>
    </w:p>
    <w:p w14:paraId="271A025D" w14:textId="77777777" w:rsidR="00A94FAD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2BD966B4" w14:textId="77777777" w:rsidR="00A94FAD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解：坐在操场休息时，有风吹过加快人体汗液的蒸发，而蒸发从人体吸热，人会感觉凉爽，这是汽化现象；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、洒出的水变干，是汽化现象，故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符合题意；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、常温下干冰变小，是升华现象，故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不符合题意；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lastRenderedPageBreak/>
        <w:t>C</w:t>
      </w:r>
      <w:r>
        <w:rPr>
          <w:rFonts w:ascii="宋体" w:cs="宋体"/>
          <w:kern w:val="0"/>
          <w:szCs w:val="21"/>
        </w:rPr>
        <w:t>、壶口喷“白气”是水蒸气遇冷液化形成的，故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不符合题意；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、雾凇形成，是凝华现象，故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不符合题意。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物质从固态到液态的过程叫做熔化，物质从液态变成固态的过程叫做凝固；物质从液态变为气态叫做汽化，物质从气态变为液态叫做液化；物质从固态直接变成气态叫升华，物质从气态直接变成固态叫凝华。</w:t>
      </w:r>
      <w:r>
        <w:rPr>
          <w:rFonts w:ascii="宋体" w:cs="宋体"/>
          <w:kern w:val="0"/>
          <w:szCs w:val="21"/>
        </w:rPr>
        <w:br/>
        <w:t>此题考查的是我们对于生活中物态变化的分析能力，物态变化是中考必考的一个知识点。</w:t>
      </w:r>
    </w:p>
    <w:p w14:paraId="4E45D4B7" w14:textId="77777777" w:rsidR="00A94FAD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67FE5BB3" w14:textId="77777777" w:rsidR="00A94FAD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、无人机悬停在空中时，以地面为参照物，无人机相对于地面没有发生位置变化，是静止的，故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10197</w:t>
      </w:r>
      <w:r>
        <w:rPr>
          <w:rFonts w:ascii="宋体" w:cs="宋体"/>
          <w:kern w:val="0"/>
          <w:szCs w:val="21"/>
        </w:rPr>
        <w:t>架无人机同时悬停在空中时，以其中一架无人机为参照物，其它无人机相对于该架无人机的位置没有发生变化，是静止的，故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正确。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、根据</w:t>
      </w:r>
      <m:oMath>
        <m:r>
          <w:rPr>
            <w:rFonts w:hAnsi="Cambria Math"/>
          </w:rPr>
          <m:t>ρ=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m</m:t>
            </m:r>
          </m:num>
          <m:den>
            <m:r>
              <w:rPr>
                <w:rFonts w:hAnsi="Cambria Math"/>
                <w:sz w:val="24"/>
                <w:szCs w:val="24"/>
              </w:rPr>
              <m:t>V</m:t>
            </m:r>
          </m:den>
        </m:f>
      </m:oMath>
      <w:r>
        <w:rPr>
          <w:rFonts w:ascii="宋体" w:cs="宋体"/>
          <w:kern w:val="0"/>
          <w:szCs w:val="21"/>
        </w:rPr>
        <w:t>可得</w:t>
      </w:r>
      <m:oMath>
        <m:r>
          <w:rPr>
            <w:rFonts w:hAnsi="Cambria Math"/>
          </w:rPr>
          <m:t>m=ρV</m:t>
        </m:r>
      </m:oMath>
      <w:r>
        <w:rPr>
          <w:rFonts w:ascii="宋体" w:cs="宋体"/>
          <w:kern w:val="0"/>
          <w:szCs w:val="21"/>
        </w:rPr>
        <w:t>，可知体积相同的不同物质，密度越小，质量越小。所以无人机机身采用的复合材料密度小，可减轻自重，故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、明亮的水面、无人机自身不能发光，都不是光源，故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在研究物体运动时，要选择参照的标准，即参照物，物体的位置相对于参照物发生变化，则运动，不发生变化，则静止。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体积相同的不同物质，密度越小，质量越小。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自身能够发光的物体叫做光源。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本题通过一个特定场景考查蕴含的物理知识，重点考查了学生应用物理知识解决实际问题的能力。注重了物理和生活的联系，具有较强的综合性，是一道好题。</w:t>
      </w:r>
    </w:p>
    <w:p w14:paraId="2410DF76" w14:textId="77777777" w:rsidR="00A94FAD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365967E4" w14:textId="77777777" w:rsidR="00A94FAD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A.</m:t>
        </m:r>
      </m:oMath>
      <w:r>
        <w:rPr>
          <w:rFonts w:ascii="宋体" w:cs="宋体"/>
          <w:kern w:val="0"/>
          <w:szCs w:val="21"/>
        </w:rPr>
        <w:t>由图象可知，甲的</w:t>
      </w:r>
      <m:oMath>
        <m:r>
          <w:rPr>
            <w:rFonts w:hAnsi="Cambria Math"/>
          </w:rPr>
          <m:t>s-t</m:t>
        </m:r>
      </m:oMath>
      <w:r>
        <w:rPr>
          <w:rFonts w:ascii="宋体" w:cs="宋体"/>
          <w:kern w:val="0"/>
          <w:szCs w:val="21"/>
        </w:rPr>
        <w:t>关系图象为正比例函数，即在第</w:t>
      </w:r>
      <m:oMath>
        <m:r>
          <w:rPr>
            <w:rFonts w:hAnsi="Cambria Math"/>
          </w:rPr>
          <m:t>0∼20s</m:t>
        </m:r>
      </m:oMath>
      <w:r>
        <w:rPr>
          <w:rFonts w:ascii="宋体" w:cs="宋体"/>
          <w:kern w:val="0"/>
          <w:szCs w:val="21"/>
        </w:rPr>
        <w:t>时，甲车做匀速直线运动，故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在</w:t>
      </w:r>
      <m:oMath>
        <m:r>
          <w:rPr>
            <w:rFonts w:hAnsi="Cambria Math"/>
          </w:rPr>
          <m:t>6-16s</m:t>
        </m:r>
      </m:oMath>
      <w:r>
        <w:rPr>
          <w:rFonts w:ascii="宋体" w:cs="宋体"/>
          <w:kern w:val="0"/>
          <w:szCs w:val="21"/>
        </w:rPr>
        <w:t>内，乙车时间增加，路程不变，静止，故在</w:t>
      </w:r>
      <m:oMath>
        <m:r>
          <w:rPr>
            <w:rFonts w:hAnsi="Cambria Math"/>
          </w:rPr>
          <m:t>6-16s</m:t>
        </m:r>
      </m:oMath>
      <w:r>
        <w:rPr>
          <w:rFonts w:ascii="宋体" w:cs="宋体"/>
          <w:kern w:val="0"/>
          <w:szCs w:val="21"/>
        </w:rPr>
        <w:t>内，乙车静止，故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第</w:t>
      </w:r>
      <w:r>
        <w:rPr>
          <w:rFonts w:ascii="Times New Roman" w:eastAsia="Times New Roman" w:hAnsi="Times New Roman" w:cs="Times New Roman"/>
          <w:kern w:val="0"/>
          <w:szCs w:val="21"/>
        </w:rPr>
        <w:t>20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时，甲的路程大于乙的路程，则甲在乙上方，故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第</w:t>
      </w:r>
      <w:r>
        <w:rPr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时，乙的速度大于甲的速度，以甲为参照物，乙车向上运动，故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正确。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在</w:t>
      </w:r>
      <m:oMath>
        <m:r>
          <w:rPr>
            <w:rFonts w:hAnsi="Cambria Math"/>
          </w:rPr>
          <m:t>s-t</m:t>
        </m:r>
      </m:oMath>
      <w:r>
        <w:rPr>
          <w:rFonts w:ascii="宋体" w:cs="宋体"/>
          <w:kern w:val="0"/>
          <w:szCs w:val="21"/>
        </w:rPr>
        <w:t>图像中，一条斜线表示物体做的是匀速直线运动，平行于时间轴的线段表示物体静止，再利用速度</w:t>
      </w:r>
      <w:r>
        <w:rPr>
          <w:rFonts w:ascii="宋体" w:cs="宋体"/>
          <w:kern w:val="0"/>
          <w:szCs w:val="21"/>
        </w:rPr>
        <w:lastRenderedPageBreak/>
        <w:t>计算公式逐项分析计算。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本题考查了由</w:t>
      </w:r>
      <m:oMath>
        <m:r>
          <w:rPr>
            <w:rFonts w:hAnsi="Cambria Math"/>
          </w:rPr>
          <m:t>s-t</m:t>
        </m:r>
      </m:oMath>
      <w:r>
        <w:rPr>
          <w:rFonts w:ascii="宋体" w:cs="宋体"/>
          <w:kern w:val="0"/>
          <w:szCs w:val="21"/>
        </w:rPr>
        <w:t>图像比较物体的速度大小，由图像判断物体的运动性质、找出物体的路程与所对应的时间是解题的关键。</w:t>
      </w:r>
    </w:p>
    <w:p w14:paraId="1EF36E3F" w14:textId="77777777" w:rsidR="00A94FAD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7BD9273F" w14:textId="77777777" w:rsidR="00A94FAD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、冰袋注水时，不可以超过水位线再密封冰冻，因为水的密度比冰大，当水凝固成冰后，它的质量不变，体积会变大，故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、冰袋中的水凝固成冰后，状态改变了，但质量不变，故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400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mL</w:t>
      </w:r>
      <w:r>
        <w:rPr>
          <w:rFonts w:ascii="宋体" w:cs="宋体"/>
          <w:kern w:val="0"/>
          <w:szCs w:val="21"/>
        </w:rPr>
        <w:t>水的质量为</w:t>
      </w:r>
      <w:r>
        <w:rPr>
          <w:rFonts w:ascii="Times New Roman" w:eastAsia="Times New Roman" w:hAnsi="Times New Roman" w:cs="Times New Roman"/>
          <w:kern w:val="0"/>
          <w:szCs w:val="21"/>
        </w:rPr>
        <w:t>400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，因为它们是不同的物理量，</w:t>
      </w:r>
      <w:r>
        <w:rPr>
          <w:rFonts w:ascii="Times New Roman" w:eastAsia="Times New Roman" w:hAnsi="Times New Roman" w:cs="Times New Roman"/>
          <w:kern w:val="0"/>
          <w:szCs w:val="21"/>
        </w:rPr>
        <w:t>400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mL</w:t>
      </w:r>
      <w:r>
        <w:rPr>
          <w:rFonts w:ascii="宋体" w:cs="宋体"/>
          <w:kern w:val="0"/>
          <w:szCs w:val="21"/>
        </w:rPr>
        <w:t>是水的体积，</w:t>
      </w:r>
      <w:r>
        <w:rPr>
          <w:rFonts w:ascii="Times New Roman" w:eastAsia="Times New Roman" w:hAnsi="Times New Roman" w:cs="Times New Roman"/>
          <w:kern w:val="0"/>
          <w:szCs w:val="21"/>
        </w:rPr>
        <w:t>400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是水的质量，故</w:t>
      </w:r>
      <w:r>
        <w:rPr>
          <w:rFonts w:ascii="Times New Roman" w:eastAsia="Times New Roman" w:hAnsi="Times New Roman" w:cs="Times New Roman"/>
          <w:kern w:val="0"/>
          <w:szCs w:val="21"/>
        </w:rPr>
        <w:t>400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mL</w:t>
      </w:r>
      <w:r>
        <w:rPr>
          <w:rFonts w:ascii="宋体" w:cs="宋体"/>
          <w:kern w:val="0"/>
          <w:szCs w:val="21"/>
        </w:rPr>
        <w:t>不等于</w:t>
      </w:r>
      <w:r>
        <w:rPr>
          <w:rFonts w:ascii="Times New Roman" w:eastAsia="Times New Roman" w:hAnsi="Times New Roman" w:cs="Times New Roman"/>
          <w:kern w:val="0"/>
          <w:szCs w:val="21"/>
        </w:rPr>
        <w:t>400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、冰的凝固点为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0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m:rPr>
            <m:sty m:val="p"/>
          </m:rPr>
          <w:rPr>
            <w:rFonts w:hAnsi="Cambria Math"/>
          </w:rPr>
          <m:t>C</m:t>
        </m:r>
      </m:oMath>
      <w:r>
        <w:rPr>
          <w:rFonts w:ascii="宋体" w:cs="宋体"/>
          <w:kern w:val="0"/>
          <w:szCs w:val="21"/>
        </w:rPr>
        <w:t>，故冰袋可以使食品温度保持在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0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m:rPr>
            <m:sty m:val="p"/>
          </m:rPr>
          <w:rPr>
            <w:rFonts w:hAnsi="Cambria Math"/>
          </w:rPr>
          <m:t>C</m:t>
        </m:r>
      </m:oMath>
      <w:r>
        <w:rPr>
          <w:rFonts w:ascii="宋体" w:cs="宋体"/>
          <w:kern w:val="0"/>
          <w:szCs w:val="21"/>
        </w:rPr>
        <w:t>左右，故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质量是物体的基本属性，它不随物体的位置、状态和形状的改变而改变。</w:t>
      </w:r>
      <w:r>
        <w:rPr>
          <w:rFonts w:ascii="宋体" w:cs="宋体"/>
          <w:kern w:val="0"/>
          <w:szCs w:val="21"/>
        </w:rPr>
        <w:br/>
        <w:t>本题考查了有关质量的知识，属于基础题。</w:t>
      </w:r>
    </w:p>
    <w:p w14:paraId="54C39D36" w14:textId="77777777" w:rsidR="00A94FAD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6F730E3C" w14:textId="77777777" w:rsidR="00A94FAD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ABC</w:t>
      </w:r>
      <w:r>
        <w:rPr>
          <w:rFonts w:ascii="宋体" w:cs="宋体"/>
          <w:kern w:val="0"/>
          <w:szCs w:val="21"/>
        </w:rPr>
        <w:t>、手机摄像头是一个凸透镜，成像原理与照相机相同，都是成倒立、缩小的实像，故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ABC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、由图可知，乙图中的像较大，由凸透镜成像规律可知，此时的像距较大，焦距较大，所以拍摄乙照片时镜头的焦距比甲大，故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正确。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根据凸透镜成实像时的物距与像距、像的大小关系分析。在物距一定时，焦距越大，像距越大，像越大。</w:t>
      </w:r>
      <w:r>
        <w:rPr>
          <w:rFonts w:ascii="宋体" w:cs="宋体"/>
          <w:kern w:val="0"/>
          <w:szCs w:val="21"/>
        </w:rPr>
        <w:br/>
        <w:t>凸透镜成像的三种情况和应用，以及凸透镜成实像时，物距减小，像距增大，像变大，是凸透镜成像习题中常用的两个知识点。</w:t>
      </w:r>
    </w:p>
    <w:p w14:paraId="2BF60A09" w14:textId="77777777" w:rsidR="00A94FAD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①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①②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18EBC706" w14:textId="77777777" w:rsidR="00A94FAD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解：裁判员的声音通过扩音后声音的响度加大，所以振动的幅度增大；音调、音色不变，则振动的频率和波的形状不变，故①图符合题意，②、③不符合题意。</w:t>
      </w:r>
      <w:r>
        <w:rPr>
          <w:rFonts w:ascii="宋体" w:cs="宋体"/>
          <w:kern w:val="0"/>
          <w:szCs w:val="21"/>
        </w:rPr>
        <w:br/>
        <w:t>图中①、②振动频率相同，则音调相同。</w:t>
      </w:r>
      <w:r>
        <w:rPr>
          <w:rFonts w:ascii="宋体" w:cs="宋体"/>
          <w:kern w:val="0"/>
          <w:szCs w:val="21"/>
        </w:rPr>
        <w:br/>
        <w:t>故答案为：①；①②。</w:t>
      </w:r>
      <w:r>
        <w:rPr>
          <w:rFonts w:ascii="宋体" w:cs="宋体"/>
          <w:kern w:val="0"/>
          <w:szCs w:val="21"/>
        </w:rPr>
        <w:br/>
        <w:t>乐音有三个特性，音调、响度和音色，响度与声源振动的幅度和距离声源的距离有关，振动幅度越大，响度越大；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lastRenderedPageBreak/>
        <w:t>音调的高低与发声体振动快慢有关，物体振动越快，音调就越高；音色反映了声音的品质与特色。</w:t>
      </w:r>
      <w:r>
        <w:rPr>
          <w:rFonts w:ascii="宋体" w:cs="宋体"/>
          <w:kern w:val="0"/>
          <w:szCs w:val="21"/>
        </w:rPr>
        <w:br/>
        <w:t>本题考查声音的利用以及声音的波形变化，读懂波形图是关键。</w:t>
      </w:r>
    </w:p>
    <w:p w14:paraId="283EFD29" w14:textId="77777777" w:rsidR="00A94FAD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甲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跑道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上的运动员通过的路程最长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1382C86B" w14:textId="77777777" w:rsidR="00A94FAD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解：百米赛跑比赛中途，观众可通过图甲来判断跑道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上的运动员速度最快，理由是：相同时间内，跑道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上的运动员通过的路程最长。</w:t>
      </w:r>
      <w:r>
        <w:rPr>
          <w:rFonts w:ascii="宋体" w:cs="宋体"/>
          <w:kern w:val="0"/>
          <w:szCs w:val="21"/>
        </w:rPr>
        <w:br/>
        <w:t>故答案为：甲；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；跑道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上的运动员通过的路程最长。</w:t>
      </w:r>
      <w:r>
        <w:rPr>
          <w:rFonts w:ascii="宋体" w:cs="宋体"/>
          <w:kern w:val="0"/>
          <w:szCs w:val="21"/>
        </w:rPr>
        <w:br/>
        <w:t>比较物体运动快慢的常用方法：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在时间相同的情况下比较运动路程的长短，路程长的运动快；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在路程相同的情况下比较运动时间的长短，运动时间短的运动快。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掌握比较物体运动快慢的方法，会用控制变量法比较物体运动快慢。</w:t>
      </w:r>
    </w:p>
    <w:p w14:paraId="1B4F5F08" w14:textId="77777777" w:rsidR="00A94FAD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10.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能量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大象和狗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4EFD652F" w14:textId="77777777" w:rsidR="00A94FAD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利用声波灭火说明声音能传递能量；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无人机发出频率为</w:t>
      </w:r>
      <w:r>
        <w:rPr>
          <w:rFonts w:ascii="Times New Roman" w:eastAsia="Times New Roman" w:hAnsi="Times New Roman" w:cs="Times New Roman"/>
          <w:kern w:val="0"/>
          <w:szCs w:val="21"/>
        </w:rPr>
        <w:t>30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Hz</w:t>
      </w:r>
      <w:r>
        <w:rPr>
          <w:rFonts w:ascii="宋体" w:cs="宋体"/>
          <w:kern w:val="0"/>
          <w:szCs w:val="21"/>
        </w:rPr>
        <w:t>至</w:t>
      </w:r>
      <w:r>
        <w:rPr>
          <w:rFonts w:ascii="Times New Roman" w:eastAsia="Times New Roman" w:hAnsi="Times New Roman" w:cs="Times New Roman"/>
          <w:kern w:val="0"/>
          <w:szCs w:val="21"/>
        </w:rPr>
        <w:t>60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Hz</w:t>
      </w:r>
      <w:r>
        <w:rPr>
          <w:rFonts w:ascii="宋体" w:cs="宋体"/>
          <w:kern w:val="0"/>
          <w:szCs w:val="21"/>
        </w:rPr>
        <w:t>之间的声波灭火，由表中数据可知，大象和狗能听到该声波。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故答案为：能量；大象和狗。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根据表中数据选择；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声音可以传递信息，可以传递能量。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本题考查声波的频率，以及声音传递能量，难度不大。</w:t>
      </w:r>
    </w:p>
    <w:p w14:paraId="6A1FAD83" w14:textId="77777777" w:rsidR="00A94FAD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2  </w:t>
      </w:r>
      <m:oMath>
        <m:r>
          <w:rPr>
            <w:rFonts w:hAnsi="Cambria Math"/>
          </w:rPr>
          <m:t>25.0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m:oMath>
        <m:r>
          <w:rPr>
            <w:rFonts w:hAnsi="Cambria Math"/>
          </w:rPr>
          <m:t>0.5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5C507AF1" w14:textId="77777777" w:rsidR="00A94FAD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解：让小车从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点由静止滑下，小车在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点时，停表示数为</w:t>
      </w:r>
      <w:r>
        <w:rPr>
          <w:rFonts w:ascii="Times New Roman" w:eastAsia="Times New Roman" w:hAnsi="Times New Roman" w:cs="Times New Roman"/>
          <w:kern w:val="0"/>
          <w:szCs w:val="21"/>
        </w:rPr>
        <w:t>0</w:t>
      </w:r>
      <w:r>
        <w:rPr>
          <w:rFonts w:ascii="宋体" w:cs="宋体"/>
          <w:kern w:val="0"/>
          <w:szCs w:val="21"/>
        </w:rPr>
        <w:t>，运动到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点时的读数如图乙所示，则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AB</m:t>
            </m:r>
          </m:sub>
        </m:sSub>
        <m:r>
          <w:rPr>
            <w:rFonts w:hAnsi="Cambria Math"/>
          </w:rPr>
          <m:t>=2s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AB</w:t>
      </w:r>
      <w:r>
        <w:rPr>
          <w:rFonts w:ascii="宋体" w:cs="宋体"/>
          <w:kern w:val="0"/>
          <w:szCs w:val="21"/>
        </w:rPr>
        <w:t>段的距离为</w:t>
      </w:r>
      <m:oMath>
        <m:r>
          <w:rPr>
            <w:rFonts w:hAnsi="Cambria Math"/>
          </w:rPr>
          <m:t>90.0cm-65.0cm=25.0cm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BC</w:t>
      </w:r>
      <w:r>
        <w:rPr>
          <w:rFonts w:ascii="宋体" w:cs="宋体"/>
          <w:kern w:val="0"/>
          <w:szCs w:val="21"/>
        </w:rPr>
        <w:t>段的距离为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BC</m:t>
            </m:r>
          </m:sub>
        </m:sSub>
        <m:r>
          <w:rPr>
            <w:rFonts w:hAnsi="Cambria Math"/>
          </w:rPr>
          <m:t>=65.0cm=0.65m</m:t>
        </m:r>
      </m:oMath>
      <w:r>
        <w:rPr>
          <w:rFonts w:ascii="宋体" w:cs="宋体"/>
          <w:kern w:val="0"/>
          <w:szCs w:val="21"/>
        </w:rPr>
        <w:t>，小车在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BC</w:t>
      </w:r>
      <w:r>
        <w:rPr>
          <w:rFonts w:ascii="宋体" w:cs="宋体"/>
          <w:kern w:val="0"/>
          <w:szCs w:val="21"/>
        </w:rPr>
        <w:t>段的平均速度为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BC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BC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BC</m:t>
                </m:r>
              </m:sub>
            </m:sSub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0.65m</m:t>
            </m:r>
          </m:num>
          <m:den>
            <m:r>
              <w:rPr>
                <w:rFonts w:hAnsi="Cambria Math"/>
                <w:sz w:val="24"/>
                <w:szCs w:val="24"/>
              </w:rPr>
              <m:t>1.3s</m:t>
            </m:r>
          </m:den>
        </m:f>
        <m:r>
          <w:rPr>
            <w:rFonts w:hAnsi="Cambria Math"/>
          </w:rPr>
          <m:t>=0.5m/s</m:t>
        </m:r>
      </m:oMath>
      <w:r>
        <w:rPr>
          <w:rFonts w:ascii="宋体" w:cs="宋体"/>
          <w:kern w:val="0"/>
          <w:szCs w:val="21"/>
        </w:rPr>
        <w:t>。故答案为：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25.0</m:t>
        </m:r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0.5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根据图示和刻度尺的分度值读出段的距离，运用公式</w:t>
      </w:r>
      <m:oMath>
        <m:r>
          <w:rPr>
            <w:rFonts w:hAnsi="Cambria Math"/>
          </w:rPr>
          <m:t>v=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s</m:t>
            </m:r>
          </m:num>
          <m:den>
            <m:r>
              <w:rPr>
                <w:rFonts w:hAnsi="Cambria Math"/>
                <w:sz w:val="24"/>
                <w:szCs w:val="24"/>
              </w:rPr>
              <m:t>t</m:t>
            </m:r>
          </m:den>
        </m:f>
      </m:oMath>
      <w:r>
        <w:rPr>
          <w:rFonts w:ascii="宋体" w:cs="宋体"/>
          <w:kern w:val="0"/>
          <w:szCs w:val="21"/>
        </w:rPr>
        <w:t>求出平均速度。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本题是通过实验测平均速度的实验题，从所给图求出小车的运动路程与对应的运动时间是解题的关键。</w:t>
      </w:r>
    </w:p>
    <w:p w14:paraId="16894F2A" w14:textId="77777777" w:rsidR="00A94FAD" w:rsidRDefault="00000000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解：利用激光手电筒从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点发出一束光照射到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上，根据光路可逆，入射点为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与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连线与水面的交点，连接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与交点，作出折射光线，如图所示：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1AC9B7C7" wp14:editId="479C0EB5">
            <wp:extent cx="1476375" cy="1162050"/>
            <wp:effectExtent l="0" t="0" r="0" b="0"/>
            <wp:docPr id="1045" name="Image 1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" name="Image 104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2CAEA90B" w14:textId="77777777" w:rsidR="00A94FAD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lastRenderedPageBreak/>
        <w:t>【解析】</w:t>
      </w:r>
      <w:r>
        <w:rPr>
          <w:rFonts w:ascii="宋体" w:cs="宋体"/>
          <w:kern w:val="0"/>
          <w:szCs w:val="21"/>
        </w:rPr>
        <w:t>当光从空气斜射入水中时，折射角小于入射角，根据光路可逆作图。</w:t>
      </w:r>
      <w:r>
        <w:rPr>
          <w:rFonts w:ascii="宋体" w:cs="宋体"/>
          <w:kern w:val="0"/>
          <w:szCs w:val="21"/>
        </w:rPr>
        <w:br/>
        <w:t>本题考查生活中的折射现象，要求学生能学以致用，将物理知识应用于生活实践。</w:t>
      </w:r>
    </w:p>
    <w:p w14:paraId="4397D9F8" w14:textId="77777777" w:rsidR="00A94FAD" w:rsidRDefault="00000000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因为在野外随地丢弃的未喝完的透明饮料瓶形状是中间厚、边缘薄，符合凸透镜的形状特点，它能使太阳光会聚于焦点，使焦点的光最集中，温度最高；可点燃枯草、枯枝和树叶等易燃物，造成火灾，当垂直入射，传播方向先不变，再从水中斜射空气中发生折射，如图所示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48ECFF2F" wp14:editId="47068836">
            <wp:extent cx="781050" cy="1238250"/>
            <wp:effectExtent l="0" t="0" r="0" b="0"/>
            <wp:docPr id="1046" name="Image 1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" name="Image 104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3391EA2B" w14:textId="77777777" w:rsidR="00A94FAD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中间厚边缘薄的透镜是凸透镜，凸透镜对光线有会聚作用。</w:t>
      </w:r>
      <w:r>
        <w:rPr>
          <w:rFonts w:ascii="宋体" w:cs="宋体"/>
          <w:kern w:val="0"/>
          <w:szCs w:val="21"/>
        </w:rPr>
        <w:br/>
        <w:t>此题考查了对凸透镜的认识及其作用，会利用凸透镜的特点解释一些自然现象。</w:t>
      </w:r>
    </w:p>
    <w:p w14:paraId="7FD13CBF" w14:textId="77777777" w:rsidR="00A94FAD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小红和小明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m:oMath>
        <m:r>
          <w:rPr>
            <w:rFonts w:hAnsi="Cambria Math"/>
          </w:rPr>
          <m:t>3.2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水的初温不同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妈妈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水沸腾时加热温度不变，用小火加热，保持水的沸腾状态，可以节约能源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19147662" w14:textId="77777777" w:rsidR="00A94FAD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冰的熔点为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0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m:rPr>
            <m:sty m:val="p"/>
          </m:rPr>
          <w:rPr>
            <w:rFonts w:hAnsi="Cambria Math"/>
          </w:rPr>
          <m:t>C</m:t>
        </m:r>
      </m:oMath>
      <w:r>
        <w:rPr>
          <w:rFonts w:ascii="宋体" w:cs="宋体"/>
          <w:kern w:val="0"/>
          <w:szCs w:val="21"/>
        </w:rPr>
        <w:t>，可以从空气中吸收热量，所以小红的装置可以，小明的装置也可以；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温度计进行读数时，仰视会使结果偏小，俯视会使结果偏大，他所测得的温度值比真实值要高，则他可能是按图乙中的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方法进行读数的，由图乙可知，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的读数正确，温度计的分度值是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0.2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m:rPr>
            <m:sty m:val="p"/>
          </m:rPr>
          <w:rPr>
            <w:rFonts w:hAnsi="Cambria Math"/>
          </w:rPr>
          <m:t>C</m:t>
        </m:r>
      </m:oMath>
      <w:r>
        <w:rPr>
          <w:rFonts w:ascii="宋体" w:cs="宋体"/>
          <w:kern w:val="0"/>
          <w:szCs w:val="21"/>
        </w:rPr>
        <w:t>，温度计的示数是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3.2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m:rPr>
            <m:sty m:val="p"/>
          </m:rPr>
          <w:rPr>
            <w:rFonts w:hAnsi="Cambria Math"/>
          </w:rPr>
          <m:t>C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(3)B</m:t>
        </m:r>
      </m:oMath>
      <w:r>
        <w:rPr>
          <w:rFonts w:ascii="宋体" w:cs="宋体"/>
          <w:kern w:val="0"/>
          <w:szCs w:val="21"/>
        </w:rPr>
        <w:t>试管中的水温度可以达到沸点，但不能从烧杯中吸收热量，不能沸腾，所以应记录温度计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的示数；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由图丁可知，小明和小红的水温图像初温不同，加热速率相同，质量相同；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(5)</m:t>
        </m:r>
      </m:oMath>
      <w:r>
        <w:rPr>
          <w:rFonts w:ascii="宋体" w:cs="宋体"/>
          <w:kern w:val="0"/>
          <w:szCs w:val="21"/>
        </w:rPr>
        <w:t>锅内水剧烈沸腾后，温度将不再升高，只需要小火让锅内水微微沸腾，同样能很快将鸡蛋煮熟；所以妈妈的想法更合理，这样水沸腾时加热温度不变，用小火加热，保持水的沸腾状态，可以节约能源。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小红和小明；</w:t>
      </w:r>
      <m:oMath>
        <m:r>
          <w:rPr>
            <w:rFonts w:hAnsi="Cambria Math"/>
          </w:rPr>
          <m:t>(2)A</m:t>
        </m:r>
      </m:oMath>
      <w:r>
        <w:rPr>
          <w:rFonts w:ascii="宋体" w:cs="宋体"/>
          <w:kern w:val="0"/>
          <w:szCs w:val="21"/>
        </w:rPr>
        <w:t>；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3.2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m:rPr>
            <m:sty m:val="p"/>
          </m:rPr>
          <w:rPr>
            <w:rFonts w:hAnsi="Cambria Math"/>
          </w:rPr>
          <m:t>C</m:t>
        </m:r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(3)A</m:t>
        </m:r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水的初温不同；</w:t>
      </w:r>
      <m:oMath>
        <m:r>
          <w:rPr>
            <w:rFonts w:hAnsi="Cambria Math"/>
          </w:rPr>
          <m:t>(5)</m:t>
        </m:r>
      </m:oMath>
      <w:r>
        <w:rPr>
          <w:rFonts w:ascii="宋体" w:cs="宋体"/>
          <w:kern w:val="0"/>
          <w:szCs w:val="21"/>
        </w:rPr>
        <w:t>妈妈；水沸腾时加热温度不变，用小火加热，保持水的沸腾状态，可以节约能源。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根据晶体熔化条件分析；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在对温度计进行读数时，视线要与温度计的液柱上表面持平，仰视和俯视会造成结果不准确；根据温度计的分度值读数；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水沸腾的条件：达到沸点，继续吸热；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加热速率相同，水的初温不同；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(5)</m:t>
        </m:r>
      </m:oMath>
      <w:r>
        <w:rPr>
          <w:rFonts w:ascii="宋体" w:cs="宋体"/>
          <w:kern w:val="0"/>
          <w:szCs w:val="21"/>
        </w:rPr>
        <w:t>液体沸腾的条件是：达到沸点，并且能继续从外界吸热；沸腾的特点是水在沸腾时温度保持不变，且</w:t>
      </w:r>
      <w:r>
        <w:rPr>
          <w:rFonts w:ascii="宋体" w:cs="宋体"/>
          <w:kern w:val="0"/>
          <w:szCs w:val="21"/>
        </w:rPr>
        <w:lastRenderedPageBreak/>
        <w:t>不断吸热。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本题考查晶体熔化过程，熔化特点，水沸腾实验，温度计的使用。</w:t>
      </w:r>
    </w:p>
    <w:p w14:paraId="410E3EFB" w14:textId="77777777" w:rsidR="00A94FAD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15.</w:t>
      </w:r>
      <w:r>
        <w:rPr>
          <w:rFonts w:ascii="宋体" w:cs="宋体"/>
          <w:color w:val="3333FF"/>
          <w:kern w:val="0"/>
          <w:szCs w:val="21"/>
        </w:rPr>
        <w:t>【答案】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50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m:rPr>
            <m:sty m:val="p"/>
          </m:rPr>
          <w:rPr>
            <w:rFonts w:hAnsi="Cambria Math"/>
          </w:rPr>
          <m:t>C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变大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漫反射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没有垂直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5A92F18F" w14:textId="77777777" w:rsidR="00A94FAD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入射光线与平面镜的夹角为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40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m:rPr>
            <m:sty m:val="p"/>
          </m:rPr>
          <w:rPr>
            <w:rFonts w:hAnsi="Cambria Math"/>
          </w:rPr>
          <m:t>C</m:t>
        </m:r>
      </m:oMath>
      <w:r>
        <w:rPr>
          <w:rFonts w:ascii="宋体" w:cs="宋体"/>
          <w:kern w:val="0"/>
          <w:szCs w:val="21"/>
        </w:rPr>
        <w:t>，则入射角为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90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m:rPr>
            <m:sty m:val="p"/>
          </m:rPr>
          <w:rPr>
            <w:rFonts w:hAnsi="Cambria Math"/>
          </w:rPr>
          <m:t>C</m:t>
        </m:r>
        <m:r>
          <w:rPr>
            <w:rFonts w:hAnsi="Cambria Math"/>
          </w:rPr>
          <m:t>-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40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m:rPr>
            <m:sty m:val="p"/>
          </m:rPr>
          <w:rPr>
            <w:rFonts w:hAnsi="Cambria Math"/>
          </w:rPr>
          <m:t>C</m:t>
        </m:r>
        <m:r>
          <w:rPr>
            <w:rFonts w:hAnsi="Cambria Math"/>
          </w:rPr>
          <m:t>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50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m:rPr>
            <m:sty m:val="p"/>
          </m:rPr>
          <w:rPr>
            <w:rFonts w:hAnsi="Cambria Math"/>
          </w:rPr>
          <m:t>C</m:t>
        </m:r>
      </m:oMath>
      <w:r>
        <w:rPr>
          <w:rFonts w:ascii="宋体" w:cs="宋体"/>
          <w:kern w:val="0"/>
          <w:szCs w:val="21"/>
        </w:rPr>
        <w:t>，反射角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宋体" w:cs="宋体"/>
          <w:kern w:val="0"/>
          <w:szCs w:val="21"/>
        </w:rPr>
        <w:t>入射角</w:t>
      </w:r>
      <m:oMath>
        <m:r>
          <w:rPr>
            <w:rFonts w:hAnsi="Cambria Math"/>
          </w:rPr>
          <m:t>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50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m:rPr>
            <m:sty m:val="p"/>
          </m:rPr>
          <w:rPr>
            <w:rFonts w:hAnsi="Cambria Math"/>
          </w:rPr>
          <m:t>C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改变入射光方向，使入射光线绕入射点旋转，逐渐远离法线的过程中，入射角变大，反射角等于入射角，故反射角角度将变大；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小明在实验中发现，从纸板前不同的方向都能看到光的径迹，是因为光在纸板上发生了漫反射；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图乙中，让一束激光贴着纸板射到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点，可是在纸板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面上没有反射光线的径迹，是因为白板与平面镜没有垂直，不能在纸板上显示光路。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</w:t>
      </w:r>
      <m:oMath>
        <m:r>
          <w:rPr>
            <w:rFonts w:hAnsi="Cambria Math"/>
          </w:rPr>
          <m:t>(1)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50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m:rPr>
            <m:sty m:val="p"/>
          </m:rPr>
          <w:rPr>
            <w:rFonts w:hAnsi="Cambria Math"/>
          </w:rPr>
          <m:t>C</m:t>
        </m:r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变大；</w:t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漫反射；</w:t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没有垂直。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(1)(2)</m:t>
        </m:r>
      </m:oMath>
      <w:r>
        <w:rPr>
          <w:rFonts w:ascii="宋体" w:cs="宋体"/>
          <w:kern w:val="0"/>
          <w:szCs w:val="21"/>
        </w:rPr>
        <w:t>入射光线与法线的夹角为入射角，反射角等于入射角，据此分析；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小明在实验中发现，从纸板前不同的方向都能看到光的径迹，是因为光在纸板上发生了漫反射；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白板与平面镜没有垂直，则不能在纸板上看到反射光线。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此题要探究光的反射定律，要了解光的反射定律：在反射现象中，反射光线、入射光线和法线都在同一平面内，反射光线、入射光线分居法线两侧，反射角等于入射角。要验证一个现象是否必须在某一条件下才能成立，实验时只要让这一条件不满足，观察是否出现这一现象即可。</w:t>
      </w:r>
    </w:p>
    <w:p w14:paraId="5249D4A3" w14:textId="77777777" w:rsidR="00A94FAD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左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m:oMath>
        <m:r>
          <w:rPr>
            <w:rFonts w:hAnsi="Cambria Math"/>
          </w:rPr>
          <m:t>360.8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③①④②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m:oMath>
        <m:r>
          <w:rPr>
            <w:rFonts w:hAnsi="Cambria Math"/>
          </w:rPr>
          <m:t>1.6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 xml:space="preserve">  100  </w:t>
      </w:r>
      <w:r>
        <w:rPr>
          <w:rFonts w:ascii="宋体" w:cs="宋体"/>
          <w:kern w:val="0"/>
          <w:szCs w:val="21"/>
        </w:rPr>
        <w:t>③①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756F5B4F" w14:textId="77777777" w:rsidR="00A94FAD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将托盘天平放在水平工作台上，游码移至标尺左端零刻度线处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当指针偏右时，接下来应将平衡螺母向左调节，使指针指在分度盘中央刻度线；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①由图③标尺上的分度值为</w:t>
      </w:r>
      <m:oMath>
        <m:r>
          <w:rPr>
            <w:rFonts w:hAnsi="Cambria Math"/>
          </w:rPr>
          <m:t>0.2g</m:t>
        </m:r>
      </m:oMath>
      <w:r>
        <w:rPr>
          <w:rFonts w:ascii="宋体" w:cs="宋体"/>
          <w:kern w:val="0"/>
          <w:szCs w:val="21"/>
        </w:rPr>
        <w:t>知，模具与沙子的总质量为：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总</m:t>
            </m:r>
          </m:sub>
        </m:sSub>
        <m:r>
          <w:rPr>
            <w:rFonts w:hAnsi="Cambria Math"/>
          </w:rPr>
          <m:t>=200g+100g+50g+10g+0.8g=360.8g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合理的实验步骤是：</w:t>
      </w:r>
      <w:r>
        <w:rPr>
          <w:rFonts w:ascii="宋体" w:cs="宋体"/>
          <w:kern w:val="0"/>
          <w:szCs w:val="21"/>
        </w:rPr>
        <w:br/>
        <w:t>③测得空模具的质量为</w:t>
      </w:r>
      <m:oMath>
        <m:r>
          <w:rPr>
            <w:rFonts w:hAnsi="Cambria Math"/>
          </w:rPr>
          <m:t>200.8g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①将模具内装入沙子直至沙子上表面与模具上表面齐平，如图丙，测得模具与沙子的总质量为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360.8g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④用小勺将沙子取出一部分装入量筒，测得模具与剩余沙子的总质量如图丁；</w:t>
      </w:r>
      <w:r>
        <w:rPr>
          <w:rFonts w:ascii="宋体" w:cs="宋体"/>
          <w:kern w:val="0"/>
          <w:szCs w:val="21"/>
        </w:rPr>
        <w:br/>
        <w:t>②测得量筒内沙子的体积为</w:t>
      </w:r>
      <w:r>
        <w:rPr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mL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  <w:t>故合理的实验步骤为：③①④②；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模具与剩余沙子的质量为：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=200g+100g+20g+20g+4.8g=344.8g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lastRenderedPageBreak/>
        <w:t>量筒内沙子的体积为：</w:t>
      </w:r>
      <m:oMath>
        <m:r>
          <w:rPr>
            <w:rFonts w:hAnsi="Cambria Math"/>
          </w:rPr>
          <m:t>V=10mL=10c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量筒内沙子的质量为：</w:t>
      </w:r>
      <m:oMath>
        <m:r>
          <w:rPr>
            <w:rFonts w:hAnsi="Cambria Math"/>
          </w:rPr>
          <m:t>m=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总</m:t>
            </m:r>
          </m:sub>
        </m:sSub>
        <m:r>
          <w:rPr>
            <w:rFonts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=360.8g-344.8g=16g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沙子的密度为：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ρ=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m</m:t>
            </m:r>
          </m:num>
          <m:den>
            <m:r>
              <w:rPr>
                <w:rFonts w:hAnsi="Cambria Math"/>
                <w:sz w:val="24"/>
                <w:szCs w:val="24"/>
              </w:rPr>
              <m:t>V</m:t>
            </m:r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16g</m:t>
            </m:r>
          </m:num>
          <m:den>
            <m:r>
              <w:rPr>
                <w:rFonts w:hAnsi="Cambria Math"/>
                <w:sz w:val="24"/>
                <w:szCs w:val="24"/>
              </w:rPr>
              <m:t>10c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sup>
            </m:sSup>
          </m:den>
        </m:f>
        <m:r>
          <w:rPr>
            <w:rFonts w:hAnsi="Cambria Math"/>
          </w:rPr>
          <m:t>=1.6g/c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由图②知，空模具的质量为：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0</m:t>
            </m:r>
          </m:sub>
        </m:sSub>
        <m:r>
          <w:rPr>
            <w:rFonts w:hAnsi="Cambria Math"/>
          </w:rPr>
          <m:t>=200.8g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模具中沙子的质量为：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总</m:t>
            </m:r>
          </m:sub>
        </m:sSub>
        <m:r>
          <w:rPr>
            <w:rFonts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0</m:t>
            </m:r>
          </m:sub>
        </m:sSub>
        <m:r>
          <w:rPr>
            <w:rFonts w:hAnsi="Cambria Math"/>
          </w:rPr>
          <m:t>=360.8g-200.8g=160g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模具的容积等于模具装满沙子时沙子的体积，即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模具</m:t>
            </m:r>
          </m:sub>
        </m:sSub>
        <m:r>
          <w:rPr>
            <w:rFonts w:hAnsi="Cambria Math"/>
          </w:rPr>
          <m:t>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V</m:t>
            </m:r>
          </m:e>
          <m:sup>
            <m:r>
              <w:rPr>
                <w:rFonts w:hAnsi="Cambria Math"/>
              </w:rPr>
              <m:t>'</m:t>
            </m:r>
          </m:sup>
        </m:sSup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</m:num>
          <m:den>
            <m:r>
              <w:rPr>
                <w:rFonts w:hAnsi="Cambria Math"/>
                <w:sz w:val="24"/>
                <w:szCs w:val="24"/>
              </w:rPr>
              <m:t>ρ</m:t>
            </m:r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160g</m:t>
            </m:r>
          </m:num>
          <m:den>
            <m:r>
              <w:rPr>
                <w:rFonts w:hAnsi="Cambria Math"/>
                <w:sz w:val="24"/>
                <w:szCs w:val="24"/>
              </w:rPr>
              <m:t>1.6g/c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sup>
            </m:sSup>
          </m:den>
        </m:f>
        <m:r>
          <w:rPr>
            <w:rFonts w:hAnsi="Cambria Math"/>
          </w:rPr>
          <m:t>=100c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如果水的密度已知，只需利用步骤③①算出模具装满水时内部水的质量，计算出水的体积，就是模具的容积。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左；</w:t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①</w:t>
      </w:r>
      <m:oMath>
        <m:r>
          <w:rPr>
            <w:rFonts w:hAnsi="Cambria Math"/>
          </w:rPr>
          <m:t>360.8</m:t>
        </m:r>
      </m:oMath>
      <w:r>
        <w:rPr>
          <w:rFonts w:ascii="宋体" w:cs="宋体"/>
          <w:kern w:val="0"/>
          <w:szCs w:val="21"/>
        </w:rPr>
        <w:t>；③①④②；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(3)1.6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Times New Roman" w:eastAsia="Times New Roman" w:hAnsi="Times New Roman" w:cs="Times New Roman"/>
          <w:kern w:val="0"/>
          <w:szCs w:val="21"/>
        </w:rPr>
        <w:t>100</w:t>
      </w:r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③①。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在测量前调解天平，若指针偏向分度盘中线左侧，则平衡螺母向右调节；若指针偏向分度盘中线右侧，平衡螺母向左调节，直至天平平衡；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①模具和沙子的中质量等于砝码总质量加游码示数；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一般是先空模具的质量，再测量模具与沙子的总质量，然后把部分沙子倒入量筒测出沙子的体积，再测出模具与剩余沙子的总质量，两次所测质量之差是所测沙子的质量，然后由密度公式求出沙子密度，据此分析答题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模具和剩余沙子的中质量等于砝码质量加游码示数；模具的容积等于模具中沙子的质量除以沙子的密度；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用已知密度的水来代替沙子，由图③①求出所装水的质量，根据</w:t>
      </w:r>
      <m:oMath>
        <m:r>
          <w:rPr>
            <w:rFonts w:hAnsi="Cambria Math"/>
          </w:rPr>
          <m:t>V=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m</m:t>
            </m:r>
          </m:num>
          <m:den>
            <m:r>
              <w:rPr>
                <w:rFonts w:hAnsi="Cambria Math"/>
                <w:sz w:val="24"/>
                <w:szCs w:val="24"/>
              </w:rPr>
              <m:t>ρ</m:t>
            </m:r>
          </m:den>
        </m:f>
      </m:oMath>
      <w:r>
        <w:rPr>
          <w:rFonts w:ascii="宋体" w:cs="宋体"/>
          <w:kern w:val="0"/>
          <w:szCs w:val="21"/>
        </w:rPr>
        <w:t>可求出模具中水的体积，即模具的容积。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本题考查了天平的使用方法，体积的测量，密度的计算。</w:t>
      </w:r>
    </w:p>
    <w:p w14:paraId="4C0EEDB2" w14:textId="77777777" w:rsidR="00A94FAD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②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材料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听不见声音点距鞋盒的距离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73C19336" w14:textId="77777777" w:rsidR="00A94FAD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根据控制变量法思想，小安选用手机铃声作为声源，实验过程中，铃声响度应保持不变，故选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小安设计了以下两种方案检测材料的隔音性能，其中让人一边听声音，一边向后退，直到听不见声音为止，比较此处距鞋盒的距离，易于操作。而让人站在距鞋盒一定的距离处，比较所听到的声音的响度，</w:t>
      </w:r>
      <w:r>
        <w:rPr>
          <w:rFonts w:ascii="宋体" w:cs="宋体"/>
          <w:kern w:val="0"/>
          <w:szCs w:val="21"/>
        </w:rPr>
        <w:lastRenderedPageBreak/>
        <w:t>不易操作。故最佳的是②方案；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根据</w:t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中选择的方案，实验记录表格的设计还需要如下内容：</w:t>
      </w:r>
    </w:p>
    <w:tbl>
      <w:tblPr>
        <w:tblStyle w:val="edittable"/>
        <w:tblW w:w="0" w:type="auto"/>
        <w:tblInd w:w="3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998"/>
        <w:gridCol w:w="790"/>
        <w:gridCol w:w="1030"/>
        <w:gridCol w:w="1270"/>
        <w:gridCol w:w="792"/>
      </w:tblGrid>
      <w:tr w:rsidR="00A94FAD" w14:paraId="29500141" w14:textId="77777777">
        <w:trPr>
          <w:cantSplit/>
        </w:trPr>
        <w:tc>
          <w:tcPr>
            <w:tcW w:w="2998" w:type="dxa"/>
            <w:tcBorders>
              <w:bottom w:val="inset" w:sz="4" w:space="0" w:color="000000"/>
              <w:right w:val="inset" w:sz="4" w:space="0" w:color="000000"/>
            </w:tcBorders>
            <w:tcMar>
              <w:top w:w="22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64397EBE" w14:textId="77777777" w:rsidR="00A94FAD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材料</w:t>
            </w:r>
          </w:p>
        </w:tc>
        <w:tc>
          <w:tcPr>
            <w:tcW w:w="790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C0303E" w14:textId="77777777" w:rsidR="00A94FAD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棉布</w:t>
            </w:r>
          </w:p>
        </w:tc>
        <w:tc>
          <w:tcPr>
            <w:tcW w:w="1030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077F9B" w14:textId="77777777" w:rsidR="00A94FAD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锡箔纸</w:t>
            </w:r>
          </w:p>
        </w:tc>
        <w:tc>
          <w:tcPr>
            <w:tcW w:w="1270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B74947" w14:textId="77777777" w:rsidR="00A94FAD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泡沫塑料</w:t>
            </w:r>
          </w:p>
        </w:tc>
        <w:tc>
          <w:tcPr>
            <w:tcW w:w="792" w:type="dxa"/>
            <w:tcBorders>
              <w:left w:val="inset" w:sz="4" w:space="0" w:color="000000"/>
              <w:bottom w:val="inset" w:sz="4" w:space="0" w:color="000000"/>
            </w:tcBorders>
            <w:tcMar>
              <w:top w:w="22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08831F2F" w14:textId="77777777" w:rsidR="00A94FAD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海绵</w:t>
            </w:r>
          </w:p>
        </w:tc>
      </w:tr>
      <w:tr w:rsidR="00A94FAD" w14:paraId="77200E99" w14:textId="77777777">
        <w:trPr>
          <w:cantSplit/>
        </w:trPr>
        <w:tc>
          <w:tcPr>
            <w:tcW w:w="0" w:type="auto"/>
            <w:tcBorders>
              <w:top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2" w:type="dxa"/>
              <w:right w:w="20" w:type="dxa"/>
            </w:tcMar>
            <w:vAlign w:val="center"/>
            <w:hideMark/>
          </w:tcPr>
          <w:p w14:paraId="7D4CD069" w14:textId="77777777" w:rsidR="00A94FAD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听不见声音点距鞋盒的距离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06E43606" w14:textId="77777777" w:rsidR="00A94FAD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--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7BF92A9D" w14:textId="77777777" w:rsidR="00A94FAD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--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20E4D035" w14:textId="77777777" w:rsidR="00A94FAD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--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</w:tcBorders>
            <w:tcMar>
              <w:top w:w="20" w:type="dxa"/>
              <w:left w:w="20" w:type="dxa"/>
              <w:bottom w:w="22" w:type="dxa"/>
              <w:right w:w="22" w:type="dxa"/>
            </w:tcMar>
            <w:vAlign w:val="center"/>
            <w:hideMark/>
          </w:tcPr>
          <w:p w14:paraId="05144ECF" w14:textId="77777777" w:rsidR="00A94FAD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--</w:t>
            </w:r>
          </w:p>
        </w:tc>
      </w:tr>
    </w:tbl>
    <w:p w14:paraId="23DCF4A7" w14:textId="77777777" w:rsidR="00A94FAD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kern w:val="0"/>
          <w:szCs w:val="21"/>
        </w:rPr>
        <w:t>故答案为：</w:t>
      </w:r>
      <m:oMath>
        <m:r>
          <w:rPr>
            <w:rFonts w:hAnsi="Cambria Math"/>
          </w:rPr>
          <m:t>(1)B</m:t>
        </m:r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②；</w:t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见解析。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物理学中对于多因素或多变量的问题，常常采用控制因素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变量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的方法，把多因素的问题变成多个单因素的问题．每一次只改变其中的某一个因素，而控制其余几个因素不变，从而研究被改变的这个因素对事物的影响，分别加以研究，最后再综合解决，这种方法叫控制变量法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控制变量法能排除干扰，直接显露单一因素对被研究对象变化的影响情况。</w:t>
      </w:r>
    </w:p>
    <w:p w14:paraId="6EA261E3" w14:textId="77777777" w:rsidR="00A94FAD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平面镜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有利于眼睛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大小相等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光沿直线传播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m:oMath>
        <m:r>
          <w:rPr>
            <w:rFonts w:hAnsi="Cambria Math"/>
          </w:rPr>
          <m:t>1.4×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9</m:t>
            </m:r>
          </m:sup>
        </m:sSup>
      </m:oMath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照相机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30  </w:t>
      </w:r>
      <w:r>
        <w:rPr>
          <w:rFonts w:ascii="宋体" w:cs="宋体"/>
          <w:kern w:val="0"/>
          <w:szCs w:val="21"/>
        </w:rPr>
        <w:t>太阳的像成在目镜的焦点以内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66923CA5" w14:textId="77777777" w:rsidR="00A94FAD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平静的水面可以看做是平面镜，直接观看日食，会灼伤眼睛，因为黑色透明物体可以吸收所有颜色的光，在水里面放入一些墨汁的目的是为了吸收更多的光，从而反射的光减小，不损伤眼睛，且背景较暗，使像更清晰，故黑色水面有利于眼睛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水中的太阳与天上的太阳相比大小相等。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小孔仪的成像原理是光沿直线传播。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根据相似的知识可知：物像大小之比等于物距、像距之比，即：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1.5×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11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m</m:t>
            </m:r>
          </m:num>
          <m:den>
            <m:r>
              <w:rPr>
                <w:rFonts w:hAnsi="Cambria Math"/>
                <w:sz w:val="24"/>
                <w:szCs w:val="24"/>
              </w:rPr>
              <m:t>1.5m</m:t>
            </m:r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d</m:t>
            </m:r>
          </m:num>
          <m:den>
            <m:r>
              <w:rPr>
                <w:rFonts w:hAnsi="Cambria Math"/>
                <w:sz w:val="24"/>
                <w:szCs w:val="24"/>
              </w:rPr>
              <m:t>1.4×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-2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m</m:t>
            </m:r>
          </m:den>
        </m:f>
      </m:oMath>
      <w:r>
        <w:rPr>
          <w:rFonts w:ascii="宋体" w:cs="宋体"/>
          <w:kern w:val="0"/>
          <w:szCs w:val="21"/>
        </w:rPr>
        <w:t>；解得：</w:t>
      </w:r>
      <m:oMath>
        <m:r>
          <w:rPr>
            <w:rFonts w:hAnsi="Cambria Math"/>
          </w:rPr>
          <m:t>d=1.4×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9</m:t>
            </m:r>
          </m:sup>
        </m:sSup>
        <m:r>
          <w:rPr>
            <w:rFonts w:hAnsi="Cambria Math"/>
          </w:rPr>
          <m:t>m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(5)</m:t>
        </m:r>
      </m:oMath>
      <w:r>
        <w:rPr>
          <w:rFonts w:ascii="宋体" w:cs="宋体"/>
          <w:kern w:val="0"/>
          <w:szCs w:val="21"/>
        </w:rPr>
        <w:t>望远镜的物镜成的是倒立、缩小的实像，成像原理与照相机类似；为了看清太阳的像，物镜和目镜之间的距离应不小于物镜和目镜焦距之和，即</w:t>
      </w:r>
      <m:oMath>
        <m:r>
          <w:rPr>
            <w:rFonts w:hAnsi="Cambria Math"/>
          </w:rPr>
          <m:t>20cm+10cm=30cm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(6)</m:t>
        </m:r>
      </m:oMath>
      <w:r>
        <w:rPr>
          <w:rFonts w:ascii="宋体" w:cs="宋体"/>
          <w:kern w:val="0"/>
          <w:szCs w:val="21"/>
        </w:rPr>
        <w:t>当物镜和目镜距离过远时，物镜形成的实像会落在目镜的焦点以内，无法被目镜放大，导致无法看到太阳的像。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平面镜；有利于眼睛；</w:t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大小相等；</w:t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光沿直线传播；</w:t>
      </w:r>
      <m:oMath>
        <m:r>
          <w:rPr>
            <w:rFonts w:hAnsi="Cambria Math"/>
          </w:rPr>
          <m:t>(4)1.4×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9</m:t>
            </m:r>
          </m:sup>
        </m:sSup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(5)</m:t>
        </m:r>
      </m:oMath>
      <w:r>
        <w:rPr>
          <w:rFonts w:ascii="宋体" w:cs="宋体"/>
          <w:kern w:val="0"/>
          <w:szCs w:val="21"/>
        </w:rPr>
        <w:t>照相机；</w:t>
      </w:r>
      <w:r>
        <w:rPr>
          <w:rFonts w:ascii="Times New Roman" w:eastAsia="Times New Roman" w:hAnsi="Times New Roman" w:cs="Times New Roman"/>
          <w:kern w:val="0"/>
          <w:szCs w:val="21"/>
        </w:rPr>
        <w:t>30</w:t>
      </w:r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(6)</m:t>
        </m:r>
      </m:oMath>
      <w:r>
        <w:rPr>
          <w:rFonts w:ascii="宋体" w:cs="宋体"/>
          <w:kern w:val="0"/>
          <w:szCs w:val="21"/>
        </w:rPr>
        <w:t>太阳的像成在目镜的焦点以内。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平静的水面相当于平面镜，黑色水面有利于眼睛。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物体在平面镜中所成的像和物体大小相等。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光在同种均匀介质中是沿直线传播的。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根据数学中的相似比进行计算。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(5)</m:t>
        </m:r>
      </m:oMath>
      <w:r>
        <w:rPr>
          <w:rFonts w:ascii="宋体" w:cs="宋体"/>
          <w:kern w:val="0"/>
          <w:szCs w:val="21"/>
        </w:rPr>
        <w:t>望远镜的物镜可以使物体成倒立、缩小的实像，目镜使这个像被放大，为了看清太阳的像，物镜和目</w:t>
      </w:r>
      <w:r>
        <w:rPr>
          <w:rFonts w:ascii="宋体" w:cs="宋体"/>
          <w:kern w:val="0"/>
          <w:szCs w:val="21"/>
        </w:rPr>
        <w:lastRenderedPageBreak/>
        <w:t>镜之间的距离应不小于物镜和目镜焦距之和。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(6)</m:t>
        </m:r>
      </m:oMath>
      <w:r>
        <w:rPr>
          <w:rFonts w:ascii="宋体" w:cs="宋体"/>
          <w:kern w:val="0"/>
          <w:szCs w:val="21"/>
        </w:rPr>
        <w:t>当物镜和目镜距离过远时，物镜形成的实像会落在目镜的焦点以内。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本题考查的是光的直线传播；知道小孔成像的特点、凸透镜成像规律的理解等，综合性较强。</w:t>
      </w:r>
    </w:p>
    <w:p w14:paraId="132D7776" w14:textId="77777777" w:rsidR="00A94FAD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该摩托车的最高速度为：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=180km/h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行驶半个小时，可以行驶的路程为：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1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=180km/h×</m:t>
        </m:r>
        <m:r>
          <w:rPr>
            <w:rFonts w:hAnsi="Cambria Math"/>
          </w:rPr>
          <m:t>0.5</m:t>
        </m:r>
        <m:r>
          <w:rPr>
            <w:rFonts w:hAnsi="Cambria Math"/>
          </w:rPr>
          <m:t>h=</m:t>
        </m:r>
        <m:r>
          <w:rPr>
            <w:rFonts w:hAnsi="Cambria Math"/>
          </w:rPr>
          <m:t>90km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骑警追击嫌疑车时间为：</w:t>
      </w:r>
      <m:oMath>
        <m:r>
          <w:rPr>
            <w:rFonts w:hAnsi="Cambria Math"/>
          </w:rPr>
          <m:t>t=2</m:t>
        </m:r>
        <m:r>
          <m:rPr>
            <m:sty m:val="p"/>
          </m:rPr>
          <w:rPr>
            <w:rFonts w:hAnsi="Cambria Math"/>
          </w:rPr>
          <m:t>min</m:t>
        </m:r>
        <m:r>
          <w:rPr>
            <w:rFonts w:hAnsi="Cambria Math"/>
          </w:rPr>
          <m:t>=120s</m:t>
        </m:r>
      </m:oMath>
      <w:r>
        <w:rPr>
          <w:rFonts w:ascii="宋体" w:cs="宋体"/>
          <w:kern w:val="0"/>
          <w:szCs w:val="21"/>
        </w:rPr>
        <w:t>，行驶的路程为：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t=25m/s×120s=3000m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嫌疑车行驶的路程为：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3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-s=3000m-600m=2400m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嫌疑车的平均速度为：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3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sub>
            </m:sSub>
          </m:num>
          <m:den>
            <m:r>
              <w:rPr>
                <w:rFonts w:hAnsi="Cambria Math"/>
                <w:sz w:val="24"/>
                <w:szCs w:val="24"/>
              </w:rPr>
              <m:t>t</m:t>
            </m:r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2400m</m:t>
            </m:r>
          </m:num>
          <m:den>
            <m:r>
              <w:rPr>
                <w:rFonts w:hAnsi="Cambria Math"/>
                <w:sz w:val="24"/>
                <w:szCs w:val="24"/>
              </w:rPr>
              <m:t>120s</m:t>
            </m:r>
          </m:den>
        </m:f>
        <m:r>
          <w:rPr>
            <w:rFonts w:hAnsi="Cambria Math"/>
          </w:rPr>
          <m:t>=20m/s=72km/h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由限速标志知该路段限速</w:t>
      </w:r>
      <m:oMath>
        <m:r>
          <w:rPr>
            <w:rFonts w:hAnsi="Cambria Math"/>
          </w:rPr>
          <m:t>40km/h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72km/h&gt;</m:t>
        </m:r>
        <m:r>
          <w:rPr>
            <w:rFonts w:hAnsi="Cambria Math"/>
          </w:rPr>
          <m:t>40km/h</m:t>
        </m:r>
      </m:oMath>
      <w:r>
        <w:rPr>
          <w:rFonts w:ascii="宋体" w:cs="宋体"/>
          <w:kern w:val="0"/>
          <w:szCs w:val="21"/>
        </w:rPr>
        <w:t>，所以这辆嫌疑车超速了。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答：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摩托车以最高速度行驶半个小时，可以行驶</w:t>
      </w:r>
      <w:r>
        <w:rPr>
          <w:rFonts w:ascii="Times New Roman" w:eastAsia="Times New Roman" w:hAnsi="Times New Roman" w:cs="Times New Roman"/>
          <w:kern w:val="0"/>
          <w:szCs w:val="21"/>
        </w:rPr>
        <w:t>90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km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这辆嫌疑车超速了。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524CA476" w14:textId="77777777" w:rsidR="00A94FAD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已知速度和时间，根据</w:t>
      </w:r>
      <m:oMath>
        <m:r>
          <w:rPr>
            <w:rFonts w:hAnsi="Cambria Math"/>
          </w:rPr>
          <m:t>s=vt</m:t>
        </m:r>
      </m:oMath>
      <w:r>
        <w:rPr>
          <w:rFonts w:ascii="宋体" w:cs="宋体"/>
          <w:kern w:val="0"/>
          <w:szCs w:val="21"/>
        </w:rPr>
        <w:t>计算路程；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根据</w:t>
      </w:r>
      <m:oMath>
        <m:r>
          <w:rPr>
            <w:rFonts w:hAnsi="Cambria Math"/>
          </w:rPr>
          <m:t>s=vt</m:t>
        </m:r>
      </m:oMath>
      <w:r>
        <w:rPr>
          <w:rFonts w:ascii="宋体" w:cs="宋体"/>
          <w:kern w:val="0"/>
          <w:szCs w:val="21"/>
        </w:rPr>
        <w:t>计算骑警追击嫌疑车行驶的路程，嫌疑车</w:t>
      </w:r>
      <m:oMath>
        <m:r>
          <w:rPr>
            <w:rFonts w:hAnsi="Cambria Math"/>
          </w:rPr>
          <m:t>2</m:t>
        </m:r>
        <m:r>
          <m:rPr>
            <m:sty m:val="p"/>
          </m:rPr>
          <w:rPr>
            <w:rFonts w:hAnsi="Cambria Math"/>
          </w:rPr>
          <m:t>min</m:t>
        </m:r>
      </m:oMath>
      <w:r>
        <w:rPr>
          <w:rFonts w:ascii="宋体" w:cs="宋体"/>
          <w:kern w:val="0"/>
          <w:szCs w:val="21"/>
        </w:rPr>
        <w:t>行驶的路程加上</w:t>
      </w:r>
      <w:r>
        <w:rPr>
          <w:rFonts w:ascii="Times New Roman" w:eastAsia="Times New Roman" w:hAnsi="Times New Roman" w:cs="Times New Roman"/>
          <w:kern w:val="0"/>
          <w:szCs w:val="21"/>
        </w:rPr>
        <w:t>600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等于骑警</w:t>
      </w:r>
      <m:oMath>
        <m:r>
          <w:rPr>
            <w:rFonts w:hAnsi="Cambria Math"/>
          </w:rPr>
          <m:t>2</m:t>
        </m:r>
        <m:r>
          <m:rPr>
            <m:sty m:val="p"/>
          </m:rPr>
          <w:rPr>
            <w:rFonts w:hAnsi="Cambria Math"/>
          </w:rPr>
          <m:t>min</m:t>
        </m:r>
      </m:oMath>
      <w:r>
        <w:rPr>
          <w:rFonts w:ascii="宋体" w:cs="宋体"/>
          <w:kern w:val="0"/>
          <w:szCs w:val="21"/>
        </w:rPr>
        <w:t>行驶的路程，据此计算嫌疑车</w:t>
      </w:r>
      <m:oMath>
        <m:r>
          <w:rPr>
            <w:rFonts w:hAnsi="Cambria Math"/>
          </w:rPr>
          <m:t>2</m:t>
        </m:r>
        <m:r>
          <m:rPr>
            <m:sty m:val="p"/>
          </m:rPr>
          <w:rPr>
            <w:rFonts w:hAnsi="Cambria Math"/>
          </w:rPr>
          <m:t>min</m:t>
        </m:r>
      </m:oMath>
      <w:r>
        <w:rPr>
          <w:rFonts w:ascii="宋体" w:cs="宋体"/>
          <w:kern w:val="0"/>
          <w:szCs w:val="21"/>
        </w:rPr>
        <w:t>行驶的路程，根据速度公式计算嫌疑车的速度和限速标志上的速度比较即可判断。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本题考查了速度公式的应用，关键掌握速度公式并能够熟练变形应用，在代入数据时，注意单位的换算。</w:t>
      </w:r>
    </w:p>
    <w:p w14:paraId="614E1E5A" w14:textId="77777777" w:rsidR="00A94FAD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20.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瓶子中装满水时水的质量为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水</m:t>
            </m:r>
          </m:sub>
        </m:sSub>
        <m:r>
          <w:rPr>
            <w:rFonts w:hAnsi="Cambria Math"/>
          </w:rPr>
          <m:t>=600g-100g=500g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装满水时水的体积等于瓶子的容积，即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容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水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水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ρ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水</m:t>
                </m:r>
              </m:sub>
            </m:sSub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500g</m:t>
            </m:r>
          </m:num>
          <m:den>
            <m:r>
              <w:rPr>
                <w:rFonts w:hAnsi="Cambria Math"/>
                <w:sz w:val="24"/>
                <w:szCs w:val="24"/>
              </w:rPr>
              <m:t>1g/c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sup>
            </m:sSup>
          </m:den>
        </m:f>
        <m:r>
          <w:rPr>
            <w:rFonts w:hAnsi="Cambria Math"/>
          </w:rPr>
          <m:t>=500c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=500mL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空瓶中装入玩具球，再装满水，瓶中水的质量为</w:t>
      </w:r>
      <m:oMath>
        <m:sSubSup>
          <m:sSubSupPr>
            <m:ctrlPr>
              <w:rPr>
                <w:rFonts w:hAnsi="Cambria Math"/>
              </w:rPr>
            </m:ctrlPr>
          </m:sSubSup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水</m:t>
            </m:r>
          </m:sub>
          <m:sup>
            <m:r>
              <w:rPr>
                <w:rFonts w:hAnsi="Cambria Math"/>
              </w:rPr>
              <m:t>'</m:t>
            </m:r>
          </m:sup>
        </m:sSubSup>
        <m:r>
          <w:rPr>
            <w:rFonts w:hAnsi="Cambria Math"/>
          </w:rPr>
          <m:t>=1068g-634g=434g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水的体积为：</w:t>
      </w:r>
      <m:oMath>
        <m:sSubSup>
          <m:sSubSupPr>
            <m:ctrlPr>
              <w:rPr>
                <w:rFonts w:hAnsi="Cambria Math"/>
              </w:rPr>
            </m:ctrlPr>
          </m:sSubSup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水</m:t>
            </m:r>
          </m:sub>
          <m:sup>
            <m:r>
              <w:rPr>
                <w:rFonts w:hAnsi="Cambria Math"/>
              </w:rPr>
              <m:t>'</m:t>
            </m:r>
          </m:sup>
        </m:sSubSup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bSup>
              <m:sSubSupPr>
                <m:ctrlPr>
                  <w:rPr>
                    <w:rFonts w:hAnsi="Cambria Math"/>
                  </w:rPr>
                </m:ctrlPr>
              </m:sSubSupPr>
              <m:e>
                <m:r>
                  <w:rPr>
                    <w:rFonts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水</m:t>
                </m:r>
              </m:sub>
              <m:sup>
                <m:r>
                  <w:rPr>
                    <w:rFonts w:hAnsi="Cambria Math"/>
                    <w:sz w:val="24"/>
                    <w:szCs w:val="24"/>
                  </w:rPr>
                  <m:t>'</m:t>
                </m:r>
              </m:sup>
            </m:sSubSup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ρ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水</m:t>
                </m:r>
              </m:sub>
            </m:sSub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434g</m:t>
            </m:r>
          </m:num>
          <m:den>
            <m:r>
              <w:rPr>
                <w:rFonts w:hAnsi="Cambria Math"/>
                <w:sz w:val="24"/>
                <w:szCs w:val="24"/>
              </w:rPr>
              <m:t>1g/c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sup>
            </m:sSup>
          </m:den>
        </m:f>
        <m:r>
          <w:rPr>
            <w:rFonts w:hAnsi="Cambria Math"/>
          </w:rPr>
          <m:t>=434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玩具球的体积为：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玩具</m:t>
            </m:r>
          </m:sub>
        </m:sSub>
        <m:r>
          <w:rPr>
            <w:rFonts w:hAnsi="Cambria Math"/>
          </w:rPr>
          <m:t>=500c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-434c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=66c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w:lastRenderedPageBreak/>
          <m:t>(3)</m:t>
        </m:r>
      </m:oMath>
      <w:r>
        <w:rPr>
          <w:rFonts w:ascii="宋体" w:cs="宋体"/>
          <w:kern w:val="0"/>
          <w:szCs w:val="21"/>
        </w:rPr>
        <w:t>把玩具球装进空瓶子中，玩具球的质量为</w:t>
      </w:r>
      <m:oMath>
        <m:r>
          <w:rPr>
            <w:rFonts w:hAnsi="Cambria Math"/>
          </w:rPr>
          <m:t>m=634g-100g=534g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玩具球的密度为：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玩具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m</m:t>
            </m:r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玩具</m:t>
                </m:r>
              </m:sub>
            </m:sSub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534g</m:t>
            </m:r>
          </m:num>
          <m:den>
            <m:r>
              <w:rPr>
                <w:rFonts w:hAnsi="Cambria Math"/>
                <w:sz w:val="24"/>
                <w:szCs w:val="24"/>
              </w:rPr>
              <m:t>66c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sup>
            </m:sSup>
          </m:den>
        </m:f>
        <m:r>
          <w:rPr>
            <w:rFonts w:hAnsi="Cambria Math"/>
          </w:rPr>
          <m:t>≈8.09g/c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铜</m:t>
            </m:r>
          </m:sub>
        </m:sSub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玩具球的密度小于铜的密度，所以玩具球是不是纯铜。</w:t>
      </w:r>
      <w:r>
        <w:rPr>
          <w:rFonts w:ascii="宋体" w:cs="宋体"/>
          <w:kern w:val="0"/>
          <w:szCs w:val="21"/>
        </w:rPr>
        <w:br/>
        <w:t>答：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瓶子的容积是</w:t>
      </w:r>
      <w:r>
        <w:rPr>
          <w:rFonts w:ascii="Times New Roman" w:eastAsia="Times New Roman" w:hAnsi="Times New Roman" w:cs="Times New Roman"/>
          <w:kern w:val="0"/>
          <w:szCs w:val="21"/>
        </w:rPr>
        <w:t>500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mL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玩具球的体积是</w:t>
      </w:r>
      <m:oMath>
        <m:r>
          <w:rPr>
            <w:rFonts w:hAnsi="Cambria Math"/>
          </w:rPr>
          <m:t>66c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该玩具球不是纯铜制成的。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0CEF5A96" w14:textId="77777777" w:rsidR="00A94FAD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知道空瓶的质量、瓶和水的总质量，求出装满水后水的质量，根据公式</w:t>
      </w:r>
      <m:oMath>
        <m:r>
          <w:rPr>
            <w:rFonts w:hAnsi="Cambria Math"/>
          </w:rPr>
          <m:t>ρ=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m</m:t>
            </m:r>
          </m:num>
          <m:den>
            <m:r>
              <w:rPr>
                <w:rFonts w:hAnsi="Cambria Math"/>
                <w:sz w:val="24"/>
                <w:szCs w:val="24"/>
              </w:rPr>
              <m:t>V</m:t>
            </m:r>
          </m:den>
        </m:f>
      </m:oMath>
      <w:r>
        <w:rPr>
          <w:rFonts w:ascii="宋体" w:cs="宋体"/>
          <w:kern w:val="0"/>
          <w:szCs w:val="21"/>
        </w:rPr>
        <w:t>求出水的体积，也就是瓶子的容积；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求出第二次装水的质量，利用密度公式求出水的体积，则玩具球的体积等于两次装水的体积之差；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把玩具球装进空瓶子中，测得瓶子的总质量为</w:t>
      </w:r>
      <w:r>
        <w:rPr>
          <w:rFonts w:ascii="Times New Roman" w:eastAsia="Times New Roman" w:hAnsi="Times New Roman" w:cs="Times New Roman"/>
          <w:kern w:val="0"/>
          <w:szCs w:val="21"/>
        </w:rPr>
        <w:t>634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减去空瓶子的质量，求出玩具球的质量；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利用密度公式求出玩具球的密度，然后与铜球的密度比较即可判断该玩具球是不是纯铜制成的。</w:t>
      </w:r>
      <w:r>
        <w:rPr>
          <w:rFonts w:ascii="宋体" w:cs="宋体"/>
          <w:kern w:val="0"/>
          <w:szCs w:val="21"/>
        </w:rPr>
        <w:br/>
        <w:t>本题考查密度公式的应用，关键是公式变形的应用，知道空瓶子的容积等于空瓶子装满水后水的体积是本题的突破口。</w:t>
      </w:r>
    </w:p>
    <w:sectPr w:rsidR="00A94FAD" w:rsidSect="00AC1539">
      <w:headerReference w:type="default" r:id="rId31"/>
      <w:footerReference w:type="default" r:id="rId32"/>
      <w:pgSz w:w="11906" w:h="16838"/>
      <w:pgMar w:top="1440" w:right="1083" w:bottom="1440" w:left="1083" w:header="499" w:footer="499" w:gutter="0"/>
      <w:cols w:sep="1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5A525" w14:textId="77777777" w:rsidR="00786AA3" w:rsidRDefault="00786AA3">
      <w:pPr>
        <w:rPr>
          <w:rFonts w:hint="eastAsia"/>
        </w:rPr>
      </w:pPr>
      <w:r>
        <w:separator/>
      </w:r>
    </w:p>
  </w:endnote>
  <w:endnote w:type="continuationSeparator" w:id="0">
    <w:p w14:paraId="25A348A5" w14:textId="77777777" w:rsidR="00786AA3" w:rsidRDefault="00786A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26AB4" w14:textId="190924DC" w:rsidR="00BC4DC9" w:rsidRDefault="00000000">
    <w:pPr>
      <w:pStyle w:val="a5"/>
      <w:jc w:val="center"/>
      <w:rPr>
        <w:rFonts w:hint="eastAsia"/>
      </w:rPr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BC7751">
      <w:rPr>
        <w:rFonts w:hint="eastAsia"/>
        <w:noProof/>
      </w:rPr>
      <w:instrText>1</w:instrText>
    </w:r>
    <w:r>
      <w:fldChar w:fldCharType="end"/>
    </w:r>
    <w:r>
      <w:instrText xml:space="preserve"> </w:instrText>
    </w:r>
    <w:r>
      <w:fldChar w:fldCharType="separate"/>
    </w:r>
    <w:r w:rsidR="00BC7751">
      <w:rPr>
        <w:rFonts w:hint="eastAsia"/>
        <w:noProof/>
      </w:rP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BC7751">
      <w:rPr>
        <w:rFonts w:hint="eastAsia"/>
        <w:noProof/>
      </w:rPr>
      <w:instrText>18</w:instrText>
    </w:r>
    <w:r>
      <w:fldChar w:fldCharType="end"/>
    </w:r>
    <w:r>
      <w:instrText xml:space="preserve"> </w:instrText>
    </w:r>
    <w:r>
      <w:fldChar w:fldCharType="separate"/>
    </w:r>
    <w:r w:rsidR="00BC7751">
      <w:rPr>
        <w:rFonts w:hint="eastAsia"/>
        <w:noProof/>
      </w:rPr>
      <w:t>18</w:t>
    </w:r>
    <w:r>
      <w:fldChar w:fldCharType="end"/>
    </w:r>
    <w:r>
      <w:rPr>
        <w:rFonts w:hint="eastAsia"/>
      </w:rPr>
      <w:t>页</w:t>
    </w:r>
  </w:p>
  <w:p w14:paraId="18044E44" w14:textId="77777777" w:rsidR="00BC4DC9" w:rsidRDefault="00BC4DC9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46ACA" w14:textId="77777777" w:rsidR="00786AA3" w:rsidRDefault="00786AA3">
      <w:pPr>
        <w:rPr>
          <w:rFonts w:hint="eastAsia"/>
        </w:rPr>
      </w:pPr>
      <w:r>
        <w:separator/>
      </w:r>
    </w:p>
  </w:footnote>
  <w:footnote w:type="continuationSeparator" w:id="0">
    <w:p w14:paraId="29C6B202" w14:textId="77777777" w:rsidR="00786AA3" w:rsidRDefault="00786AA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18BD6" w14:textId="77777777" w:rsidR="00BC4DC9" w:rsidRDefault="00BC4DC9">
    <w:pPr>
      <w:pStyle w:val="a7"/>
      <w:pBdr>
        <w:bottom w:val="none" w:sz="0" w:space="1" w:color="auto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420" w:hanging="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0353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defaultTabStop w:val="839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M1ZWE1MmUzZjk0ZDc0YjQ1N2M1MGI0Y2YxY2Q5ZjMifQ=="/>
  </w:docVars>
  <w:rsids>
    <w:rsidRoot w:val="009D662E"/>
    <w:rsid w:val="00151D4A"/>
    <w:rsid w:val="00786AA3"/>
    <w:rsid w:val="0094729D"/>
    <w:rsid w:val="009D662E"/>
    <w:rsid w:val="00A94FAD"/>
    <w:rsid w:val="00AC1539"/>
    <w:rsid w:val="00B53878"/>
    <w:rsid w:val="00BC4DC9"/>
    <w:rsid w:val="00BC7751"/>
    <w:rsid w:val="00C00CF5"/>
    <w:rsid w:val="00C70944"/>
    <w:rsid w:val="00C841D7"/>
    <w:rsid w:val="00DE1F19"/>
    <w:rsid w:val="041E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A638C"/>
  <w15:docId w15:val="{2838A403-C1A0-4C69-B254-28B04718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 Math" w:hAnsi="宋体" w:cs="Cambria Math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Pr>
      <w:rFonts w:ascii="Cambria Math" w:hAnsi="宋体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rFonts w:ascii="Cambria Math" w:eastAsia="宋体" w:hAnsi="宋体" w:cs="Cambria Math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mbria Math" w:eastAsia="宋体" w:hAnsi="宋体" w:cs="Cambria Math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mbria Math" w:eastAsia="宋体" w:hAnsi="宋体" w:cs="Cambria Math"/>
      <w:sz w:val="18"/>
      <w:szCs w:val="18"/>
    </w:rPr>
  </w:style>
  <w:style w:type="paragraph" w:styleId="aa">
    <w:name w:val="No Spacing"/>
    <w:link w:val="ab"/>
    <w:uiPriority w:val="1"/>
    <w:qFormat/>
    <w:rPr>
      <w:rFonts w:ascii="Cambria Math" w:hAnsi="宋体" w:cs="Cambria Math"/>
      <w:sz w:val="22"/>
      <w:szCs w:val="22"/>
    </w:rPr>
  </w:style>
  <w:style w:type="character" w:customStyle="1" w:styleId="ab">
    <w:name w:val="无间隔 字符"/>
    <w:basedOn w:val="a0"/>
    <w:link w:val="aa"/>
    <w:uiPriority w:val="1"/>
    <w:qFormat/>
    <w:rPr>
      <w:rFonts w:ascii="Cambria Math" w:eastAsia="宋体" w:hAnsi="宋体" w:cs="Cambria Math"/>
      <w:kern w:val="0"/>
      <w:sz w:val="22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不明显强调1"/>
    <w:basedOn w:val="a0"/>
    <w:uiPriority w:val="19"/>
    <w:qFormat/>
    <w:rPr>
      <w:rFonts w:ascii="Cambria Math" w:eastAsia="宋体" w:hAnsi="宋体" w:cs="Cambria Math"/>
      <w:i/>
      <w:iCs/>
      <w:color w:val="808080" w:themeColor="text1" w:themeTint="7F"/>
    </w:rPr>
  </w:style>
  <w:style w:type="table" w:customStyle="1" w:styleId="edittable">
    <w:name w:val="edittable"/>
    <w:basedOn w:val="a1"/>
    <w:tblPr/>
  </w:style>
  <w:style w:type="table" w:customStyle="1" w:styleId="TableForBreakLine">
    <w:name w:val="TableForBreakLin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xtzj xmlns="http://schemas.microsoft.com/vsto/xtzj">
  <dataContent>ca8771b44-95d8-46b2-b65b-4df4b55bfe52;cf22d0576-fe22-456f-82c4-db9a75865e66,75e11795e-0868-4f73-822f-e8e8980e4995,a5f58dd66-92cf-46b3-a66c-90b3b18d35c4,26f3e9b76-07b2-4fb3-aa56-f2307ae3b780,cdd9cdce7-789c-460d-9174-bc2fe8648b7e,780916d3f-f0ad-4eb4-a1ce-11f0ed68946b,b1634c389-db13-40e7-b5e1-74759de80602,26478199f-a573-41e8-91ad-075c0f70b74d,a7e82f4e7-b966-4c35-a20e-778228fbffca,e9c546fa2-01dd-45fa-82ba-b77e699b146a,cd457b8ac-589f-4272-b962-6b8b7e716c6d,da350310c-21da-40e8-bce4-1886e82686ba,4326b6ea9-d823-4e1e-8bf3-d468e69b7895,8c99064f7-c22d-4da8-b654-2342c869e0a8,3863a63cc-b47a-4937-8b5a-6ac90ac64bc6,eff015f52-d216-45eb-b4d2-da80d5605b48,1323e8226-c26f-4033-a277-df4de3d1ed5b,b5629cacd-2241-4c3f-95d2-0d43ac0dd346,ad9539b97-bc01-4131-ac8c-2b563f7d6f5b,b051c33f8-1043-4c76-afb5-16d6ad1eb577,</dataContent>
</xtzj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61CA8-2B56-4500-8C39-437B52FBC829}">
  <ds:schemaRefs>
    <ds:schemaRef ds:uri="http://schemas.microsoft.com/vsto/xtzj"/>
  </ds:schemaRefs>
</ds:datastoreItem>
</file>

<file path=customXml/itemProps2.xml><?xml version="1.0" encoding="utf-8"?>
<ds:datastoreItem xmlns:ds="http://schemas.openxmlformats.org/officeDocument/2006/customXml" ds:itemID="{9B3D83DB-AA60-4DB6-9D35-1FCDAE35A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1901</Words>
  <Characters>10839</Characters>
  <Application>Microsoft Office Word</Application>
  <DocSecurity>0</DocSecurity>
  <Lines>90</Lines>
  <Paragraphs>25</Paragraphs>
  <ScaleCrop>false</ScaleCrop>
  <Company/>
  <LinksUpToDate>false</LinksUpToDate>
  <CharactersWithSpaces>12715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2011-01-13T09:46:00Z</dcterms:created>
  <dcterms:modified xsi:type="dcterms:W3CDTF">2025-01-16T00:33:00Z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3EB10F219BDB4F418C77E2176F513C96</vt:lpwstr>
  </property>
  <property fmtid="{D5CDD505-2E9C-101B-9397-08002B2CF9AE}" pid="3" name="KSOProductBuildVer">
    <vt:lpwstr>2052-11.1.0.12358</vt:lpwstr>
  </property>
</Properties>
</file>