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CBF4" w14:textId="06F6B5D4" w:rsidR="008A62A6" w:rsidRPr="006C6E52" w:rsidRDefault="008A62A6" w:rsidP="008A62A6">
      <w:pPr>
        <w:spacing w:line="360" w:lineRule="auto"/>
        <w:jc w:val="center"/>
        <w:textAlignment w:val="center"/>
        <w:rPr>
          <w:rFonts w:ascii="黑体" w:eastAsia="黑体" w:hAnsi="黑体"/>
          <w:b/>
          <w:noProof/>
          <w:color w:val="FF0000"/>
          <w:sz w:val="36"/>
          <w:szCs w:val="36"/>
        </w:rPr>
      </w:pPr>
      <w:r w:rsidRPr="006C6E52">
        <w:rPr>
          <w:rFonts w:ascii="黑体" w:eastAsia="黑体" w:hAnsi="黑体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8B05A55" wp14:editId="10862594">
            <wp:simplePos x="0" y="0"/>
            <wp:positionH relativeFrom="page">
              <wp:posOffset>12407900</wp:posOffset>
            </wp:positionH>
            <wp:positionV relativeFrom="topMargin">
              <wp:posOffset>10223500</wp:posOffset>
            </wp:positionV>
            <wp:extent cx="330200" cy="469900"/>
            <wp:effectExtent l="0" t="0" r="0" b="0"/>
            <wp:wrapNone/>
            <wp:docPr id="100091" name="图片 100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925028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6E52">
        <w:rPr>
          <w:rFonts w:ascii="黑体" w:eastAsia="黑体" w:hAnsi="黑体" w:hint="eastAsia"/>
          <w:b/>
          <w:noProof/>
          <w:color w:val="FF0000"/>
          <w:sz w:val="36"/>
          <w:szCs w:val="36"/>
        </w:rPr>
        <w:t>2022年</w:t>
      </w:r>
      <w:r w:rsidR="00AD4573" w:rsidRPr="006C6E52">
        <w:rPr>
          <w:rFonts w:ascii="黑体" w:eastAsia="黑体" w:hAnsi="黑体" w:hint="eastAsia"/>
          <w:b/>
          <w:color w:val="FF0000"/>
          <w:sz w:val="36"/>
          <w:szCs w:val="36"/>
        </w:rPr>
        <w:t>贵州省</w:t>
      </w:r>
      <w:r w:rsidR="006C6E52" w:rsidRPr="006C6E52">
        <w:rPr>
          <w:rFonts w:ascii="黑体" w:eastAsia="黑体" w:hAnsi="黑体"/>
          <w:b/>
          <w:color w:val="FF0000"/>
          <w:sz w:val="36"/>
          <w:szCs w:val="36"/>
        </w:rPr>
        <w:t>贵阳市</w:t>
      </w:r>
      <w:r w:rsidRPr="006C6E52">
        <w:rPr>
          <w:rFonts w:ascii="黑体" w:eastAsia="黑体" w:hAnsi="黑体" w:hint="eastAsia"/>
          <w:b/>
          <w:noProof/>
          <w:color w:val="FF0000"/>
          <w:sz w:val="36"/>
          <w:szCs w:val="36"/>
        </w:rPr>
        <w:t>中考物理试题</w:t>
      </w:r>
    </w:p>
    <w:p w14:paraId="1C5E2C76" w14:textId="77777777" w:rsidR="006C6E52" w:rsidRPr="00FA2BA3" w:rsidRDefault="006C6E52" w:rsidP="006C6E52">
      <w:pPr>
        <w:spacing w:line="360" w:lineRule="auto"/>
      </w:pPr>
    </w:p>
    <w:p w14:paraId="63DC7D10" w14:textId="77777777" w:rsidR="006C6E52" w:rsidRPr="00FA2BA3" w:rsidRDefault="006C6E52" w:rsidP="006C6E52">
      <w:pPr>
        <w:widowControl/>
        <w:numPr>
          <w:ilvl w:val="0"/>
          <w:numId w:val="1"/>
        </w:numPr>
        <w:spacing w:line="360" w:lineRule="auto"/>
        <w:jc w:val="left"/>
      </w:pPr>
      <w:bookmarkStart w:id="0" w:name="b8259c49-8f46-476e-b2b0-a45daf8a2988"/>
      <w:r>
        <w:rPr>
          <w:rFonts w:eastAsia="Times New Roman"/>
          <w:kern w:val="0"/>
          <w:szCs w:val="21"/>
        </w:rPr>
        <w:t>2022</w:t>
      </w:r>
      <w:r>
        <w:rPr>
          <w:rFonts w:ascii="宋体"/>
          <w:kern w:val="0"/>
          <w:szCs w:val="21"/>
        </w:rPr>
        <w:t>年</w:t>
      </w:r>
      <w:r>
        <w:rPr>
          <w:rFonts w:eastAsia="Times New Roman"/>
          <w:kern w:val="0"/>
          <w:szCs w:val="21"/>
        </w:rPr>
        <w:t>3</w:t>
      </w:r>
      <w:r>
        <w:rPr>
          <w:rFonts w:ascii="宋体"/>
          <w:kern w:val="0"/>
          <w:szCs w:val="21"/>
        </w:rPr>
        <w:t>月</w:t>
      </w:r>
      <w:r>
        <w:rPr>
          <w:rFonts w:eastAsia="Times New Roman"/>
          <w:kern w:val="0"/>
          <w:szCs w:val="21"/>
        </w:rPr>
        <w:t>23</w:t>
      </w:r>
      <w:r>
        <w:rPr>
          <w:rFonts w:ascii="宋体"/>
          <w:kern w:val="0"/>
          <w:szCs w:val="21"/>
        </w:rPr>
        <w:t>日</w:t>
      </w:r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天宫课堂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再次开课。航天员在空间站内部借助电子设备便能直接交谈，这是因为空间站内存在（　　）</w:t>
      </w:r>
      <w:bookmarkEnd w:id="0"/>
    </w:p>
    <w:p w14:paraId="1CB6B29F" w14:textId="77777777" w:rsidR="006C6E52" w:rsidRPr="00FA2BA3" w:rsidRDefault="006C6E52" w:rsidP="006C6E52">
      <w:pPr>
        <w:tabs>
          <w:tab w:val="left" w:pos="2310"/>
          <w:tab w:val="left" w:pos="4200"/>
          <w:tab w:val="left" w:pos="6090"/>
        </w:tabs>
        <w:spacing w:line="360" w:lineRule="auto"/>
        <w:ind w:left="420"/>
      </w:pPr>
      <w:r>
        <w:rPr>
          <w:rFonts w:eastAsia="Times New Roman"/>
          <w:kern w:val="0"/>
          <w:sz w:val="24"/>
        </w:rPr>
        <w:t xml:space="preserve">A. </w:t>
      </w:r>
      <w:r>
        <w:rPr>
          <w:rFonts w:ascii="宋体"/>
          <w:kern w:val="0"/>
          <w:szCs w:val="21"/>
        </w:rPr>
        <w:t>重力</w:t>
      </w:r>
      <w:r w:rsidRPr="00FA2BA3">
        <w:tab/>
      </w:r>
      <w:r>
        <w:rPr>
          <w:rFonts w:eastAsia="Times New Roman"/>
          <w:kern w:val="0"/>
          <w:sz w:val="24"/>
        </w:rPr>
        <w:t xml:space="preserve">B. </w:t>
      </w:r>
      <w:r>
        <w:rPr>
          <w:rFonts w:ascii="宋体"/>
          <w:kern w:val="0"/>
          <w:szCs w:val="21"/>
        </w:rPr>
        <w:t>空气</w:t>
      </w:r>
      <w:r w:rsidRPr="00FA2BA3">
        <w:tab/>
      </w:r>
      <w:r>
        <w:rPr>
          <w:rFonts w:eastAsia="Times New Roman"/>
          <w:kern w:val="0"/>
          <w:sz w:val="24"/>
        </w:rPr>
        <w:t xml:space="preserve">C. </w:t>
      </w:r>
      <w:r>
        <w:rPr>
          <w:rFonts w:ascii="宋体"/>
          <w:kern w:val="0"/>
          <w:szCs w:val="21"/>
        </w:rPr>
        <w:t>热量</w:t>
      </w:r>
      <w:r w:rsidRPr="00FA2BA3">
        <w:tab/>
      </w:r>
      <w:r>
        <w:rPr>
          <w:rFonts w:eastAsia="Times New Roman"/>
          <w:kern w:val="0"/>
          <w:sz w:val="24"/>
        </w:rPr>
        <w:t xml:space="preserve">D. </w:t>
      </w:r>
      <w:r>
        <w:rPr>
          <w:rFonts w:ascii="宋体"/>
          <w:kern w:val="0"/>
          <w:szCs w:val="21"/>
        </w:rPr>
        <w:t>磁场</w:t>
      </w:r>
    </w:p>
    <w:p w14:paraId="27EF2F24" w14:textId="77777777" w:rsidR="006C6E52" w:rsidRPr="00FA2BA3" w:rsidRDefault="006C6E52" w:rsidP="006C6E52">
      <w:pPr>
        <w:widowControl/>
        <w:numPr>
          <w:ilvl w:val="0"/>
          <w:numId w:val="1"/>
        </w:numPr>
        <w:spacing w:line="360" w:lineRule="auto"/>
        <w:jc w:val="left"/>
      </w:pPr>
      <w:bookmarkStart w:id="1" w:name="3befbea0-b646-4176-b4b9-47c26dfabb6d"/>
      <w:r>
        <w:rPr>
          <w:rFonts w:ascii="宋体"/>
          <w:kern w:val="0"/>
          <w:szCs w:val="21"/>
        </w:rPr>
        <w:t>数千年来，寻找和开发新材料造福社会是人类的核心追求之一。半导体材料的应用促进科技日新月异的发展，这意味着人类已经步入了（　　）</w:t>
      </w:r>
      <w:bookmarkEnd w:id="1"/>
    </w:p>
    <w:p w14:paraId="1DF04675" w14:textId="77777777" w:rsidR="006C6E52" w:rsidRPr="00FA2BA3" w:rsidRDefault="006C6E52" w:rsidP="006C6E52">
      <w:pPr>
        <w:tabs>
          <w:tab w:val="left" w:pos="2310"/>
          <w:tab w:val="left" w:pos="4200"/>
          <w:tab w:val="left" w:pos="6090"/>
        </w:tabs>
        <w:spacing w:line="360" w:lineRule="auto"/>
        <w:ind w:left="420"/>
      </w:pPr>
      <w:r>
        <w:rPr>
          <w:rFonts w:eastAsia="Times New Roman"/>
          <w:kern w:val="0"/>
          <w:sz w:val="24"/>
        </w:rPr>
        <w:t xml:space="preserve">A. </w:t>
      </w:r>
      <w:r>
        <w:rPr>
          <w:rFonts w:ascii="宋体"/>
          <w:kern w:val="0"/>
          <w:szCs w:val="21"/>
        </w:rPr>
        <w:t>石器时代</w:t>
      </w:r>
      <w:r w:rsidRPr="00FA2BA3">
        <w:tab/>
      </w:r>
      <w:r>
        <w:rPr>
          <w:rFonts w:eastAsia="Times New Roman"/>
          <w:kern w:val="0"/>
          <w:sz w:val="24"/>
        </w:rPr>
        <w:t xml:space="preserve">B. </w:t>
      </w:r>
      <w:r>
        <w:rPr>
          <w:rFonts w:ascii="宋体"/>
          <w:kern w:val="0"/>
          <w:szCs w:val="21"/>
        </w:rPr>
        <w:t>青铜器时代</w:t>
      </w:r>
      <w:r w:rsidRPr="00FA2BA3">
        <w:tab/>
      </w:r>
      <w:r>
        <w:rPr>
          <w:rFonts w:eastAsia="Times New Roman"/>
          <w:kern w:val="0"/>
          <w:sz w:val="24"/>
        </w:rPr>
        <w:t xml:space="preserve">C. </w:t>
      </w:r>
      <w:r>
        <w:rPr>
          <w:rFonts w:ascii="宋体"/>
          <w:kern w:val="0"/>
          <w:szCs w:val="21"/>
        </w:rPr>
        <w:t>铁器时代</w:t>
      </w:r>
      <w:r w:rsidRPr="00FA2BA3">
        <w:tab/>
      </w:r>
      <w:r>
        <w:rPr>
          <w:rFonts w:eastAsia="Times New Roman"/>
          <w:kern w:val="0"/>
          <w:sz w:val="24"/>
        </w:rPr>
        <w:t xml:space="preserve">D. </w:t>
      </w:r>
      <w:r>
        <w:rPr>
          <w:rFonts w:ascii="宋体"/>
          <w:kern w:val="0"/>
          <w:szCs w:val="21"/>
        </w:rPr>
        <w:t>“</w:t>
      </w:r>
      <w:proofErr w:type="gramStart"/>
      <w:r>
        <w:rPr>
          <w:rFonts w:ascii="宋体"/>
          <w:kern w:val="0"/>
          <w:szCs w:val="21"/>
        </w:rPr>
        <w:t>硅器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时代</w:t>
      </w:r>
      <w:proofErr w:type="gramEnd"/>
    </w:p>
    <w:p w14:paraId="25CBA9D5" w14:textId="77777777" w:rsidR="006C6E52" w:rsidRPr="00FA2BA3" w:rsidRDefault="006C6E52" w:rsidP="006C6E52">
      <w:pPr>
        <w:widowControl/>
        <w:numPr>
          <w:ilvl w:val="0"/>
          <w:numId w:val="1"/>
        </w:numPr>
        <w:spacing w:line="360" w:lineRule="auto"/>
        <w:jc w:val="left"/>
      </w:pPr>
      <w:bookmarkStart w:id="2" w:name="5547f14a-a17d-47da-bcfc-2c7c716aff08"/>
      <w:r>
        <w:rPr>
          <w:rFonts w:ascii="宋体"/>
          <w:kern w:val="0"/>
          <w:szCs w:val="21"/>
        </w:rPr>
        <w:t>如图所示，中国环流器二号</w:t>
      </w:r>
      <w:r>
        <w:rPr>
          <w:rFonts w:eastAsia="Times New Roman"/>
          <w:i/>
          <w:iCs/>
          <w:kern w:val="0"/>
          <w:szCs w:val="21"/>
        </w:rPr>
        <w:t>M</w:t>
      </w:r>
      <w:r>
        <w:rPr>
          <w:rFonts w:ascii="宋体"/>
          <w:kern w:val="0"/>
          <w:szCs w:val="21"/>
        </w:rPr>
        <w:t>装置在可控核聚变（人造太阳）上取得重大突破。</w:t>
      </w:r>
      <w:proofErr w:type="gramStart"/>
      <w:r>
        <w:rPr>
          <w:rFonts w:ascii="宋体"/>
          <w:kern w:val="0"/>
          <w:szCs w:val="21"/>
        </w:rPr>
        <w:t>核聚</w:t>
      </w:r>
      <w:r>
        <w:rPr>
          <w:rFonts w:eastAsia="Times New Roman"/>
          <w:noProof/>
          <w:kern w:val="0"/>
          <w:position w:val="-64"/>
          <w:sz w:val="24"/>
        </w:rPr>
        <w:drawing>
          <wp:anchor distT="0" distB="0" distL="114300" distR="114300" simplePos="0" relativeHeight="251662336" behindDoc="0" locked="0" layoutInCell="1" allowOverlap="0" wp14:anchorId="522B299F" wp14:editId="5CE8A675">
            <wp:simplePos x="0" y="0"/>
            <wp:positionH relativeFrom="column">
              <wp:posOffset>3757295</wp:posOffset>
            </wp:positionH>
            <wp:positionV relativeFrom="line">
              <wp:posOffset>99695</wp:posOffset>
            </wp:positionV>
            <wp:extent cx="1257300" cy="904875"/>
            <wp:effectExtent l="0" t="0" r="0" b="9525"/>
            <wp:wrapSquare wrapText="left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711787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/>
          <w:kern w:val="0"/>
          <w:szCs w:val="21"/>
        </w:rPr>
        <w:t>变过程</w:t>
      </w:r>
      <w:proofErr w:type="gramEnd"/>
      <w:r>
        <w:rPr>
          <w:rFonts w:ascii="宋体"/>
          <w:kern w:val="0"/>
          <w:szCs w:val="21"/>
        </w:rPr>
        <w:t>中产生的能量是（　　）</w:t>
      </w:r>
      <w:bookmarkEnd w:id="2"/>
    </w:p>
    <w:p w14:paraId="113F141E" w14:textId="77777777" w:rsidR="006C6E52" w:rsidRPr="00FA2BA3" w:rsidRDefault="006C6E52" w:rsidP="006C6E52">
      <w:pPr>
        <w:spacing w:line="360" w:lineRule="auto"/>
        <w:ind w:left="420"/>
      </w:pPr>
      <w:r>
        <w:rPr>
          <w:rFonts w:eastAsia="Times New Roman"/>
          <w:kern w:val="0"/>
          <w:sz w:val="24"/>
        </w:rPr>
        <w:t xml:space="preserve">A. </w:t>
      </w:r>
      <w:r>
        <w:rPr>
          <w:rFonts w:ascii="宋体"/>
          <w:kern w:val="0"/>
          <w:szCs w:val="21"/>
        </w:rPr>
        <w:t>核能</w:t>
      </w:r>
      <w:r w:rsidRPr="00FA2BA3">
        <w:br/>
      </w:r>
      <w:r>
        <w:rPr>
          <w:rFonts w:eastAsia="Times New Roman"/>
          <w:kern w:val="0"/>
          <w:sz w:val="24"/>
        </w:rPr>
        <w:t xml:space="preserve">B. </w:t>
      </w:r>
      <w:r>
        <w:rPr>
          <w:rFonts w:ascii="宋体"/>
          <w:kern w:val="0"/>
          <w:szCs w:val="21"/>
        </w:rPr>
        <w:t>动能</w:t>
      </w:r>
      <w:r w:rsidRPr="00FA2BA3">
        <w:br/>
      </w:r>
      <w:r>
        <w:rPr>
          <w:rFonts w:eastAsia="Times New Roman"/>
          <w:kern w:val="0"/>
          <w:sz w:val="24"/>
        </w:rPr>
        <w:t xml:space="preserve">C. </w:t>
      </w:r>
      <w:r>
        <w:rPr>
          <w:rFonts w:ascii="宋体"/>
          <w:kern w:val="0"/>
          <w:szCs w:val="21"/>
        </w:rPr>
        <w:t>机械能</w:t>
      </w:r>
      <w:r w:rsidRPr="00FA2BA3">
        <w:br/>
      </w:r>
      <w:r>
        <w:rPr>
          <w:rFonts w:eastAsia="Times New Roman"/>
          <w:kern w:val="0"/>
          <w:sz w:val="24"/>
        </w:rPr>
        <w:t xml:space="preserve">D. </w:t>
      </w:r>
      <w:r>
        <w:rPr>
          <w:rFonts w:ascii="宋体"/>
          <w:kern w:val="0"/>
          <w:szCs w:val="21"/>
        </w:rPr>
        <w:t>重力势能</w:t>
      </w:r>
    </w:p>
    <w:p w14:paraId="3BF37E2B" w14:textId="77777777" w:rsidR="006C6E52" w:rsidRPr="00FA2BA3" w:rsidRDefault="006C6E52" w:rsidP="006C6E52">
      <w:pPr>
        <w:widowControl/>
        <w:numPr>
          <w:ilvl w:val="0"/>
          <w:numId w:val="1"/>
        </w:numPr>
        <w:spacing w:line="360" w:lineRule="auto"/>
        <w:jc w:val="left"/>
      </w:pPr>
      <w:bookmarkStart w:id="3" w:name="dbb7ff17-ff85-4b11-b961-223e680b68dd"/>
      <w:r>
        <w:rPr>
          <w:rFonts w:ascii="宋体"/>
          <w:kern w:val="0"/>
          <w:szCs w:val="21"/>
        </w:rPr>
        <w:t>如图甲所示，轿车司机从右后视镜中观察到同向驶来一辆越野车，下一时刻越野车在后视镜中的位置如图乙所示。设两车均匀速向前行驶，下列说法正确的是（　　）</w:t>
      </w:r>
      <w:bookmarkEnd w:id="3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6"/>
      </w:tblGrid>
      <w:tr w:rsidR="006C6E52" w14:paraId="249C62E1" w14:textId="77777777" w:rsidTr="00CC4735">
        <w:trPr>
          <w:cantSplit/>
          <w:trHeight w:val="1725"/>
          <w:jc w:val="center"/>
        </w:trPr>
        <w:tc>
          <w:tcPr>
            <w:tcW w:w="4275" w:type="dxa"/>
          </w:tcPr>
          <w:p w14:paraId="073C051A" w14:textId="77777777" w:rsidR="006C6E52" w:rsidRPr="00FA2BA3" w:rsidRDefault="006C6E52" w:rsidP="00CC4735">
            <w:pPr>
              <w:spacing w:line="360" w:lineRule="auto"/>
            </w:pPr>
            <w:r>
              <w:rPr>
                <w:rFonts w:eastAsia="Times New Roman"/>
                <w:noProof/>
                <w:kern w:val="0"/>
                <w:position w:val="-79"/>
                <w:sz w:val="24"/>
              </w:rPr>
              <w:drawing>
                <wp:anchor distT="0" distB="0" distL="114300" distR="114300" simplePos="0" relativeHeight="251663360" behindDoc="0" locked="0" layoutInCell="1" allowOverlap="1" wp14:anchorId="6446AD58" wp14:editId="0674F6D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2714625" cy="1095375"/>
                  <wp:effectExtent l="0" t="0" r="9525" b="9525"/>
                  <wp:wrapTopAndBottom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72275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E8A2091" w14:textId="77777777" w:rsidR="006C6E52" w:rsidRPr="00FA2BA3" w:rsidRDefault="006C6E52" w:rsidP="006C6E52">
      <w:pPr>
        <w:tabs>
          <w:tab w:val="left" w:pos="4200"/>
        </w:tabs>
        <w:spacing w:line="360" w:lineRule="auto"/>
        <w:ind w:left="420"/>
      </w:pPr>
      <w:r>
        <w:rPr>
          <w:rFonts w:eastAsia="Times New Roman"/>
          <w:kern w:val="0"/>
          <w:sz w:val="24"/>
        </w:rPr>
        <w:t xml:space="preserve">A. </w:t>
      </w:r>
      <w:r>
        <w:rPr>
          <w:rFonts w:ascii="宋体"/>
          <w:kern w:val="0"/>
          <w:szCs w:val="21"/>
        </w:rPr>
        <w:t>后视镜中的像是光的折射形成的</w:t>
      </w:r>
      <w:r w:rsidRPr="00FA2BA3">
        <w:tab/>
      </w:r>
      <w:r>
        <w:rPr>
          <w:rFonts w:eastAsia="Times New Roman"/>
          <w:kern w:val="0"/>
          <w:sz w:val="24"/>
        </w:rPr>
        <w:t xml:space="preserve">B. </w:t>
      </w:r>
      <w:r>
        <w:rPr>
          <w:rFonts w:ascii="宋体"/>
          <w:kern w:val="0"/>
          <w:szCs w:val="21"/>
        </w:rPr>
        <w:t>越野车在轿车司机的左后方行驶</w:t>
      </w:r>
      <w:r w:rsidRPr="00FA2BA3">
        <w:br/>
      </w:r>
      <w:r>
        <w:rPr>
          <w:rFonts w:eastAsia="Times New Roman"/>
          <w:kern w:val="0"/>
          <w:sz w:val="24"/>
        </w:rPr>
        <w:t xml:space="preserve">C. </w:t>
      </w:r>
      <w:r>
        <w:rPr>
          <w:rFonts w:ascii="宋体"/>
          <w:kern w:val="0"/>
          <w:szCs w:val="21"/>
        </w:rPr>
        <w:t>越野车比轿车行驶的速度大</w:t>
      </w:r>
      <w:r w:rsidRPr="00FA2BA3">
        <w:tab/>
      </w:r>
      <w:r>
        <w:rPr>
          <w:rFonts w:eastAsia="Times New Roman"/>
          <w:kern w:val="0"/>
          <w:sz w:val="24"/>
        </w:rPr>
        <w:t xml:space="preserve">D. </w:t>
      </w:r>
      <w:r>
        <w:rPr>
          <w:rFonts w:ascii="宋体"/>
          <w:kern w:val="0"/>
          <w:szCs w:val="21"/>
        </w:rPr>
        <w:t>越野车相对于轿车是静止的</w:t>
      </w:r>
    </w:p>
    <w:p w14:paraId="34101173" w14:textId="77777777" w:rsidR="006C6E52" w:rsidRPr="00FA2BA3" w:rsidRDefault="006C6E52" w:rsidP="006C6E52">
      <w:pPr>
        <w:widowControl/>
        <w:numPr>
          <w:ilvl w:val="0"/>
          <w:numId w:val="1"/>
        </w:numPr>
        <w:spacing w:line="360" w:lineRule="auto"/>
        <w:jc w:val="left"/>
      </w:pPr>
      <w:bookmarkStart w:id="4" w:name="fdef9a3a-9eec-4578-af2d-333649fc2d1a"/>
      <w:r>
        <w:rPr>
          <w:rFonts w:ascii="宋体"/>
          <w:kern w:val="0"/>
          <w:szCs w:val="21"/>
        </w:rPr>
        <w:t>如图所示电路，电源电压恒为</w:t>
      </w:r>
      <w:r>
        <w:rPr>
          <w:rFonts w:eastAsia="Times New Roman"/>
          <w:kern w:val="0"/>
          <w:szCs w:val="21"/>
        </w:rPr>
        <w:t>6</w:t>
      </w:r>
      <w:r>
        <w:rPr>
          <w:rFonts w:eastAsia="Times New Roman"/>
          <w:i/>
          <w:iCs/>
          <w:kern w:val="0"/>
          <w:szCs w:val="21"/>
        </w:rPr>
        <w:t>V</w:t>
      </w:r>
      <w:r>
        <w:rPr>
          <w:rFonts w:ascii="宋体"/>
          <w:kern w:val="0"/>
          <w:szCs w:val="21"/>
        </w:rPr>
        <w:t>。闭合开关</w:t>
      </w:r>
      <w:r>
        <w:rPr>
          <w:rFonts w:eastAsia="Times New Roman"/>
          <w:i/>
          <w:iCs/>
          <w:kern w:val="0"/>
          <w:szCs w:val="21"/>
        </w:rPr>
        <w:t>S</w:t>
      </w:r>
      <w:r>
        <w:rPr>
          <w:rFonts w:ascii="宋体"/>
          <w:kern w:val="0"/>
          <w:szCs w:val="21"/>
        </w:rPr>
        <w:t>，滑动变阻器</w:t>
      </w:r>
      <w:r>
        <w:rPr>
          <w:rFonts w:eastAsia="Times New Roman"/>
          <w:i/>
          <w:iCs/>
          <w:kern w:val="0"/>
          <w:szCs w:val="21"/>
        </w:rPr>
        <w:t>R</w:t>
      </w:r>
      <w:r>
        <w:rPr>
          <w:rFonts w:ascii="宋体"/>
          <w:kern w:val="0"/>
          <w:szCs w:val="21"/>
        </w:rPr>
        <w:t>接入电路的阻值为</w:t>
      </w:r>
      <w:r>
        <w:rPr>
          <w:rFonts w:eastAsia="Times New Roman"/>
          <w:kern w:val="0"/>
          <w:szCs w:val="21"/>
        </w:rPr>
        <w:t>10Ω</w:t>
      </w:r>
      <w:r>
        <w:rPr>
          <w:rFonts w:eastAsia="Times New Roman"/>
          <w:noProof/>
          <w:kern w:val="0"/>
          <w:position w:val="-69"/>
          <w:sz w:val="24"/>
        </w:rPr>
        <w:drawing>
          <wp:anchor distT="0" distB="0" distL="114300" distR="114300" simplePos="0" relativeHeight="251664384" behindDoc="0" locked="0" layoutInCell="1" allowOverlap="0" wp14:anchorId="502D6E57" wp14:editId="79EEE534">
            <wp:simplePos x="0" y="0"/>
            <wp:positionH relativeFrom="column">
              <wp:posOffset>3757295</wp:posOffset>
            </wp:positionH>
            <wp:positionV relativeFrom="line">
              <wp:posOffset>80645</wp:posOffset>
            </wp:positionV>
            <wp:extent cx="885825" cy="971550"/>
            <wp:effectExtent l="0" t="0" r="9525" b="0"/>
            <wp:wrapSquare wrapText="left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44759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/>
          <w:kern w:val="0"/>
          <w:szCs w:val="21"/>
        </w:rPr>
        <w:t>时，电流表的示数为</w:t>
      </w:r>
      <w:r>
        <w:rPr>
          <w:rFonts w:eastAsia="Times New Roman"/>
          <w:kern w:val="0"/>
          <w:szCs w:val="21"/>
        </w:rPr>
        <w:t>1.8</w:t>
      </w:r>
      <w:r>
        <w:rPr>
          <w:rFonts w:eastAsia="Times New Roman"/>
          <w:i/>
          <w:iCs/>
          <w:kern w:val="0"/>
          <w:szCs w:val="21"/>
        </w:rPr>
        <w:t>A</w:t>
      </w:r>
      <w:r>
        <w:rPr>
          <w:rFonts w:ascii="宋体"/>
          <w:kern w:val="0"/>
          <w:szCs w:val="21"/>
        </w:rPr>
        <w:t>。下列说法正确的是（　　）</w:t>
      </w:r>
      <w:bookmarkEnd w:id="4"/>
    </w:p>
    <w:p w14:paraId="677A3A26" w14:textId="77777777" w:rsidR="006C6E52" w:rsidRPr="00FA2BA3" w:rsidRDefault="006C6E52" w:rsidP="006C6E52">
      <w:pPr>
        <w:spacing w:line="360" w:lineRule="auto"/>
        <w:ind w:left="420"/>
      </w:pPr>
      <w:r>
        <w:rPr>
          <w:rFonts w:eastAsia="Times New Roman"/>
          <w:kern w:val="0"/>
          <w:sz w:val="24"/>
        </w:rPr>
        <w:t xml:space="preserve">A. </w:t>
      </w:r>
      <w:r>
        <w:rPr>
          <w:rFonts w:ascii="宋体"/>
          <w:kern w:val="0"/>
          <w:szCs w:val="21"/>
        </w:rPr>
        <w:t>通过</w:t>
      </w:r>
      <w:r>
        <w:rPr>
          <w:rFonts w:eastAsia="Times New Roman"/>
          <w:i/>
          <w:iCs/>
          <w:kern w:val="0"/>
          <w:szCs w:val="21"/>
        </w:rPr>
        <w:t>R</w:t>
      </w:r>
      <w:r>
        <w:rPr>
          <w:rFonts w:eastAsia="Times New Roman"/>
          <w:kern w:val="0"/>
          <w:szCs w:val="21"/>
          <w:vertAlign w:val="subscript"/>
        </w:rPr>
        <w:t>0</w:t>
      </w:r>
      <w:r>
        <w:rPr>
          <w:rFonts w:ascii="宋体"/>
          <w:kern w:val="0"/>
          <w:szCs w:val="21"/>
        </w:rPr>
        <w:t>的电流是</w:t>
      </w:r>
      <w:r>
        <w:rPr>
          <w:rFonts w:eastAsia="Times New Roman"/>
          <w:kern w:val="0"/>
          <w:szCs w:val="21"/>
        </w:rPr>
        <w:t>1.2</w:t>
      </w:r>
      <w:r>
        <w:rPr>
          <w:rFonts w:eastAsia="Times New Roman"/>
          <w:i/>
          <w:iCs/>
          <w:kern w:val="0"/>
          <w:szCs w:val="21"/>
        </w:rPr>
        <w:t>A</w:t>
      </w:r>
      <w:r w:rsidRPr="00FA2BA3">
        <w:br/>
      </w:r>
      <w:r>
        <w:rPr>
          <w:rFonts w:eastAsia="Times New Roman"/>
          <w:kern w:val="0"/>
          <w:sz w:val="24"/>
        </w:rPr>
        <w:t xml:space="preserve">B. </w:t>
      </w:r>
      <w:r>
        <w:rPr>
          <w:rFonts w:eastAsia="Times New Roman"/>
          <w:i/>
          <w:iCs/>
          <w:kern w:val="0"/>
          <w:szCs w:val="21"/>
        </w:rPr>
        <w:t>R</w:t>
      </w:r>
      <w:r>
        <w:rPr>
          <w:rFonts w:eastAsia="Times New Roman"/>
          <w:kern w:val="0"/>
          <w:szCs w:val="21"/>
          <w:vertAlign w:val="subscript"/>
        </w:rPr>
        <w:t>0</w:t>
      </w:r>
      <w:r>
        <w:rPr>
          <w:rFonts w:ascii="宋体"/>
          <w:kern w:val="0"/>
          <w:szCs w:val="21"/>
        </w:rPr>
        <w:t>的阻值是</w:t>
      </w:r>
      <w:r>
        <w:rPr>
          <w:rFonts w:eastAsia="Times New Roman"/>
          <w:kern w:val="0"/>
          <w:szCs w:val="21"/>
        </w:rPr>
        <w:t>5Ω</w:t>
      </w:r>
      <w:r w:rsidRPr="00FA2BA3">
        <w:br/>
      </w:r>
      <w:r>
        <w:rPr>
          <w:rFonts w:eastAsia="Times New Roman"/>
          <w:kern w:val="0"/>
          <w:sz w:val="24"/>
        </w:rPr>
        <w:t xml:space="preserve">C. </w:t>
      </w:r>
      <w:r>
        <w:rPr>
          <w:rFonts w:ascii="宋体"/>
          <w:kern w:val="0"/>
          <w:szCs w:val="21"/>
        </w:rPr>
        <w:t>当</w:t>
      </w:r>
      <w:r>
        <w:rPr>
          <w:rFonts w:eastAsia="Times New Roman"/>
          <w:i/>
          <w:iCs/>
          <w:kern w:val="0"/>
          <w:szCs w:val="21"/>
        </w:rPr>
        <w:t>R</w:t>
      </w:r>
      <w:r>
        <w:rPr>
          <w:rFonts w:ascii="宋体"/>
          <w:kern w:val="0"/>
          <w:szCs w:val="21"/>
        </w:rPr>
        <w:t>为</w:t>
      </w:r>
      <w:r>
        <w:rPr>
          <w:rFonts w:eastAsia="Times New Roman"/>
          <w:kern w:val="0"/>
          <w:szCs w:val="21"/>
        </w:rPr>
        <w:t>20Ω</w:t>
      </w:r>
      <w:r>
        <w:rPr>
          <w:rFonts w:ascii="宋体"/>
          <w:kern w:val="0"/>
          <w:szCs w:val="21"/>
        </w:rPr>
        <w:t>时，其电功率是</w:t>
      </w:r>
      <w:r>
        <w:rPr>
          <w:rFonts w:eastAsia="Times New Roman"/>
          <w:kern w:val="0"/>
          <w:szCs w:val="21"/>
        </w:rPr>
        <w:t>7.2</w:t>
      </w:r>
      <w:r>
        <w:rPr>
          <w:rFonts w:eastAsia="Times New Roman"/>
          <w:i/>
          <w:iCs/>
          <w:kern w:val="0"/>
          <w:szCs w:val="21"/>
        </w:rPr>
        <w:t>W</w:t>
      </w:r>
      <w:r w:rsidRPr="00FA2BA3">
        <w:br/>
      </w:r>
      <w:r>
        <w:rPr>
          <w:rFonts w:eastAsia="Times New Roman"/>
          <w:kern w:val="0"/>
          <w:sz w:val="24"/>
        </w:rPr>
        <w:t xml:space="preserve">D. </w:t>
      </w:r>
      <w:r>
        <w:rPr>
          <w:rFonts w:ascii="宋体"/>
          <w:kern w:val="0"/>
          <w:szCs w:val="21"/>
        </w:rPr>
        <w:t>当</w:t>
      </w:r>
      <w:r>
        <w:rPr>
          <w:rFonts w:eastAsia="Times New Roman"/>
          <w:i/>
          <w:iCs/>
          <w:kern w:val="0"/>
          <w:szCs w:val="21"/>
        </w:rPr>
        <w:t>R</w:t>
      </w:r>
      <w:r>
        <w:rPr>
          <w:rFonts w:ascii="宋体"/>
          <w:kern w:val="0"/>
          <w:szCs w:val="21"/>
        </w:rPr>
        <w:t>为</w:t>
      </w:r>
      <w:r>
        <w:rPr>
          <w:rFonts w:eastAsia="Times New Roman"/>
          <w:kern w:val="0"/>
          <w:szCs w:val="21"/>
        </w:rPr>
        <w:t>30Ω</w:t>
      </w:r>
      <w:r>
        <w:rPr>
          <w:rFonts w:ascii="宋体"/>
          <w:kern w:val="0"/>
          <w:szCs w:val="21"/>
        </w:rPr>
        <w:t>时，电路总功率是</w:t>
      </w:r>
      <w:r>
        <w:rPr>
          <w:rFonts w:eastAsia="Times New Roman"/>
          <w:kern w:val="0"/>
          <w:szCs w:val="21"/>
        </w:rPr>
        <w:t>8.4</w:t>
      </w:r>
      <w:r>
        <w:rPr>
          <w:rFonts w:eastAsia="Times New Roman"/>
          <w:i/>
          <w:iCs/>
          <w:kern w:val="0"/>
          <w:szCs w:val="21"/>
        </w:rPr>
        <w:t>W</w:t>
      </w:r>
    </w:p>
    <w:p w14:paraId="5715A7AF" w14:textId="77777777" w:rsidR="006C6E52" w:rsidRPr="00FA2BA3" w:rsidRDefault="006C6E52" w:rsidP="006C6E52">
      <w:pPr>
        <w:widowControl/>
        <w:numPr>
          <w:ilvl w:val="0"/>
          <w:numId w:val="1"/>
        </w:numPr>
        <w:spacing w:line="360" w:lineRule="auto"/>
        <w:jc w:val="left"/>
      </w:pPr>
      <w:bookmarkStart w:id="5" w:name="2346dce0-a5a0-48d4-b23e-382928987065"/>
      <w:r>
        <w:rPr>
          <w:rFonts w:ascii="宋体"/>
          <w:kern w:val="0"/>
          <w:szCs w:val="21"/>
        </w:rPr>
        <w:t>如图所示的情景展示了物理世界的平衡之美。用细</w:t>
      </w:r>
      <w:r>
        <w:rPr>
          <w:rFonts w:eastAsia="Times New Roman"/>
          <w:noProof/>
          <w:kern w:val="0"/>
          <w:position w:val="-77"/>
          <w:sz w:val="24"/>
        </w:rPr>
        <w:drawing>
          <wp:anchor distT="0" distB="0" distL="114300" distR="114300" simplePos="0" relativeHeight="251665408" behindDoc="0" locked="0" layoutInCell="1" allowOverlap="0" wp14:anchorId="5CDC07C8" wp14:editId="0023624B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695450" cy="1066800"/>
            <wp:effectExtent l="0" t="0" r="0" b="0"/>
            <wp:wrapSquare wrapText="left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41061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/>
          <w:kern w:val="0"/>
          <w:szCs w:val="21"/>
        </w:rPr>
        <w:t>线将铁锤悬挂在光滑的尺子上，锤柄末端紧贴尺面，尺子一端置于水平桌面边缘</w:t>
      </w:r>
      <w:r>
        <w:rPr>
          <w:rFonts w:eastAsia="Times New Roman"/>
          <w:i/>
          <w:iCs/>
          <w:kern w:val="0"/>
          <w:szCs w:val="21"/>
        </w:rPr>
        <w:t>O</w:t>
      </w:r>
      <w:r>
        <w:rPr>
          <w:rFonts w:ascii="宋体"/>
          <w:kern w:val="0"/>
          <w:szCs w:val="21"/>
        </w:rPr>
        <w:t>点处，整个装置恰好处于平衡状态。</w:t>
      </w:r>
      <w:proofErr w:type="gramStart"/>
      <w:r>
        <w:rPr>
          <w:rFonts w:ascii="宋体"/>
          <w:kern w:val="0"/>
          <w:szCs w:val="21"/>
        </w:rPr>
        <w:t>若尺面水平</w:t>
      </w:r>
      <w:proofErr w:type="gramEnd"/>
      <w:r>
        <w:rPr>
          <w:rFonts w:ascii="宋体"/>
          <w:kern w:val="0"/>
          <w:szCs w:val="21"/>
        </w:rPr>
        <w:t>且不计尺子和细线所受重力，下列说法正确的是（　　）</w:t>
      </w:r>
      <w:bookmarkEnd w:id="5"/>
    </w:p>
    <w:p w14:paraId="74CEC348" w14:textId="77777777" w:rsidR="006C6E52" w:rsidRPr="00FA2BA3" w:rsidRDefault="006C6E52" w:rsidP="006C6E52">
      <w:pPr>
        <w:spacing w:line="360" w:lineRule="auto"/>
        <w:ind w:left="420"/>
      </w:pPr>
      <w:r>
        <w:rPr>
          <w:rFonts w:eastAsia="Times New Roman"/>
          <w:kern w:val="0"/>
          <w:sz w:val="24"/>
        </w:rPr>
        <w:t xml:space="preserve">A. </w:t>
      </w:r>
      <w:r>
        <w:rPr>
          <w:rFonts w:ascii="宋体"/>
          <w:kern w:val="0"/>
          <w:szCs w:val="21"/>
        </w:rPr>
        <w:t>尺子可以视为能绕</w:t>
      </w:r>
      <w:r>
        <w:rPr>
          <w:rFonts w:eastAsia="Times New Roman"/>
          <w:i/>
          <w:iCs/>
          <w:kern w:val="0"/>
          <w:szCs w:val="21"/>
        </w:rPr>
        <w:t>O</w:t>
      </w:r>
      <w:r>
        <w:rPr>
          <w:rFonts w:ascii="宋体"/>
          <w:kern w:val="0"/>
          <w:szCs w:val="21"/>
        </w:rPr>
        <w:t>点转动的杠杆</w:t>
      </w:r>
      <w:r w:rsidRPr="00FA2BA3">
        <w:br/>
      </w:r>
      <w:r>
        <w:rPr>
          <w:rFonts w:eastAsia="Times New Roman"/>
          <w:kern w:val="0"/>
          <w:sz w:val="24"/>
        </w:rPr>
        <w:lastRenderedPageBreak/>
        <w:t xml:space="preserve">B. </w:t>
      </w:r>
      <w:r>
        <w:rPr>
          <w:rFonts w:ascii="宋体"/>
          <w:kern w:val="0"/>
          <w:szCs w:val="21"/>
        </w:rPr>
        <w:t>细线对铁锤的拉力与铁锤所受重力是一对平衡力</w:t>
      </w:r>
      <w:r w:rsidRPr="00FA2BA3">
        <w:br/>
      </w:r>
      <w:r>
        <w:rPr>
          <w:rFonts w:eastAsia="Times New Roman"/>
          <w:kern w:val="0"/>
          <w:sz w:val="24"/>
        </w:rPr>
        <w:t xml:space="preserve">C. </w:t>
      </w:r>
      <w:r>
        <w:rPr>
          <w:rFonts w:ascii="宋体"/>
          <w:kern w:val="0"/>
          <w:szCs w:val="21"/>
        </w:rPr>
        <w:t>细线对尺子的拉力大于锤柄末端对尺子的作用力</w:t>
      </w:r>
      <w:r w:rsidRPr="00FA2BA3">
        <w:br/>
      </w:r>
      <w:r>
        <w:rPr>
          <w:rFonts w:eastAsia="Times New Roman"/>
          <w:kern w:val="0"/>
          <w:sz w:val="24"/>
        </w:rPr>
        <w:t xml:space="preserve">D. </w:t>
      </w:r>
      <w:r>
        <w:rPr>
          <w:rFonts w:ascii="宋体"/>
          <w:kern w:val="0"/>
          <w:szCs w:val="21"/>
        </w:rPr>
        <w:t>尺子与铁锤组成的整体，其重心在</w:t>
      </w:r>
      <w:r>
        <w:rPr>
          <w:rFonts w:eastAsia="Times New Roman"/>
          <w:i/>
          <w:iCs/>
          <w:kern w:val="0"/>
          <w:szCs w:val="21"/>
        </w:rPr>
        <w:t>O</w:t>
      </w:r>
      <w:r>
        <w:rPr>
          <w:rFonts w:ascii="宋体"/>
          <w:kern w:val="0"/>
          <w:szCs w:val="21"/>
        </w:rPr>
        <w:t>点的正下方</w:t>
      </w:r>
    </w:p>
    <w:p w14:paraId="3B2691C6" w14:textId="77777777" w:rsidR="006C6E52" w:rsidRPr="00FA2BA3" w:rsidRDefault="006C6E52" w:rsidP="006C6E52">
      <w:pPr>
        <w:widowControl/>
        <w:numPr>
          <w:ilvl w:val="0"/>
          <w:numId w:val="1"/>
        </w:numPr>
        <w:spacing w:line="360" w:lineRule="auto"/>
        <w:jc w:val="left"/>
      </w:pPr>
      <w:bookmarkStart w:id="6" w:name="cb1f2338-9221-4be4-afbc-0165a42b5f5c"/>
      <w:r>
        <w:rPr>
          <w:rFonts w:ascii="宋体"/>
          <w:kern w:val="0"/>
          <w:szCs w:val="21"/>
        </w:rPr>
        <w:t>家中台灯插头出现如图所示的破损，如果直接用手拔该插头，将会对人造成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的危</w:t>
      </w:r>
      <w:r>
        <w:rPr>
          <w:rFonts w:eastAsia="Times New Roman"/>
          <w:noProof/>
          <w:kern w:val="0"/>
          <w:position w:val="-99"/>
          <w:sz w:val="24"/>
        </w:rPr>
        <w:drawing>
          <wp:anchor distT="0" distB="0" distL="114300" distR="114300" simplePos="0" relativeHeight="251666432" behindDoc="0" locked="0" layoutInCell="1" allowOverlap="0" wp14:anchorId="687E9A88" wp14:editId="5BFB3197">
            <wp:simplePos x="0" y="0"/>
            <wp:positionH relativeFrom="column">
              <wp:posOffset>2197735</wp:posOffset>
            </wp:positionH>
            <wp:positionV relativeFrom="line">
              <wp:posOffset>102870</wp:posOffset>
            </wp:positionV>
            <wp:extent cx="1066800" cy="1066800"/>
            <wp:effectExtent l="0" t="0" r="0" b="0"/>
            <wp:wrapSquare wrapText="left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62878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/>
          <w:kern w:val="0"/>
          <w:szCs w:val="21"/>
        </w:rPr>
        <w:t>险，甚至危及生命！</w:t>
      </w:r>
      <w:bookmarkEnd w:id="6"/>
    </w:p>
    <w:p w14:paraId="51B33311" w14:textId="77777777" w:rsidR="006C6E52" w:rsidRDefault="006C6E52" w:rsidP="006C6E52">
      <w:pPr>
        <w:spacing w:line="360" w:lineRule="auto"/>
      </w:pPr>
      <w:r>
        <w:br w:type="textWrapping" w:clear="all"/>
      </w:r>
    </w:p>
    <w:p w14:paraId="62BB00B8" w14:textId="77777777" w:rsidR="006C6E52" w:rsidRPr="00FA2BA3" w:rsidRDefault="006C6E52" w:rsidP="006C6E52">
      <w:pPr>
        <w:widowControl/>
        <w:numPr>
          <w:ilvl w:val="0"/>
          <w:numId w:val="1"/>
        </w:numPr>
        <w:spacing w:line="360" w:lineRule="auto"/>
        <w:jc w:val="left"/>
      </w:pPr>
      <w:bookmarkStart w:id="7" w:name="6ae77df5-13ee-44c2-9807-27ea37f83783"/>
      <w:r>
        <w:rPr>
          <w:rFonts w:ascii="宋体"/>
          <w:kern w:val="0"/>
          <w:szCs w:val="21"/>
        </w:rPr>
        <w:t>古代人们利用阳光下物体影子的变化规律制成日晷仪、利用水的流动规律制成水钟，这些计时工具都是根据自然界物体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规律发明的。</w:t>
      </w:r>
      <w:bookmarkEnd w:id="7"/>
    </w:p>
    <w:p w14:paraId="3B17821D" w14:textId="77777777" w:rsidR="006C6E52" w:rsidRPr="00FA2BA3" w:rsidRDefault="006C6E52" w:rsidP="006C6E52">
      <w:pPr>
        <w:widowControl/>
        <w:numPr>
          <w:ilvl w:val="0"/>
          <w:numId w:val="1"/>
        </w:numPr>
        <w:spacing w:line="360" w:lineRule="auto"/>
        <w:jc w:val="left"/>
      </w:pPr>
      <w:bookmarkStart w:id="8" w:name="d4346a5a-7870-4717-82cc-0c16288570cc"/>
      <w:r>
        <w:rPr>
          <w:rFonts w:eastAsia="Times New Roman"/>
          <w:noProof/>
          <w:kern w:val="0"/>
          <w:position w:val="-110"/>
          <w:sz w:val="24"/>
        </w:rPr>
        <w:drawing>
          <wp:anchor distT="0" distB="0" distL="114300" distR="114300" simplePos="0" relativeHeight="251667456" behindDoc="0" locked="0" layoutInCell="1" allowOverlap="0" wp14:anchorId="4EAA6271" wp14:editId="798F7B2A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762000" cy="1485900"/>
            <wp:effectExtent l="0" t="0" r="0" b="0"/>
            <wp:wrapSquare wrapText="left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888257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/>
          <w:kern w:val="0"/>
          <w:szCs w:val="21"/>
        </w:rPr>
        <w:t>小芳从地面跨步到上行的自动扶梯时，身体适当前倾，这是为了防止由于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而摔倒。如图所示，她倚靠在扶梯侧壁固定不懂的护栏板上，护栏板会对她施加与电梯运行方向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（选填</w:t>
      </w:r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相同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或</w:t>
      </w:r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相反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）的摩擦力，使她有向后跌倒的危险。同学们乘坐自动扶梯时，严禁倚靠电梯！</w:t>
      </w:r>
      <w:bookmarkEnd w:id="8"/>
    </w:p>
    <w:p w14:paraId="0FE76243" w14:textId="77777777" w:rsidR="006C6E52" w:rsidRDefault="006C6E52" w:rsidP="006C6E52">
      <w:pPr>
        <w:spacing w:line="360" w:lineRule="auto"/>
      </w:pPr>
      <w:r>
        <w:br w:type="textWrapping" w:clear="all"/>
      </w:r>
    </w:p>
    <w:p w14:paraId="3AB16202" w14:textId="77777777" w:rsidR="006C6E52" w:rsidRPr="00FA2BA3" w:rsidRDefault="006C6E52" w:rsidP="006C6E52">
      <w:pPr>
        <w:widowControl/>
        <w:numPr>
          <w:ilvl w:val="0"/>
          <w:numId w:val="1"/>
        </w:numPr>
        <w:spacing w:line="360" w:lineRule="auto"/>
        <w:jc w:val="left"/>
      </w:pPr>
      <w:bookmarkStart w:id="9" w:name="902a2b39-c8be-4423-b0dc-ba31c2d0d0a6"/>
      <w:r>
        <w:rPr>
          <w:rFonts w:eastAsia="Times New Roman"/>
          <w:noProof/>
          <w:kern w:val="0"/>
          <w:position w:val="-117"/>
          <w:sz w:val="24"/>
        </w:rPr>
        <w:drawing>
          <wp:anchor distT="0" distB="0" distL="114300" distR="114300" simplePos="0" relativeHeight="251668480" behindDoc="0" locked="0" layoutInCell="1" allowOverlap="0" wp14:anchorId="1074EC9A" wp14:editId="70A58A9D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704975" cy="1581150"/>
            <wp:effectExtent l="0" t="0" r="9525" b="0"/>
            <wp:wrapSquare wrapText="left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579573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/>
          <w:kern w:val="0"/>
          <w:szCs w:val="21"/>
        </w:rPr>
        <w:t>如图所示电路，电源电压保持不变。只闭合开关</w:t>
      </w:r>
      <w:r>
        <w:rPr>
          <w:rFonts w:eastAsia="Times New Roman"/>
          <w:i/>
          <w:iCs/>
          <w:kern w:val="0"/>
          <w:szCs w:val="21"/>
        </w:rPr>
        <w:t>S</w:t>
      </w:r>
      <w:r>
        <w:rPr>
          <w:rFonts w:eastAsia="Times New Roman"/>
          <w:kern w:val="0"/>
          <w:szCs w:val="21"/>
          <w:vertAlign w:val="subscript"/>
        </w:rPr>
        <w:t>1</w:t>
      </w:r>
      <w:r>
        <w:rPr>
          <w:rFonts w:ascii="宋体"/>
          <w:kern w:val="0"/>
          <w:szCs w:val="21"/>
        </w:rPr>
        <w:t>时，定值电阻</w:t>
      </w:r>
      <w:r>
        <w:rPr>
          <w:rFonts w:eastAsia="Times New Roman"/>
          <w:i/>
          <w:iCs/>
          <w:kern w:val="0"/>
          <w:szCs w:val="21"/>
        </w:rPr>
        <w:t>R</w:t>
      </w:r>
      <w:r>
        <w:rPr>
          <w:rFonts w:eastAsia="Times New Roman"/>
          <w:kern w:val="0"/>
          <w:szCs w:val="21"/>
          <w:vertAlign w:val="subscript"/>
        </w:rPr>
        <w:t>1</w:t>
      </w:r>
      <w:r>
        <w:rPr>
          <w:rFonts w:ascii="宋体"/>
          <w:kern w:val="0"/>
          <w:szCs w:val="21"/>
        </w:rPr>
        <w:t>的功率是</w:t>
      </w:r>
      <w:r>
        <w:rPr>
          <w:rFonts w:eastAsia="Times New Roman"/>
          <w:kern w:val="0"/>
          <w:szCs w:val="21"/>
        </w:rPr>
        <w:t>16</w:t>
      </w:r>
      <w:r>
        <w:rPr>
          <w:rFonts w:eastAsia="Times New Roman"/>
          <w:i/>
          <w:iCs/>
          <w:kern w:val="0"/>
          <w:szCs w:val="21"/>
        </w:rPr>
        <w:t>W</w:t>
      </w:r>
      <w:r>
        <w:rPr>
          <w:rFonts w:ascii="宋体"/>
          <w:kern w:val="0"/>
          <w:szCs w:val="21"/>
        </w:rPr>
        <w:t>；当开关</w:t>
      </w:r>
      <w:r>
        <w:rPr>
          <w:rFonts w:eastAsia="Times New Roman"/>
          <w:i/>
          <w:iCs/>
          <w:kern w:val="0"/>
          <w:szCs w:val="21"/>
        </w:rPr>
        <w:t>S</w:t>
      </w:r>
      <w:r>
        <w:rPr>
          <w:rFonts w:eastAsia="Times New Roman"/>
          <w:kern w:val="0"/>
          <w:szCs w:val="21"/>
          <w:vertAlign w:val="subscript"/>
        </w:rPr>
        <w:t>1</w:t>
      </w:r>
      <w:r>
        <w:rPr>
          <w:rFonts w:ascii="宋体"/>
          <w:kern w:val="0"/>
          <w:szCs w:val="21"/>
        </w:rPr>
        <w:t>、</w:t>
      </w:r>
      <w:r>
        <w:rPr>
          <w:rFonts w:eastAsia="Times New Roman"/>
          <w:i/>
          <w:iCs/>
          <w:kern w:val="0"/>
          <w:szCs w:val="21"/>
        </w:rPr>
        <w:t>S</w:t>
      </w:r>
      <w:r>
        <w:rPr>
          <w:rFonts w:eastAsia="Times New Roman"/>
          <w:kern w:val="0"/>
          <w:szCs w:val="21"/>
          <w:vertAlign w:val="subscript"/>
        </w:rPr>
        <w:t>2</w:t>
      </w:r>
      <w:r>
        <w:rPr>
          <w:rFonts w:ascii="宋体"/>
          <w:kern w:val="0"/>
          <w:szCs w:val="21"/>
        </w:rPr>
        <w:t>都闭合时，</w:t>
      </w:r>
      <w:r>
        <w:rPr>
          <w:rFonts w:eastAsia="Times New Roman"/>
          <w:i/>
          <w:iCs/>
          <w:kern w:val="0"/>
          <w:szCs w:val="21"/>
        </w:rPr>
        <w:t>R</w:t>
      </w:r>
      <w:r>
        <w:rPr>
          <w:rFonts w:eastAsia="Times New Roman"/>
          <w:kern w:val="0"/>
          <w:szCs w:val="21"/>
          <w:vertAlign w:val="subscript"/>
        </w:rPr>
        <w:t>1</w:t>
      </w:r>
      <w:r>
        <w:rPr>
          <w:rFonts w:ascii="宋体"/>
          <w:kern w:val="0"/>
          <w:szCs w:val="21"/>
        </w:rPr>
        <w:t>的功率是</w:t>
      </w:r>
      <w:r>
        <w:rPr>
          <w:rFonts w:eastAsia="Times New Roman"/>
          <w:kern w:val="0"/>
          <w:szCs w:val="21"/>
        </w:rPr>
        <w:t>25</w:t>
      </w:r>
      <w:r>
        <w:rPr>
          <w:rFonts w:eastAsia="Times New Roman"/>
          <w:i/>
          <w:iCs/>
          <w:kern w:val="0"/>
          <w:szCs w:val="21"/>
        </w:rPr>
        <w:t>W</w:t>
      </w:r>
      <w:r>
        <w:rPr>
          <w:rFonts w:ascii="宋体"/>
          <w:kern w:val="0"/>
          <w:szCs w:val="21"/>
        </w:rPr>
        <w:t>。则先后两次电路消耗的功率之比是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。</w:t>
      </w:r>
      <w:bookmarkEnd w:id="9"/>
    </w:p>
    <w:p w14:paraId="4209AD02" w14:textId="77777777" w:rsidR="006C6E52" w:rsidRDefault="006C6E52" w:rsidP="006C6E52">
      <w:pPr>
        <w:spacing w:line="360" w:lineRule="auto"/>
      </w:pPr>
      <w:r>
        <w:br w:type="textWrapping" w:clear="all"/>
      </w:r>
    </w:p>
    <w:p w14:paraId="083F0E1B" w14:textId="77777777" w:rsidR="006C6E52" w:rsidRPr="00FA2BA3" w:rsidRDefault="006C6E52" w:rsidP="006C6E52">
      <w:pPr>
        <w:widowControl/>
        <w:numPr>
          <w:ilvl w:val="0"/>
          <w:numId w:val="1"/>
        </w:numPr>
        <w:spacing w:line="360" w:lineRule="auto"/>
        <w:jc w:val="left"/>
      </w:pPr>
      <w:bookmarkStart w:id="10" w:name="06644dc1-dec9-4d1b-ba85-afc4b76f10ee"/>
      <w:r>
        <w:rPr>
          <w:rFonts w:ascii="宋体"/>
          <w:kern w:val="0"/>
          <w:szCs w:val="21"/>
        </w:rPr>
        <w:t>我国自主研发的</w:t>
      </w:r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嫦娥号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和</w:t>
      </w:r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祝融号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已分别成功登陆月球和火星。未来人们对宇宙的探索会不断深入，假如你是航天员，你想登录宇宙中的哪颗星球，并希望发现什么？（举出一例即可）</w:t>
      </w:r>
      <w:bookmarkEnd w:id="10"/>
    </w:p>
    <w:p w14:paraId="760CD641" w14:textId="77777777" w:rsidR="006C6E52" w:rsidRPr="00FA2BA3" w:rsidRDefault="006C6E52" w:rsidP="006C6E52">
      <w:pPr>
        <w:widowControl/>
        <w:numPr>
          <w:ilvl w:val="0"/>
          <w:numId w:val="1"/>
        </w:numPr>
        <w:spacing w:line="360" w:lineRule="auto"/>
        <w:jc w:val="left"/>
      </w:pPr>
      <w:bookmarkStart w:id="11" w:name="246822e2-87d5-46de-a212-4fc42507167c"/>
      <w:r>
        <w:rPr>
          <w:rFonts w:eastAsia="Times New Roman"/>
          <w:noProof/>
          <w:kern w:val="0"/>
          <w:position w:val="-66"/>
          <w:sz w:val="24"/>
        </w:rPr>
        <w:drawing>
          <wp:anchor distT="0" distB="0" distL="114300" distR="114300" simplePos="0" relativeHeight="251669504" behindDoc="0" locked="0" layoutInCell="1" allowOverlap="0" wp14:anchorId="19C38B7E" wp14:editId="7DCB2E52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238250" cy="933450"/>
            <wp:effectExtent l="0" t="0" r="0" b="0"/>
            <wp:wrapSquare wrapText="left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7511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/>
          <w:kern w:val="0"/>
          <w:szCs w:val="21"/>
        </w:rPr>
        <w:t>国家速滑馆内一场速滑赛结束，运动员穿戴的冰刀鞋使赛道冰面产生了凹凸不平的划痕，如图所示。为迎接下一场比赛，工作人员通过浇水并喷洒干冰对冰面破损处进行修复。请回答：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1</w:t>
      </w:r>
      <w:r>
        <w:rPr>
          <w:rFonts w:ascii="宋体"/>
          <w:kern w:val="0"/>
          <w:szCs w:val="21"/>
        </w:rPr>
        <w:t>）为什么锋利的冰刀会对冰面产生划痕？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2</w:t>
      </w:r>
      <w:r>
        <w:rPr>
          <w:rFonts w:ascii="宋体"/>
          <w:kern w:val="0"/>
          <w:szCs w:val="21"/>
        </w:rPr>
        <w:t>）用物态变化的知识说明浇水并喷洒干冰能快速修复冰面的原因。</w:t>
      </w:r>
      <w:bookmarkEnd w:id="11"/>
    </w:p>
    <w:p w14:paraId="65848182" w14:textId="77777777" w:rsidR="006C6E52" w:rsidRPr="00FA2BA3" w:rsidRDefault="006C6E52" w:rsidP="006C6E52">
      <w:pPr>
        <w:widowControl/>
        <w:numPr>
          <w:ilvl w:val="0"/>
          <w:numId w:val="1"/>
        </w:numPr>
        <w:spacing w:line="360" w:lineRule="auto"/>
        <w:jc w:val="left"/>
      </w:pPr>
      <w:bookmarkStart w:id="12" w:name="c4a04f41-a021-49d8-a8ab-260dd9cac3f3"/>
      <w:r>
        <w:rPr>
          <w:rFonts w:eastAsia="Times New Roman"/>
          <w:noProof/>
          <w:kern w:val="0"/>
          <w:position w:val="-77"/>
          <w:sz w:val="24"/>
        </w:rPr>
        <w:lastRenderedPageBreak/>
        <w:drawing>
          <wp:anchor distT="0" distB="0" distL="114300" distR="114300" simplePos="0" relativeHeight="251670528" behindDoc="0" locked="0" layoutInCell="1" allowOverlap="0" wp14:anchorId="76BCFFEA" wp14:editId="4BB2A539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219200" cy="1066800"/>
            <wp:effectExtent l="0" t="0" r="0" b="0"/>
            <wp:wrapSquare wrapText="left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316951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/>
          <w:kern w:val="0"/>
          <w:szCs w:val="21"/>
        </w:rPr>
        <w:t>如图所示，铜质金属框</w:t>
      </w:r>
      <w:r>
        <w:rPr>
          <w:rFonts w:eastAsia="Times New Roman"/>
          <w:i/>
          <w:iCs/>
          <w:kern w:val="0"/>
          <w:szCs w:val="21"/>
        </w:rPr>
        <w:t>ABCD</w:t>
      </w:r>
      <w:r>
        <w:rPr>
          <w:rFonts w:ascii="宋体"/>
          <w:kern w:val="0"/>
          <w:szCs w:val="21"/>
        </w:rPr>
        <w:t>正下方有一均匀磁场区域（磁感线方向与纸面垂直）。某时刻金属框开始自由下落，下落过程中金属</w:t>
      </w:r>
      <w:proofErr w:type="gramStart"/>
      <w:r>
        <w:rPr>
          <w:rFonts w:ascii="宋体"/>
          <w:kern w:val="0"/>
          <w:szCs w:val="21"/>
        </w:rPr>
        <w:t>框始终</w:t>
      </w:r>
      <w:proofErr w:type="gramEnd"/>
      <w:r>
        <w:rPr>
          <w:rFonts w:ascii="宋体"/>
          <w:kern w:val="0"/>
          <w:szCs w:val="21"/>
        </w:rPr>
        <w:t>保持竖直状态。请判断金属框</w:t>
      </w:r>
      <w:r>
        <w:rPr>
          <w:rFonts w:eastAsia="Times New Roman"/>
          <w:i/>
          <w:iCs/>
          <w:kern w:val="0"/>
          <w:szCs w:val="21"/>
        </w:rPr>
        <w:t>BC</w:t>
      </w:r>
      <w:r>
        <w:rPr>
          <w:rFonts w:ascii="宋体"/>
          <w:kern w:val="0"/>
          <w:szCs w:val="21"/>
        </w:rPr>
        <w:t>边进入磁场后，</w:t>
      </w:r>
      <w:r>
        <w:rPr>
          <w:rFonts w:eastAsia="Times New Roman"/>
          <w:i/>
          <w:iCs/>
          <w:kern w:val="0"/>
          <w:szCs w:val="21"/>
        </w:rPr>
        <w:t>AD</w:t>
      </w:r>
      <w:r>
        <w:rPr>
          <w:rFonts w:ascii="宋体"/>
          <w:kern w:val="0"/>
          <w:szCs w:val="21"/>
        </w:rPr>
        <w:t>边进入磁场前，金属</w:t>
      </w:r>
      <w:proofErr w:type="gramStart"/>
      <w:r>
        <w:rPr>
          <w:rFonts w:ascii="宋体"/>
          <w:kern w:val="0"/>
          <w:szCs w:val="21"/>
        </w:rPr>
        <w:t>框是否</w:t>
      </w:r>
      <w:proofErr w:type="gramEnd"/>
      <w:r>
        <w:rPr>
          <w:rFonts w:ascii="宋体"/>
          <w:kern w:val="0"/>
          <w:szCs w:val="21"/>
        </w:rPr>
        <w:t>有可能做加速运动？请从能量转化的角度阐述理由。（不计空气阻力）</w:t>
      </w:r>
      <w:bookmarkEnd w:id="12"/>
    </w:p>
    <w:p w14:paraId="276948D8" w14:textId="77777777" w:rsidR="006C6E52" w:rsidRPr="00FA2BA3" w:rsidRDefault="006C6E52" w:rsidP="006C6E52">
      <w:pPr>
        <w:widowControl/>
        <w:numPr>
          <w:ilvl w:val="0"/>
          <w:numId w:val="1"/>
        </w:numPr>
        <w:spacing w:line="360" w:lineRule="auto"/>
        <w:jc w:val="left"/>
      </w:pPr>
      <w:bookmarkStart w:id="13" w:name="62c641e0-8638-4219-97dd-83f0fc8bda16"/>
      <w:r>
        <w:rPr>
          <w:rFonts w:ascii="宋体"/>
          <w:kern w:val="0"/>
          <w:szCs w:val="21"/>
        </w:rPr>
        <w:t>如图所示是未完成连接的实物电路，请用笔画线代替导线完成该电路连接。</w:t>
      </w:r>
      <w:r>
        <w:rPr>
          <w:rFonts w:ascii="宋体"/>
          <w:kern w:val="0"/>
          <w:szCs w:val="21"/>
        </w:rPr>
        <w:br/>
        <w:t>要求：两灯并联，开关</w:t>
      </w:r>
      <w:r>
        <w:rPr>
          <w:rFonts w:eastAsia="Times New Roman"/>
          <w:i/>
          <w:iCs/>
          <w:kern w:val="0"/>
          <w:szCs w:val="21"/>
        </w:rPr>
        <w:t>S</w:t>
      </w:r>
      <w:r>
        <w:rPr>
          <w:rFonts w:ascii="宋体"/>
          <w:kern w:val="0"/>
          <w:szCs w:val="21"/>
        </w:rPr>
        <w:t>同时控制两灯，电流表测量干路电流，导线不能交叉。</w:t>
      </w:r>
      <w:bookmarkEnd w:id="13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36"/>
      </w:tblGrid>
      <w:tr w:rsidR="006C6E52" w14:paraId="14B027FC" w14:textId="77777777" w:rsidTr="00CC4735">
        <w:trPr>
          <w:cantSplit/>
          <w:trHeight w:val="2175"/>
          <w:jc w:val="center"/>
        </w:trPr>
        <w:tc>
          <w:tcPr>
            <w:tcW w:w="3405" w:type="dxa"/>
          </w:tcPr>
          <w:p w14:paraId="0D1C6089" w14:textId="77777777" w:rsidR="006C6E52" w:rsidRPr="00FA2BA3" w:rsidRDefault="006C6E52" w:rsidP="00CC4735">
            <w:pPr>
              <w:spacing w:line="360" w:lineRule="auto"/>
            </w:pPr>
            <w:r>
              <w:rPr>
                <w:rFonts w:eastAsia="Times New Roman"/>
                <w:noProof/>
                <w:kern w:val="0"/>
                <w:position w:val="-102"/>
                <w:sz w:val="24"/>
              </w:rPr>
              <w:drawing>
                <wp:anchor distT="0" distB="0" distL="114300" distR="114300" simplePos="0" relativeHeight="251671552" behindDoc="0" locked="0" layoutInCell="1" allowOverlap="1" wp14:anchorId="1F79673B" wp14:editId="0F7A0F03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2162175" cy="1381125"/>
                  <wp:effectExtent l="0" t="0" r="9525" b="9525"/>
                  <wp:wrapTopAndBottom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8194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4FABB93" w14:textId="77777777" w:rsidR="006C6E52" w:rsidRPr="00FA2BA3" w:rsidRDefault="006C6E52" w:rsidP="006C6E52">
      <w:pPr>
        <w:widowControl/>
        <w:numPr>
          <w:ilvl w:val="0"/>
          <w:numId w:val="1"/>
        </w:numPr>
        <w:spacing w:line="360" w:lineRule="auto"/>
        <w:jc w:val="left"/>
      </w:pPr>
      <w:bookmarkStart w:id="14" w:name="8864677a-7ad7-4ed3-a3ec-39f47bf3c248"/>
      <w:r>
        <w:rPr>
          <w:rFonts w:ascii="宋体"/>
          <w:kern w:val="0"/>
          <w:szCs w:val="21"/>
        </w:rPr>
        <w:t>如图所示，一条光线从空气斜射入水中，请画出其折射光线的大致位置。（图中虚线表示法线）</w:t>
      </w:r>
      <w:bookmarkEnd w:id="14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</w:tblGrid>
      <w:tr w:rsidR="006C6E52" w14:paraId="6C813E4C" w14:textId="77777777" w:rsidTr="00CC4735">
        <w:trPr>
          <w:cantSplit/>
          <w:trHeight w:val="2085"/>
          <w:jc w:val="center"/>
        </w:trPr>
        <w:tc>
          <w:tcPr>
            <w:tcW w:w="2865" w:type="dxa"/>
          </w:tcPr>
          <w:p w14:paraId="61FAC5C0" w14:textId="77777777" w:rsidR="006C6E52" w:rsidRPr="00FA2BA3" w:rsidRDefault="006C6E52" w:rsidP="00CC4735">
            <w:pPr>
              <w:spacing w:line="360" w:lineRule="auto"/>
            </w:pPr>
            <w:r>
              <w:rPr>
                <w:rFonts w:eastAsia="Times New Roman"/>
                <w:noProof/>
                <w:kern w:val="0"/>
                <w:position w:val="-97"/>
                <w:sz w:val="24"/>
              </w:rPr>
              <w:drawing>
                <wp:anchor distT="0" distB="0" distL="114300" distR="114300" simplePos="0" relativeHeight="251672576" behindDoc="0" locked="0" layoutInCell="1" allowOverlap="1" wp14:anchorId="589EB1FE" wp14:editId="5B1F37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819275" cy="1323975"/>
                  <wp:effectExtent l="0" t="0" r="9525" b="9525"/>
                  <wp:wrapTopAndBottom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11938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53FEADD" w14:textId="77777777" w:rsidR="006C6E52" w:rsidRPr="00FA2BA3" w:rsidRDefault="006C6E52" w:rsidP="006C6E52">
      <w:pPr>
        <w:widowControl/>
        <w:numPr>
          <w:ilvl w:val="0"/>
          <w:numId w:val="1"/>
        </w:numPr>
        <w:spacing w:line="360" w:lineRule="auto"/>
        <w:jc w:val="left"/>
      </w:pPr>
      <w:bookmarkStart w:id="15" w:name="41a26309-ad65-4507-8359-25b266fc0abe"/>
      <w:r>
        <w:rPr>
          <w:rFonts w:ascii="宋体"/>
          <w:kern w:val="0"/>
          <w:szCs w:val="21"/>
        </w:rPr>
        <w:t>如图甲所示是雨伞顶面的俯视图，伞面</w:t>
      </w:r>
      <w:r>
        <w:rPr>
          <w:rFonts w:eastAsia="Times New Roman"/>
          <w:i/>
          <w:iCs/>
          <w:kern w:val="0"/>
          <w:szCs w:val="21"/>
        </w:rPr>
        <w:t>A</w:t>
      </w:r>
      <w:r>
        <w:rPr>
          <w:rFonts w:ascii="宋体"/>
          <w:kern w:val="0"/>
          <w:szCs w:val="21"/>
        </w:rPr>
        <w:t>点有一滴雨水，逆时针旋转伞面，雨水离开伞面后的运动轨迹如图中虚线所示，其对应的主视图如图乙所示。请画出：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1</w:t>
      </w:r>
      <w:r>
        <w:rPr>
          <w:rFonts w:ascii="宋体"/>
          <w:kern w:val="0"/>
          <w:szCs w:val="21"/>
        </w:rPr>
        <w:t>）雨水在</w:t>
      </w:r>
      <w:r>
        <w:rPr>
          <w:rFonts w:eastAsia="Times New Roman"/>
          <w:i/>
          <w:iCs/>
          <w:kern w:val="0"/>
          <w:szCs w:val="21"/>
        </w:rPr>
        <w:t>A</w:t>
      </w:r>
      <w:r>
        <w:rPr>
          <w:rFonts w:ascii="宋体"/>
          <w:kern w:val="0"/>
          <w:szCs w:val="21"/>
        </w:rPr>
        <w:t>点所受重力</w:t>
      </w:r>
      <w:r>
        <w:rPr>
          <w:rFonts w:eastAsia="Times New Roman"/>
          <w:i/>
          <w:iCs/>
          <w:kern w:val="0"/>
          <w:szCs w:val="21"/>
        </w:rPr>
        <w:t>G</w:t>
      </w:r>
      <w:r>
        <w:rPr>
          <w:rFonts w:ascii="宋体"/>
          <w:kern w:val="0"/>
          <w:szCs w:val="21"/>
        </w:rPr>
        <w:t>的示意图；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2</w:t>
      </w:r>
      <w:r>
        <w:rPr>
          <w:rFonts w:ascii="宋体"/>
          <w:kern w:val="0"/>
          <w:szCs w:val="21"/>
        </w:rPr>
        <w:t>）这滴雨水从</w:t>
      </w:r>
      <w:r>
        <w:rPr>
          <w:rFonts w:eastAsia="Times New Roman"/>
          <w:i/>
          <w:iCs/>
          <w:kern w:val="0"/>
          <w:szCs w:val="21"/>
        </w:rPr>
        <w:t>A</w:t>
      </w:r>
      <w:r>
        <w:rPr>
          <w:rFonts w:ascii="宋体"/>
          <w:kern w:val="0"/>
          <w:szCs w:val="21"/>
        </w:rPr>
        <w:t>点到地面的运动轨迹（用实线表示）。</w:t>
      </w:r>
      <w:bookmarkEnd w:id="15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26"/>
      </w:tblGrid>
      <w:tr w:rsidR="006C6E52" w14:paraId="5EAE5B86" w14:textId="77777777" w:rsidTr="00CC4735">
        <w:trPr>
          <w:cantSplit/>
          <w:trHeight w:val="2010"/>
          <w:jc w:val="center"/>
        </w:trPr>
        <w:tc>
          <w:tcPr>
            <w:tcW w:w="3195" w:type="dxa"/>
          </w:tcPr>
          <w:p w14:paraId="7021E07F" w14:textId="77777777" w:rsidR="006C6E52" w:rsidRPr="00FA2BA3" w:rsidRDefault="006C6E52" w:rsidP="00CC4735">
            <w:pPr>
              <w:spacing w:line="360" w:lineRule="auto"/>
            </w:pPr>
            <w:r>
              <w:rPr>
                <w:rFonts w:eastAsia="Times New Roman"/>
                <w:noProof/>
                <w:kern w:val="0"/>
                <w:position w:val="-93"/>
                <w:sz w:val="24"/>
              </w:rPr>
              <w:drawing>
                <wp:anchor distT="0" distB="0" distL="114300" distR="114300" simplePos="0" relativeHeight="251673600" behindDoc="0" locked="0" layoutInCell="1" allowOverlap="0" wp14:anchorId="57950514" wp14:editId="0AF0A58A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28825" cy="1276350"/>
                  <wp:effectExtent l="0" t="0" r="9525" b="0"/>
                  <wp:wrapTopAndBottom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2885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1FA1964" w14:textId="77777777" w:rsidR="006C6E52" w:rsidRPr="00FA2BA3" w:rsidRDefault="006C6E52" w:rsidP="006C6E52">
      <w:pPr>
        <w:widowControl/>
        <w:numPr>
          <w:ilvl w:val="0"/>
          <w:numId w:val="1"/>
        </w:numPr>
        <w:spacing w:line="360" w:lineRule="auto"/>
        <w:jc w:val="left"/>
      </w:pPr>
      <w:bookmarkStart w:id="16" w:name="c72957b7-82ef-4909-bfe3-1693bbd9a676"/>
      <w:r>
        <w:rPr>
          <w:rFonts w:eastAsia="Times New Roman"/>
          <w:noProof/>
          <w:kern w:val="0"/>
          <w:position w:val="-84"/>
          <w:sz w:val="24"/>
        </w:rPr>
        <w:drawing>
          <wp:anchor distT="0" distB="0" distL="114300" distR="114300" simplePos="0" relativeHeight="251674624" behindDoc="0" locked="0" layoutInCell="1" allowOverlap="0" wp14:anchorId="4D0B475E" wp14:editId="44BDCFBE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714375" cy="1152525"/>
            <wp:effectExtent l="0" t="0" r="9525" b="9525"/>
            <wp:wrapSquare wrapText="left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45608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/>
          <w:kern w:val="0"/>
          <w:szCs w:val="21"/>
        </w:rPr>
        <w:t>如图所示，</w:t>
      </w:r>
      <w:r>
        <w:rPr>
          <w:rFonts w:eastAsia="Times New Roman"/>
          <w:i/>
          <w:iCs/>
          <w:kern w:val="0"/>
          <w:szCs w:val="21"/>
        </w:rPr>
        <w:t>A</w:t>
      </w:r>
      <w:r>
        <w:rPr>
          <w:rFonts w:ascii="宋体"/>
          <w:kern w:val="0"/>
          <w:szCs w:val="21"/>
        </w:rPr>
        <w:t>、</w:t>
      </w:r>
      <w:r>
        <w:rPr>
          <w:rFonts w:eastAsia="Times New Roman"/>
          <w:i/>
          <w:iCs/>
          <w:kern w:val="0"/>
          <w:szCs w:val="21"/>
        </w:rPr>
        <w:t>B</w:t>
      </w:r>
      <w:r>
        <w:rPr>
          <w:rFonts w:ascii="宋体"/>
          <w:kern w:val="0"/>
          <w:szCs w:val="21"/>
        </w:rPr>
        <w:t>两物块所受重力均为</w:t>
      </w:r>
      <w:r>
        <w:rPr>
          <w:rFonts w:eastAsia="Times New Roman"/>
          <w:i/>
          <w:iCs/>
          <w:kern w:val="0"/>
          <w:szCs w:val="21"/>
        </w:rPr>
        <w:t>G</w:t>
      </w:r>
      <w:r>
        <w:rPr>
          <w:rFonts w:ascii="宋体"/>
          <w:kern w:val="0"/>
          <w:szCs w:val="21"/>
        </w:rPr>
        <w:t>，物块</w:t>
      </w:r>
      <w:r>
        <w:rPr>
          <w:rFonts w:eastAsia="Times New Roman"/>
          <w:i/>
          <w:iCs/>
          <w:kern w:val="0"/>
          <w:szCs w:val="21"/>
        </w:rPr>
        <w:t>B</w:t>
      </w:r>
      <w:r>
        <w:rPr>
          <w:rFonts w:ascii="宋体"/>
          <w:kern w:val="0"/>
          <w:szCs w:val="21"/>
        </w:rPr>
        <w:t>置于水平地面，用轻质弹簧将</w:t>
      </w:r>
      <w:r>
        <w:rPr>
          <w:rFonts w:eastAsia="Times New Roman"/>
          <w:i/>
          <w:iCs/>
          <w:kern w:val="0"/>
          <w:szCs w:val="21"/>
        </w:rPr>
        <w:t>A</w:t>
      </w:r>
      <w:r>
        <w:rPr>
          <w:rFonts w:ascii="宋体"/>
          <w:kern w:val="0"/>
          <w:szCs w:val="21"/>
        </w:rPr>
        <w:t>、</w:t>
      </w:r>
      <w:r>
        <w:rPr>
          <w:rFonts w:eastAsia="Times New Roman"/>
          <w:i/>
          <w:iCs/>
          <w:kern w:val="0"/>
          <w:szCs w:val="21"/>
        </w:rPr>
        <w:t>B</w:t>
      </w:r>
      <w:r>
        <w:rPr>
          <w:rFonts w:ascii="宋体"/>
          <w:kern w:val="0"/>
          <w:szCs w:val="21"/>
        </w:rPr>
        <w:t>两物块连接。在物块</w:t>
      </w:r>
      <w:r>
        <w:rPr>
          <w:rFonts w:eastAsia="Times New Roman"/>
          <w:i/>
          <w:iCs/>
          <w:kern w:val="0"/>
          <w:szCs w:val="21"/>
        </w:rPr>
        <w:t>A</w:t>
      </w:r>
      <w:r>
        <w:rPr>
          <w:rFonts w:ascii="宋体"/>
          <w:kern w:val="0"/>
          <w:szCs w:val="21"/>
        </w:rPr>
        <w:t>上施加竖直向上的拉力</w:t>
      </w:r>
      <w:r>
        <w:rPr>
          <w:rFonts w:eastAsia="Times New Roman"/>
          <w:i/>
          <w:iCs/>
          <w:kern w:val="0"/>
          <w:szCs w:val="21"/>
        </w:rPr>
        <w:t>F</w:t>
      </w:r>
      <w:r>
        <w:rPr>
          <w:rFonts w:eastAsia="Times New Roman"/>
          <w:i/>
          <w:iCs/>
          <w:kern w:val="0"/>
          <w:szCs w:val="21"/>
          <w:vertAlign w:val="subscript"/>
        </w:rPr>
        <w:t>A</w:t>
      </w:r>
      <w:r>
        <w:rPr>
          <w:rFonts w:ascii="宋体"/>
          <w:kern w:val="0"/>
          <w:szCs w:val="21"/>
        </w:rPr>
        <w:t>，当物块</w:t>
      </w:r>
      <w:r>
        <w:rPr>
          <w:rFonts w:eastAsia="Times New Roman"/>
          <w:i/>
          <w:iCs/>
          <w:kern w:val="0"/>
          <w:szCs w:val="21"/>
        </w:rPr>
        <w:t>B</w:t>
      </w:r>
      <w:r>
        <w:rPr>
          <w:rFonts w:ascii="宋体"/>
          <w:kern w:val="0"/>
          <w:szCs w:val="21"/>
        </w:rPr>
        <w:t>恰好不受地面支持力时开始计时，保持</w:t>
      </w:r>
      <w:r>
        <w:rPr>
          <w:rFonts w:eastAsia="Times New Roman"/>
          <w:i/>
          <w:iCs/>
          <w:kern w:val="0"/>
          <w:szCs w:val="21"/>
        </w:rPr>
        <w:t>F</w:t>
      </w:r>
      <w:r>
        <w:rPr>
          <w:rFonts w:eastAsia="Times New Roman"/>
          <w:i/>
          <w:iCs/>
          <w:kern w:val="0"/>
          <w:szCs w:val="21"/>
          <w:vertAlign w:val="subscript"/>
        </w:rPr>
        <w:t>A</w:t>
      </w:r>
      <w:r>
        <w:rPr>
          <w:rFonts w:ascii="宋体"/>
          <w:kern w:val="0"/>
          <w:szCs w:val="21"/>
        </w:rPr>
        <w:t>大小不变至</w:t>
      </w:r>
      <w:r>
        <w:rPr>
          <w:rFonts w:eastAsia="Times New Roman"/>
          <w:i/>
          <w:iCs/>
          <w:kern w:val="0"/>
          <w:szCs w:val="21"/>
        </w:rPr>
        <w:t>t</w:t>
      </w:r>
      <w:r>
        <w:rPr>
          <w:rFonts w:eastAsia="Times New Roman"/>
          <w:kern w:val="0"/>
          <w:szCs w:val="21"/>
          <w:vertAlign w:val="subscript"/>
        </w:rPr>
        <w:t>1</w:t>
      </w:r>
      <w:r>
        <w:rPr>
          <w:rFonts w:ascii="宋体"/>
          <w:kern w:val="0"/>
          <w:szCs w:val="21"/>
        </w:rPr>
        <w:t>时刻；</w:t>
      </w:r>
      <w:r>
        <w:rPr>
          <w:rFonts w:eastAsia="Times New Roman"/>
          <w:i/>
          <w:iCs/>
          <w:kern w:val="0"/>
          <w:szCs w:val="21"/>
        </w:rPr>
        <w:t>t</w:t>
      </w:r>
      <w:r>
        <w:rPr>
          <w:rFonts w:eastAsia="Times New Roman"/>
          <w:kern w:val="0"/>
          <w:szCs w:val="21"/>
          <w:vertAlign w:val="subscript"/>
        </w:rPr>
        <w:t>1</w:t>
      </w:r>
      <w:r>
        <w:rPr>
          <w:rFonts w:ascii="宋体"/>
          <w:kern w:val="0"/>
          <w:szCs w:val="21"/>
        </w:rPr>
        <w:t>～</w:t>
      </w:r>
      <w:r>
        <w:rPr>
          <w:rFonts w:eastAsia="Times New Roman"/>
          <w:i/>
          <w:iCs/>
          <w:kern w:val="0"/>
          <w:szCs w:val="21"/>
        </w:rPr>
        <w:t>t</w:t>
      </w:r>
      <w:r>
        <w:rPr>
          <w:rFonts w:eastAsia="Times New Roman"/>
          <w:kern w:val="0"/>
          <w:szCs w:val="21"/>
          <w:vertAlign w:val="subscript"/>
        </w:rPr>
        <w:t>2</w:t>
      </w:r>
      <w:r>
        <w:rPr>
          <w:rFonts w:ascii="宋体"/>
          <w:kern w:val="0"/>
          <w:szCs w:val="21"/>
        </w:rPr>
        <w:t>时刻，</w:t>
      </w:r>
      <w:r>
        <w:rPr>
          <w:rFonts w:eastAsia="Times New Roman"/>
          <w:i/>
          <w:iCs/>
          <w:kern w:val="0"/>
          <w:szCs w:val="21"/>
        </w:rPr>
        <w:t>F</w:t>
      </w:r>
      <w:r>
        <w:rPr>
          <w:rFonts w:eastAsia="Times New Roman"/>
          <w:i/>
          <w:iCs/>
          <w:kern w:val="0"/>
          <w:szCs w:val="21"/>
          <w:vertAlign w:val="subscript"/>
        </w:rPr>
        <w:t>A</w:t>
      </w:r>
      <w:r>
        <w:rPr>
          <w:rFonts w:ascii="宋体"/>
          <w:kern w:val="0"/>
          <w:szCs w:val="21"/>
        </w:rPr>
        <w:t>缓慢减小至零，请画出从开始计时到</w:t>
      </w:r>
      <w:r>
        <w:rPr>
          <w:rFonts w:eastAsia="Times New Roman"/>
          <w:i/>
          <w:iCs/>
          <w:kern w:val="0"/>
          <w:szCs w:val="21"/>
        </w:rPr>
        <w:t>t</w:t>
      </w:r>
      <w:r>
        <w:rPr>
          <w:rFonts w:eastAsia="Times New Roman"/>
          <w:kern w:val="0"/>
          <w:szCs w:val="21"/>
          <w:vertAlign w:val="subscript"/>
        </w:rPr>
        <w:t>2</w:t>
      </w:r>
      <w:r>
        <w:rPr>
          <w:rFonts w:ascii="宋体"/>
          <w:kern w:val="0"/>
          <w:szCs w:val="21"/>
        </w:rPr>
        <w:t>时刻的过程中，弹簧对物块</w:t>
      </w:r>
      <w:r>
        <w:rPr>
          <w:rFonts w:eastAsia="Times New Roman"/>
          <w:i/>
          <w:iCs/>
          <w:kern w:val="0"/>
          <w:szCs w:val="21"/>
        </w:rPr>
        <w:t>B</w:t>
      </w:r>
      <w:r>
        <w:rPr>
          <w:rFonts w:ascii="宋体"/>
          <w:kern w:val="0"/>
          <w:szCs w:val="21"/>
        </w:rPr>
        <w:t>施加的力</w:t>
      </w:r>
      <w:r>
        <w:rPr>
          <w:rFonts w:eastAsia="Times New Roman"/>
          <w:i/>
          <w:iCs/>
          <w:kern w:val="0"/>
          <w:szCs w:val="21"/>
        </w:rPr>
        <w:t>F</w:t>
      </w:r>
      <w:r>
        <w:rPr>
          <w:rFonts w:eastAsia="Times New Roman"/>
          <w:i/>
          <w:iCs/>
          <w:kern w:val="0"/>
          <w:szCs w:val="21"/>
          <w:vertAlign w:val="subscript"/>
        </w:rPr>
        <w:t>B</w:t>
      </w:r>
      <w:r>
        <w:rPr>
          <w:rFonts w:ascii="宋体"/>
          <w:kern w:val="0"/>
          <w:szCs w:val="21"/>
        </w:rPr>
        <w:t>随时间</w:t>
      </w:r>
      <w:r>
        <w:rPr>
          <w:rFonts w:eastAsia="Times New Roman"/>
          <w:i/>
          <w:iCs/>
          <w:kern w:val="0"/>
          <w:szCs w:val="21"/>
        </w:rPr>
        <w:t>t</w:t>
      </w:r>
      <w:r>
        <w:rPr>
          <w:rFonts w:ascii="宋体"/>
          <w:kern w:val="0"/>
          <w:szCs w:val="21"/>
        </w:rPr>
        <w:t>变化关系的大致图像。（不计弹簧质量）</w:t>
      </w:r>
      <w:bookmarkEnd w:id="16"/>
    </w:p>
    <w:p w14:paraId="52ACF8E1" w14:textId="77777777" w:rsidR="006C6E52" w:rsidRPr="00FA2BA3" w:rsidRDefault="006C6E52" w:rsidP="006C6E52">
      <w:pPr>
        <w:widowControl/>
        <w:numPr>
          <w:ilvl w:val="0"/>
          <w:numId w:val="1"/>
        </w:numPr>
        <w:spacing w:line="360" w:lineRule="auto"/>
        <w:jc w:val="left"/>
      </w:pPr>
      <w:bookmarkStart w:id="17" w:name="c43e1957-0e7b-4c9a-a207-9bf43f583205"/>
      <w:r>
        <w:rPr>
          <w:rFonts w:ascii="宋体"/>
          <w:kern w:val="0"/>
          <w:szCs w:val="21"/>
        </w:rPr>
        <w:lastRenderedPageBreak/>
        <w:t>如图甲所示是探究</w:t>
      </w:r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电流与电阻关系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的实验电路。</w:t>
      </w:r>
      <w:r>
        <w:rPr>
          <w:rFonts w:ascii="宋体"/>
          <w:kern w:val="0"/>
          <w:szCs w:val="21"/>
        </w:rPr>
        <w:br/>
      </w:r>
      <w:r>
        <w:rPr>
          <w:rFonts w:eastAsia="Times New Roman"/>
          <w:noProof/>
          <w:kern w:val="0"/>
          <w:position w:val="-189"/>
          <w:sz w:val="24"/>
        </w:rPr>
        <w:drawing>
          <wp:inline distT="0" distB="0" distL="0" distR="0" wp14:anchorId="40D789C2" wp14:editId="27CCBA3C">
            <wp:extent cx="4545330" cy="2494915"/>
            <wp:effectExtent l="0" t="0" r="762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092508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330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633"/>
        <w:gridCol w:w="2644"/>
        <w:gridCol w:w="2638"/>
      </w:tblGrid>
      <w:tr w:rsidR="006C6E52" w14:paraId="71F88E54" w14:textId="77777777" w:rsidTr="00CC4735">
        <w:trPr>
          <w:cantSplit/>
        </w:trPr>
        <w:tc>
          <w:tcPr>
            <w:tcW w:w="2892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50D4AAA0" w14:textId="77777777" w:rsidR="006C6E52" w:rsidRDefault="006C6E52" w:rsidP="00CC4735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ascii="宋体"/>
                <w:color w:val="000000"/>
                <w:kern w:val="0"/>
                <w:szCs w:val="21"/>
              </w:rPr>
              <w:t>实验序号</w:t>
            </w:r>
          </w:p>
        </w:tc>
        <w:tc>
          <w:tcPr>
            <w:tcW w:w="289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2A2A1" w14:textId="77777777" w:rsidR="006C6E52" w:rsidRDefault="006C6E52" w:rsidP="00CC4735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ascii="宋体"/>
                <w:color w:val="000000"/>
                <w:kern w:val="0"/>
                <w:szCs w:val="21"/>
              </w:rPr>
              <w:t>电阻</w:t>
            </w:r>
            <w:r>
              <w:rPr>
                <w:rFonts w:eastAsia="Times New Roman"/>
                <w:i/>
                <w:iCs/>
                <w:color w:val="000000"/>
                <w:kern w:val="0"/>
                <w:szCs w:val="21"/>
              </w:rPr>
              <w:t>R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/Ω</w:t>
            </w:r>
          </w:p>
        </w:tc>
        <w:tc>
          <w:tcPr>
            <w:tcW w:w="2892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3F45C08C" w14:textId="77777777" w:rsidR="006C6E52" w:rsidRDefault="006C6E52" w:rsidP="00CC4735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ascii="宋体"/>
                <w:color w:val="000000"/>
                <w:kern w:val="0"/>
                <w:szCs w:val="21"/>
              </w:rPr>
              <w:t>电流</w:t>
            </w:r>
            <w:r>
              <w:rPr>
                <w:rFonts w:eastAsia="Times New Roman"/>
                <w:i/>
                <w:iCs/>
                <w:color w:val="000000"/>
                <w:kern w:val="0"/>
                <w:szCs w:val="21"/>
              </w:rPr>
              <w:t>I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/</w:t>
            </w:r>
            <w:r>
              <w:rPr>
                <w:rFonts w:eastAsia="Times New Roman"/>
                <w:i/>
                <w:iCs/>
                <w:color w:val="000000"/>
                <w:kern w:val="0"/>
                <w:szCs w:val="21"/>
              </w:rPr>
              <w:t>A</w:t>
            </w:r>
          </w:p>
        </w:tc>
      </w:tr>
      <w:tr w:rsidR="006C6E52" w14:paraId="22D8A15D" w14:textId="77777777" w:rsidTr="00CC4735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677913B1" w14:textId="77777777" w:rsidR="006C6E52" w:rsidRDefault="006C6E52" w:rsidP="00CC4735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54BC9" w14:textId="77777777" w:rsidR="006C6E52" w:rsidRDefault="006C6E52" w:rsidP="00CC4735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1F6939BC" w14:textId="77777777" w:rsidR="006C6E52" w:rsidRDefault="006C6E52" w:rsidP="00CC4735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1.2</w:t>
            </w:r>
          </w:p>
        </w:tc>
      </w:tr>
      <w:tr w:rsidR="006C6E52" w14:paraId="1C51A436" w14:textId="77777777" w:rsidTr="00CC4735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6BB32BDF" w14:textId="77777777" w:rsidR="006C6E52" w:rsidRDefault="006C6E52" w:rsidP="00CC4735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707F7" w14:textId="77777777" w:rsidR="006C6E52" w:rsidRDefault="006C6E52" w:rsidP="00CC4735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49E9759B" w14:textId="77777777" w:rsidR="006C6E52" w:rsidRDefault="006C6E52" w:rsidP="00CC4735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0.6</w:t>
            </w:r>
          </w:p>
        </w:tc>
      </w:tr>
      <w:tr w:rsidR="006C6E52" w14:paraId="0DFA8CE5" w14:textId="77777777" w:rsidTr="00CC4735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03156A7C" w14:textId="77777777" w:rsidR="006C6E52" w:rsidRDefault="006C6E52" w:rsidP="00CC4735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2D9BB" w14:textId="77777777" w:rsidR="006C6E52" w:rsidRDefault="006C6E52" w:rsidP="00CC4735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6D87CE19" w14:textId="77777777" w:rsidR="006C6E52" w:rsidRDefault="006C6E52" w:rsidP="00CC4735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0.4</w:t>
            </w:r>
          </w:p>
        </w:tc>
      </w:tr>
      <w:tr w:rsidR="006C6E52" w14:paraId="1E86A52C" w14:textId="77777777" w:rsidTr="00CC4735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5FFBF1C0" w14:textId="77777777" w:rsidR="006C6E52" w:rsidRDefault="006C6E52" w:rsidP="00CC4735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6344E" w14:textId="77777777" w:rsidR="006C6E52" w:rsidRDefault="006C6E52" w:rsidP="00CC4735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54C18135" w14:textId="77777777" w:rsidR="006C6E52" w:rsidRDefault="006C6E52" w:rsidP="00CC4735">
            <w:pPr>
              <w:keepNext/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</w:p>
        </w:tc>
      </w:tr>
      <w:tr w:rsidR="006C6E52" w14:paraId="066462E8" w14:textId="77777777" w:rsidTr="00CC4735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2E7B5770" w14:textId="77777777" w:rsidR="006C6E52" w:rsidRDefault="006C6E52" w:rsidP="00CC4735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4CD61DFB" w14:textId="77777777" w:rsidR="006C6E52" w:rsidRDefault="006C6E52" w:rsidP="00CC4735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4D490C29" w14:textId="77777777" w:rsidR="006C6E52" w:rsidRDefault="006C6E52" w:rsidP="00CC4735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0.2</w:t>
            </w:r>
          </w:p>
        </w:tc>
      </w:tr>
    </w:tbl>
    <w:p w14:paraId="543301DF" w14:textId="77777777" w:rsidR="006C6E52" w:rsidRDefault="006C6E52" w:rsidP="006C6E52">
      <w:pPr>
        <w:spacing w:line="360" w:lineRule="auto"/>
        <w:ind w:left="420"/>
        <w:rPr>
          <w:rFonts w:ascii="宋体"/>
          <w:kern w:val="0"/>
          <w:szCs w:val="21"/>
        </w:rPr>
      </w:pPr>
      <w:r>
        <w:rPr>
          <w:rFonts w:ascii="宋体"/>
          <w:kern w:val="0"/>
          <w:szCs w:val="21"/>
        </w:rPr>
        <w:t>（</w:t>
      </w:r>
      <w:r>
        <w:rPr>
          <w:rFonts w:eastAsia="Times New Roman"/>
          <w:kern w:val="0"/>
          <w:szCs w:val="21"/>
        </w:rPr>
        <w:t>1</w:t>
      </w:r>
      <w:r>
        <w:rPr>
          <w:rFonts w:ascii="宋体"/>
          <w:kern w:val="0"/>
          <w:szCs w:val="21"/>
        </w:rPr>
        <w:t>）由图甲可知，电压表与定值电阻</w:t>
      </w:r>
      <w:r>
        <w:rPr>
          <w:rFonts w:eastAsia="Times New Roman"/>
          <w:i/>
          <w:iCs/>
          <w:kern w:val="0"/>
          <w:szCs w:val="21"/>
        </w:rPr>
        <w:t>R</w:t>
      </w:r>
      <w:r>
        <w:rPr>
          <w:rFonts w:ascii="宋体"/>
          <w:kern w:val="0"/>
          <w:szCs w:val="21"/>
        </w:rPr>
        <w:t>的连接方式是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联。根据滑片位置判断，此时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（选填</w:t>
      </w:r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可以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或</w:t>
      </w:r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不可以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）直接闭合开关进行实验；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2</w:t>
      </w:r>
      <w:r>
        <w:rPr>
          <w:rFonts w:ascii="宋体"/>
          <w:kern w:val="0"/>
          <w:szCs w:val="21"/>
        </w:rPr>
        <w:t>）更换定值电阻闭合开关后，电压表示数发生改变。若要控制</w:t>
      </w:r>
      <w:r>
        <w:rPr>
          <w:rFonts w:eastAsia="Times New Roman"/>
          <w:i/>
          <w:iCs/>
          <w:kern w:val="0"/>
          <w:szCs w:val="21"/>
        </w:rPr>
        <w:t>R</w:t>
      </w:r>
      <w:r>
        <w:rPr>
          <w:rFonts w:ascii="宋体"/>
          <w:kern w:val="0"/>
          <w:szCs w:val="21"/>
        </w:rPr>
        <w:t>两端电压不变，应通过下列哪一操作后再记录数据：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（填字母序号）；</w:t>
      </w:r>
      <w:r>
        <w:rPr>
          <w:rFonts w:ascii="宋体"/>
          <w:kern w:val="0"/>
          <w:szCs w:val="21"/>
        </w:rPr>
        <w:br/>
      </w:r>
      <w:r>
        <w:rPr>
          <w:rFonts w:eastAsia="Times New Roman"/>
          <w:i/>
          <w:iCs/>
          <w:kern w:val="0"/>
          <w:szCs w:val="21"/>
        </w:rPr>
        <w:t>A</w:t>
      </w:r>
      <w:r>
        <w:rPr>
          <w:rFonts w:eastAsia="Times New Roman"/>
          <w:kern w:val="0"/>
          <w:szCs w:val="21"/>
        </w:rPr>
        <w:t>.</w:t>
      </w:r>
      <w:r>
        <w:rPr>
          <w:rFonts w:ascii="宋体"/>
          <w:kern w:val="0"/>
          <w:szCs w:val="21"/>
        </w:rPr>
        <w:t>电流表与电压表交换位置</w:t>
      </w:r>
      <w:r>
        <w:rPr>
          <w:rFonts w:ascii="宋体"/>
          <w:kern w:val="0"/>
          <w:szCs w:val="21"/>
        </w:rPr>
        <w:br/>
      </w:r>
      <w:r>
        <w:rPr>
          <w:rFonts w:eastAsia="Times New Roman"/>
          <w:i/>
          <w:iCs/>
          <w:kern w:val="0"/>
          <w:szCs w:val="21"/>
        </w:rPr>
        <w:t>B</w:t>
      </w:r>
      <w:r>
        <w:rPr>
          <w:rFonts w:eastAsia="Times New Roman"/>
          <w:kern w:val="0"/>
          <w:szCs w:val="21"/>
        </w:rPr>
        <w:t>.</w:t>
      </w:r>
      <w:r>
        <w:rPr>
          <w:rFonts w:ascii="宋体"/>
          <w:kern w:val="0"/>
          <w:szCs w:val="21"/>
        </w:rPr>
        <w:t>移动滑动变阻器的滑片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3</w:t>
      </w:r>
      <w:r>
        <w:rPr>
          <w:rFonts w:ascii="宋体"/>
          <w:kern w:val="0"/>
          <w:szCs w:val="21"/>
        </w:rPr>
        <w:t>）当</w:t>
      </w:r>
      <w:r>
        <w:rPr>
          <w:rFonts w:eastAsia="Times New Roman"/>
          <w:i/>
          <w:iCs/>
          <w:kern w:val="0"/>
          <w:szCs w:val="21"/>
        </w:rPr>
        <w:t>R</w:t>
      </w:r>
      <w:r>
        <w:rPr>
          <w:rFonts w:eastAsia="Times New Roman"/>
          <w:kern w:val="0"/>
          <w:szCs w:val="21"/>
        </w:rPr>
        <w:t>=20Ω</w:t>
      </w:r>
      <w:r>
        <w:rPr>
          <w:rFonts w:ascii="宋体"/>
          <w:kern w:val="0"/>
          <w:szCs w:val="21"/>
        </w:rPr>
        <w:t>时，电流表示数如图乙所示，则表格空白处应记录的电流为</w:t>
      </w:r>
      <w:r>
        <w:rPr>
          <w:rFonts w:eastAsia="Times New Roman"/>
          <w:kern w:val="0"/>
          <w:szCs w:val="21"/>
        </w:rPr>
        <w:t>______</w:t>
      </w:r>
      <w:r>
        <w:rPr>
          <w:rFonts w:eastAsia="Times New Roman"/>
          <w:i/>
          <w:iCs/>
          <w:kern w:val="0"/>
          <w:szCs w:val="21"/>
        </w:rPr>
        <w:t>A</w:t>
      </w:r>
      <w:r>
        <w:rPr>
          <w:rFonts w:ascii="宋体"/>
          <w:kern w:val="0"/>
          <w:szCs w:val="21"/>
        </w:rPr>
        <w:t>；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4</w:t>
      </w:r>
      <w:r>
        <w:rPr>
          <w:rFonts w:ascii="宋体"/>
          <w:kern w:val="0"/>
          <w:szCs w:val="21"/>
        </w:rPr>
        <w:t>）分析表格中的实验数据可得结论：当电压一定时，电流与电阻成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。</w:t>
      </w:r>
      <w:bookmarkEnd w:id="17"/>
    </w:p>
    <w:p w14:paraId="43DBAC91" w14:textId="77777777" w:rsidR="006C6E52" w:rsidRDefault="006C6E52" w:rsidP="006C6E52">
      <w:pPr>
        <w:widowControl/>
        <w:numPr>
          <w:ilvl w:val="0"/>
          <w:numId w:val="1"/>
        </w:numPr>
        <w:spacing w:line="360" w:lineRule="auto"/>
        <w:jc w:val="left"/>
        <w:rPr>
          <w:rFonts w:ascii="宋体"/>
          <w:kern w:val="0"/>
          <w:szCs w:val="21"/>
        </w:rPr>
      </w:pPr>
      <w:bookmarkStart w:id="18" w:name="7e85f7f4-26c5-4794-a34f-4852a0e7765e"/>
      <w:r>
        <w:rPr>
          <w:rFonts w:ascii="宋体"/>
          <w:kern w:val="0"/>
          <w:szCs w:val="21"/>
        </w:rPr>
        <w:t>近视程度不同的同学需要佩戴焦距不同的眼镜。为了探究近视眼的矫正过程，组装如图甲所示的实验装置，其中</w:t>
      </w:r>
      <w:r>
        <w:rPr>
          <w:rFonts w:ascii="宋体"/>
          <w:kern w:val="0"/>
          <w:szCs w:val="21"/>
        </w:rPr>
        <w:t>“</w:t>
      </w:r>
      <w:r>
        <w:rPr>
          <w:rFonts w:eastAsia="Times New Roman"/>
          <w:i/>
          <w:iCs/>
          <w:kern w:val="0"/>
          <w:szCs w:val="21"/>
        </w:rPr>
        <w:t>F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字样的光源代替可视物体，光屏模拟视网膜。选用如图乙所示的</w:t>
      </w:r>
      <w:r>
        <w:rPr>
          <w:rFonts w:eastAsia="Times New Roman"/>
          <w:kern w:val="0"/>
          <w:szCs w:val="21"/>
        </w:rPr>
        <w:t>2</w:t>
      </w:r>
      <w:r>
        <w:rPr>
          <w:rFonts w:ascii="宋体"/>
          <w:kern w:val="0"/>
          <w:szCs w:val="21"/>
        </w:rPr>
        <w:t>号凸透镜模拟晶状体，打开</w:t>
      </w:r>
      <w:r>
        <w:rPr>
          <w:rFonts w:ascii="宋体"/>
          <w:kern w:val="0"/>
          <w:szCs w:val="21"/>
        </w:rPr>
        <w:t>“</w:t>
      </w:r>
      <w:r>
        <w:rPr>
          <w:rFonts w:eastAsia="Times New Roman"/>
          <w:i/>
          <w:iCs/>
          <w:kern w:val="0"/>
          <w:szCs w:val="21"/>
        </w:rPr>
        <w:t>F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光源，调节各个元件的位置，直到光屏上呈现倒立缩小的清晰像，正常眼睛的视物模型便组装完成。</w:t>
      </w:r>
      <w:r>
        <w:rPr>
          <w:rFonts w:ascii="宋体"/>
          <w:kern w:val="0"/>
          <w:szCs w:val="21"/>
        </w:rPr>
        <w:br/>
      </w:r>
      <w:r>
        <w:rPr>
          <w:rFonts w:eastAsia="Times New Roman"/>
          <w:noProof/>
          <w:kern w:val="0"/>
          <w:position w:val="-107"/>
          <w:sz w:val="24"/>
        </w:rPr>
        <w:drawing>
          <wp:inline distT="0" distB="0" distL="0" distR="0" wp14:anchorId="741152B4" wp14:editId="579ECB76">
            <wp:extent cx="5026660" cy="144843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693077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66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</w:rPr>
        <w:br/>
      </w:r>
      <w:r>
        <w:rPr>
          <w:rFonts w:ascii="宋体"/>
          <w:kern w:val="0"/>
          <w:szCs w:val="21"/>
        </w:rPr>
        <w:t>请回答下列问题：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1</w:t>
      </w:r>
      <w:r>
        <w:rPr>
          <w:rFonts w:ascii="宋体"/>
          <w:kern w:val="0"/>
          <w:szCs w:val="21"/>
        </w:rPr>
        <w:t>）模拟近视眼视物情况，选择图乙中的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（填序号）号透镜替代</w:t>
      </w:r>
      <w:r>
        <w:rPr>
          <w:rFonts w:eastAsia="Times New Roman"/>
          <w:kern w:val="0"/>
          <w:szCs w:val="21"/>
        </w:rPr>
        <w:t>2</w:t>
      </w:r>
      <w:r>
        <w:rPr>
          <w:rFonts w:ascii="宋体"/>
          <w:kern w:val="0"/>
          <w:szCs w:val="21"/>
        </w:rPr>
        <w:t>号透镜安装</w:t>
      </w:r>
      <w:r>
        <w:rPr>
          <w:rFonts w:ascii="宋体"/>
          <w:kern w:val="0"/>
          <w:szCs w:val="21"/>
        </w:rPr>
        <w:lastRenderedPageBreak/>
        <w:t>在光具座上后，光屏上的像变模糊；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2</w:t>
      </w:r>
      <w:r>
        <w:rPr>
          <w:rFonts w:ascii="宋体"/>
          <w:kern w:val="0"/>
          <w:szCs w:val="21"/>
        </w:rPr>
        <w:t>）用如图丙所示的水透镜模拟近视眼矫正视力。应将水透镜置于光具座上的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（选填</w:t>
      </w:r>
      <w:r>
        <w:rPr>
          <w:rFonts w:ascii="宋体"/>
          <w:kern w:val="0"/>
          <w:szCs w:val="21"/>
        </w:rPr>
        <w:t>“</w:t>
      </w:r>
      <w:r>
        <w:rPr>
          <w:rFonts w:eastAsia="Times New Roman"/>
          <w:i/>
          <w:iCs/>
          <w:kern w:val="0"/>
          <w:szCs w:val="21"/>
        </w:rPr>
        <w:t>A</w:t>
      </w:r>
      <w:r>
        <w:rPr>
          <w:rFonts w:ascii="宋体"/>
          <w:kern w:val="0"/>
          <w:szCs w:val="21"/>
        </w:rPr>
        <w:t>”“</w:t>
      </w:r>
      <w:r>
        <w:rPr>
          <w:rFonts w:eastAsia="Times New Roman"/>
          <w:i/>
          <w:iCs/>
          <w:kern w:val="0"/>
          <w:szCs w:val="21"/>
        </w:rPr>
        <w:t>B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或</w:t>
      </w:r>
      <w:r>
        <w:rPr>
          <w:rFonts w:ascii="宋体"/>
          <w:kern w:val="0"/>
          <w:szCs w:val="21"/>
        </w:rPr>
        <w:t>“</w:t>
      </w:r>
      <w:r>
        <w:rPr>
          <w:rFonts w:eastAsia="Times New Roman"/>
          <w:i/>
          <w:iCs/>
          <w:kern w:val="0"/>
          <w:szCs w:val="21"/>
        </w:rPr>
        <w:t>C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）点，缓慢调节水透镜中的水量，当水透镜形成焦距合适的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透镜时，光屏上呈现清晰的像，近视眼的成像情况得到改善；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3</w:t>
      </w:r>
      <w:r>
        <w:rPr>
          <w:rFonts w:ascii="宋体"/>
          <w:kern w:val="0"/>
          <w:szCs w:val="21"/>
        </w:rPr>
        <w:t>）更换焦距更小的凸透镜模拟近视程度更严重的眼睛晶状体，为了改善视网膜上的成像情况，实验时需要用注射器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（选填</w:t>
      </w:r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抽取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或</w:t>
      </w:r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注入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）适量水；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4</w:t>
      </w:r>
      <w:r>
        <w:rPr>
          <w:rFonts w:ascii="宋体"/>
          <w:kern w:val="0"/>
          <w:szCs w:val="21"/>
        </w:rPr>
        <w:t>）根据上述实验，近视程度更严重的同学应选择焦距更大还是更小的透镜来矫正呢？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，请结合透镜对光的作用来分析选择的理由：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。</w:t>
      </w:r>
      <w:bookmarkEnd w:id="18"/>
    </w:p>
    <w:p w14:paraId="5D78075F" w14:textId="77777777" w:rsidR="006C6E52" w:rsidRDefault="006C6E52" w:rsidP="006C6E52">
      <w:pPr>
        <w:widowControl/>
        <w:numPr>
          <w:ilvl w:val="0"/>
          <w:numId w:val="1"/>
        </w:numPr>
        <w:spacing w:line="360" w:lineRule="auto"/>
        <w:jc w:val="left"/>
        <w:rPr>
          <w:rFonts w:ascii="宋体"/>
          <w:kern w:val="0"/>
          <w:szCs w:val="21"/>
        </w:rPr>
      </w:pPr>
      <w:bookmarkStart w:id="19" w:name="4ae0f40a-fd2c-4d34-8b25-96fe24f8dcc5"/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十次事故九次快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说明汽车超速会带来危害，汽车</w:t>
      </w:r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多拉快跑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更是追尾事故中的罪魁祸首，超速与超载严重危害了道路交通安全。</w:t>
      </w:r>
      <w:r>
        <w:rPr>
          <w:rFonts w:ascii="宋体"/>
          <w:kern w:val="0"/>
          <w:szCs w:val="21"/>
        </w:rPr>
        <w:br/>
        <w:t>小明通过实验探究货车超速与超载在追尾事故中的危害，用到的器材有：小车（模拟货车）、木块（模拟被追尾车辆）、砝码若干、坡度固定的斜面。将小车从如图甲所示的</w:t>
      </w:r>
      <w:r>
        <w:rPr>
          <w:rFonts w:eastAsia="Times New Roman"/>
          <w:i/>
          <w:iCs/>
          <w:kern w:val="0"/>
          <w:szCs w:val="21"/>
        </w:rPr>
        <w:t>A</w:t>
      </w:r>
      <w:r>
        <w:rPr>
          <w:rFonts w:ascii="宋体"/>
          <w:kern w:val="0"/>
          <w:szCs w:val="21"/>
        </w:rPr>
        <w:t>处自由释放，小车在水平面上运动一段距离</w:t>
      </w:r>
      <w:r>
        <w:rPr>
          <w:rFonts w:eastAsia="Times New Roman"/>
          <w:i/>
          <w:iCs/>
          <w:kern w:val="0"/>
          <w:szCs w:val="21"/>
        </w:rPr>
        <w:t>s</w:t>
      </w:r>
      <w:r>
        <w:rPr>
          <w:rFonts w:eastAsia="Times New Roman"/>
          <w:kern w:val="0"/>
          <w:szCs w:val="21"/>
          <w:vertAlign w:val="subscript"/>
        </w:rPr>
        <w:t>0</w:t>
      </w:r>
      <w:r>
        <w:rPr>
          <w:rFonts w:ascii="宋体"/>
          <w:kern w:val="0"/>
          <w:szCs w:val="21"/>
        </w:rPr>
        <w:t>后停止，</w:t>
      </w:r>
      <w:r>
        <w:rPr>
          <w:rFonts w:eastAsia="Times New Roman"/>
          <w:i/>
          <w:iCs/>
          <w:kern w:val="0"/>
          <w:szCs w:val="21"/>
        </w:rPr>
        <w:t>s</w:t>
      </w:r>
      <w:r>
        <w:rPr>
          <w:rFonts w:eastAsia="Times New Roman"/>
          <w:kern w:val="0"/>
          <w:szCs w:val="21"/>
          <w:vertAlign w:val="subscript"/>
        </w:rPr>
        <w:t>0</w:t>
      </w:r>
      <w:r>
        <w:rPr>
          <w:rFonts w:ascii="宋体"/>
          <w:kern w:val="0"/>
          <w:szCs w:val="21"/>
        </w:rPr>
        <w:t>可视为刹车后运动的距离。将木块静置于小车右侧所在的位置</w:t>
      </w:r>
      <w:r>
        <w:rPr>
          <w:rFonts w:eastAsia="Times New Roman"/>
          <w:i/>
          <w:iCs/>
          <w:kern w:val="0"/>
          <w:szCs w:val="21"/>
        </w:rPr>
        <w:t>B</w:t>
      </w:r>
      <w:r>
        <w:rPr>
          <w:rFonts w:ascii="宋体"/>
          <w:kern w:val="0"/>
          <w:szCs w:val="21"/>
        </w:rPr>
        <w:t>处，表明符合核载量并在限速内的货车不会对前车追尾。</w:t>
      </w:r>
      <w:r>
        <w:rPr>
          <w:rFonts w:ascii="宋体"/>
          <w:kern w:val="0"/>
          <w:szCs w:val="21"/>
        </w:rPr>
        <w:br/>
        <w:t>请回答下列问题：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1</w:t>
      </w:r>
      <w:r>
        <w:rPr>
          <w:rFonts w:ascii="宋体"/>
          <w:kern w:val="0"/>
          <w:szCs w:val="21"/>
        </w:rPr>
        <w:t>）探究货车超速的危害：如图乙所示，木块置于</w:t>
      </w:r>
      <w:r>
        <w:rPr>
          <w:rFonts w:eastAsia="Times New Roman"/>
          <w:i/>
          <w:iCs/>
          <w:kern w:val="0"/>
          <w:szCs w:val="21"/>
        </w:rPr>
        <w:t>B</w:t>
      </w:r>
      <w:r>
        <w:rPr>
          <w:rFonts w:ascii="宋体"/>
          <w:kern w:val="0"/>
          <w:szCs w:val="21"/>
        </w:rPr>
        <w:t>处，小车由斜面顶端释放，撞击木块并与木块共同运动一段距离</w:t>
      </w:r>
      <w:r>
        <w:rPr>
          <w:rFonts w:eastAsia="Times New Roman"/>
          <w:i/>
          <w:iCs/>
          <w:kern w:val="0"/>
          <w:szCs w:val="21"/>
        </w:rPr>
        <w:t>s</w:t>
      </w:r>
      <w:r>
        <w:rPr>
          <w:rFonts w:eastAsia="Times New Roman"/>
          <w:kern w:val="0"/>
          <w:szCs w:val="21"/>
          <w:vertAlign w:val="subscript"/>
        </w:rPr>
        <w:t>1</w:t>
      </w:r>
      <w:r>
        <w:rPr>
          <w:rFonts w:ascii="宋体"/>
          <w:kern w:val="0"/>
          <w:szCs w:val="21"/>
        </w:rPr>
        <w:t>，这表明货车超速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（选填</w:t>
      </w:r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会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或</w:t>
      </w:r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不会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）产生追尾的危害。本实验可用木块运动的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反映追尾的危害程度；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2</w:t>
      </w:r>
      <w:r>
        <w:rPr>
          <w:rFonts w:ascii="宋体"/>
          <w:kern w:val="0"/>
          <w:szCs w:val="21"/>
        </w:rPr>
        <w:t>）探究货车超载的危害：如图丙所示，木块置于</w:t>
      </w:r>
      <w:r>
        <w:rPr>
          <w:rFonts w:eastAsia="Times New Roman"/>
          <w:i/>
          <w:iCs/>
          <w:kern w:val="0"/>
          <w:szCs w:val="21"/>
        </w:rPr>
        <w:t>B</w:t>
      </w:r>
      <w:r>
        <w:rPr>
          <w:rFonts w:ascii="宋体"/>
          <w:kern w:val="0"/>
          <w:szCs w:val="21"/>
        </w:rPr>
        <w:t>处，将砝码固定在小车上，仍从</w:t>
      </w:r>
      <w:r>
        <w:rPr>
          <w:rFonts w:eastAsia="Times New Roman"/>
          <w:i/>
          <w:iCs/>
          <w:kern w:val="0"/>
          <w:szCs w:val="21"/>
        </w:rPr>
        <w:t>A</w:t>
      </w:r>
      <w:r>
        <w:rPr>
          <w:rFonts w:ascii="宋体"/>
          <w:kern w:val="0"/>
          <w:szCs w:val="21"/>
        </w:rPr>
        <w:t>处释放小车，观察小车的运动情况。逐次增加砝码个数重复实验，发现小车在水平面上运动的距离几乎都为</w:t>
      </w:r>
      <w:r>
        <w:rPr>
          <w:rFonts w:eastAsia="Times New Roman"/>
          <w:i/>
          <w:iCs/>
          <w:kern w:val="0"/>
          <w:szCs w:val="21"/>
        </w:rPr>
        <w:t>s</w:t>
      </w:r>
      <w:r>
        <w:rPr>
          <w:rFonts w:eastAsia="Times New Roman"/>
          <w:kern w:val="0"/>
          <w:szCs w:val="21"/>
          <w:vertAlign w:val="subscript"/>
        </w:rPr>
        <w:t>0</w:t>
      </w:r>
      <w:r>
        <w:rPr>
          <w:rFonts w:ascii="宋体"/>
          <w:kern w:val="0"/>
          <w:szCs w:val="21"/>
        </w:rPr>
        <w:t>，均未与木块撞击。小明猜想：小车每次到达斜面底端时，虽其动能随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的逐次增大而增大，但仍未追尾，原因可能是小车此时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还不够大；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3</w:t>
      </w:r>
      <w:r>
        <w:rPr>
          <w:rFonts w:ascii="宋体"/>
          <w:kern w:val="0"/>
          <w:szCs w:val="21"/>
        </w:rPr>
        <w:t>）由（</w:t>
      </w:r>
      <w:r>
        <w:rPr>
          <w:rFonts w:eastAsia="Times New Roman"/>
          <w:kern w:val="0"/>
          <w:szCs w:val="21"/>
        </w:rPr>
        <w:t>2</w:t>
      </w:r>
      <w:r>
        <w:rPr>
          <w:rFonts w:ascii="宋体"/>
          <w:kern w:val="0"/>
          <w:szCs w:val="21"/>
        </w:rPr>
        <w:t>）问中的实验看出小车超载几乎不会追尾前车，但生活中货车超载引起的追尾事故却频频发生。请你在上述实验的基础上再设计一步实验操作（木块仍置于</w:t>
      </w:r>
      <w:r>
        <w:rPr>
          <w:rFonts w:eastAsia="Times New Roman"/>
          <w:i/>
          <w:iCs/>
          <w:kern w:val="0"/>
          <w:szCs w:val="21"/>
        </w:rPr>
        <w:t>B</w:t>
      </w:r>
      <w:r>
        <w:rPr>
          <w:rFonts w:ascii="宋体"/>
          <w:kern w:val="0"/>
          <w:szCs w:val="21"/>
        </w:rPr>
        <w:t>处），证明货车追尾前车会因超载带来危害。</w:t>
      </w:r>
      <w:r>
        <w:rPr>
          <w:rFonts w:ascii="宋体"/>
          <w:kern w:val="0"/>
          <w:szCs w:val="21"/>
        </w:rPr>
        <w:br/>
      </w:r>
      <w:r>
        <w:rPr>
          <w:rFonts w:ascii="宋体"/>
          <w:kern w:val="0"/>
          <w:szCs w:val="21"/>
        </w:rPr>
        <w:t>①</w:t>
      </w:r>
      <w:r>
        <w:rPr>
          <w:rFonts w:ascii="宋体"/>
          <w:kern w:val="0"/>
          <w:szCs w:val="21"/>
        </w:rPr>
        <w:t>操作：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；</w:t>
      </w:r>
      <w:r>
        <w:rPr>
          <w:rFonts w:ascii="宋体"/>
          <w:kern w:val="0"/>
          <w:szCs w:val="21"/>
        </w:rPr>
        <w:br/>
      </w:r>
      <w:r>
        <w:rPr>
          <w:rFonts w:ascii="宋体"/>
          <w:kern w:val="0"/>
          <w:szCs w:val="21"/>
        </w:rPr>
        <w:t>②</w:t>
      </w:r>
      <w:r>
        <w:rPr>
          <w:rFonts w:ascii="宋体"/>
          <w:kern w:val="0"/>
          <w:szCs w:val="21"/>
        </w:rPr>
        <w:t>请你对可能产生的现象进行合理预设，并指出仅因超载造成追尾的危害程度在实验结果中是如何体现的？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。</w:t>
      </w:r>
      <w:bookmarkEnd w:id="19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32"/>
      </w:tblGrid>
      <w:tr w:rsidR="006C6E52" w14:paraId="363881DB" w14:textId="77777777" w:rsidTr="00CC4735">
        <w:trPr>
          <w:cantSplit/>
          <w:trHeight w:val="3840"/>
          <w:jc w:val="center"/>
        </w:trPr>
        <w:tc>
          <w:tcPr>
            <w:tcW w:w="5490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60BFB967" w14:textId="77777777" w:rsidR="006C6E52" w:rsidRDefault="006C6E52" w:rsidP="00CC4735">
            <w:pPr>
              <w:spacing w:line="360" w:lineRule="auto"/>
              <w:rPr>
                <w:rFonts w:ascii="宋体"/>
                <w:kern w:val="0"/>
                <w:szCs w:val="21"/>
              </w:rPr>
            </w:pPr>
            <w:r>
              <w:rPr>
                <w:rFonts w:eastAsia="Times New Roman"/>
                <w:noProof/>
                <w:kern w:val="0"/>
                <w:position w:val="-185"/>
                <w:sz w:val="24"/>
              </w:rPr>
              <w:lastRenderedPageBreak/>
              <w:drawing>
                <wp:anchor distT="0" distB="0" distL="114300" distR="114300" simplePos="0" relativeHeight="251675648" behindDoc="0" locked="0" layoutInCell="1" allowOverlap="0" wp14:anchorId="01F04251" wp14:editId="792CC5BC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486150" cy="2438400"/>
                  <wp:effectExtent l="0" t="0" r="0" b="0"/>
                  <wp:wrapTopAndBottom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4939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243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0DA7571" w14:textId="77777777" w:rsidR="006C6E52" w:rsidRDefault="006C6E52" w:rsidP="006C6E52">
      <w:pPr>
        <w:widowControl/>
        <w:numPr>
          <w:ilvl w:val="0"/>
          <w:numId w:val="1"/>
        </w:numPr>
        <w:spacing w:line="360" w:lineRule="auto"/>
        <w:jc w:val="left"/>
        <w:rPr>
          <w:rFonts w:ascii="宋体"/>
          <w:kern w:val="0"/>
          <w:szCs w:val="21"/>
        </w:rPr>
      </w:pPr>
      <w:bookmarkStart w:id="20" w:name="54e20dac-68fd-47b6-a6c6-9275cc9b529f"/>
      <w:r>
        <w:rPr>
          <w:rFonts w:ascii="宋体"/>
          <w:kern w:val="0"/>
          <w:szCs w:val="21"/>
        </w:rPr>
        <w:t>如图所示电路，电源电压保持不变，灯泡</w:t>
      </w:r>
      <w:r>
        <w:rPr>
          <w:rFonts w:eastAsia="Times New Roman"/>
          <w:i/>
          <w:iCs/>
          <w:kern w:val="0"/>
          <w:szCs w:val="21"/>
        </w:rPr>
        <w:t>L</w:t>
      </w:r>
      <w:r>
        <w:rPr>
          <w:rFonts w:ascii="宋体"/>
          <w:kern w:val="0"/>
          <w:szCs w:val="21"/>
        </w:rPr>
        <w:t>标有</w:t>
      </w:r>
      <w:r>
        <w:rPr>
          <w:rFonts w:ascii="宋体"/>
          <w:kern w:val="0"/>
          <w:szCs w:val="21"/>
        </w:rPr>
        <w:t>“</w:t>
      </w:r>
      <w:r>
        <w:rPr>
          <w:rFonts w:eastAsia="Times New Roman"/>
          <w:kern w:val="0"/>
          <w:szCs w:val="21"/>
        </w:rPr>
        <w:t>6</w:t>
      </w:r>
      <w:r>
        <w:rPr>
          <w:rFonts w:eastAsia="Times New Roman"/>
          <w:i/>
          <w:iCs/>
          <w:kern w:val="0"/>
          <w:szCs w:val="21"/>
        </w:rPr>
        <w:t xml:space="preserve">V </w:t>
      </w:r>
      <w:r>
        <w:rPr>
          <w:rFonts w:eastAsia="Times New Roman"/>
          <w:kern w:val="0"/>
          <w:szCs w:val="21"/>
        </w:rPr>
        <w:t>6</w:t>
      </w:r>
      <w:r>
        <w:rPr>
          <w:rFonts w:eastAsia="Times New Roman"/>
          <w:i/>
          <w:iCs/>
          <w:kern w:val="0"/>
          <w:szCs w:val="21"/>
        </w:rPr>
        <w:t>W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。闭合开关</w:t>
      </w:r>
      <w:r>
        <w:rPr>
          <w:rFonts w:eastAsia="Times New Roman"/>
          <w:i/>
          <w:iCs/>
          <w:kern w:val="0"/>
          <w:szCs w:val="21"/>
        </w:rPr>
        <w:t>S</w:t>
      </w:r>
      <w:r>
        <w:rPr>
          <w:rFonts w:ascii="宋体"/>
          <w:kern w:val="0"/>
          <w:szCs w:val="21"/>
        </w:rPr>
        <w:t>，灯泡正常发</w:t>
      </w:r>
      <w:r>
        <w:rPr>
          <w:rFonts w:eastAsia="Times New Roman"/>
          <w:noProof/>
          <w:kern w:val="0"/>
          <w:position w:val="-76"/>
          <w:sz w:val="24"/>
        </w:rPr>
        <w:drawing>
          <wp:anchor distT="0" distB="0" distL="114300" distR="114300" simplePos="0" relativeHeight="251676672" behindDoc="0" locked="0" layoutInCell="1" allowOverlap="0" wp14:anchorId="45AAB2DD" wp14:editId="409C928A">
            <wp:simplePos x="0" y="0"/>
            <wp:positionH relativeFrom="column">
              <wp:posOffset>3331210</wp:posOffset>
            </wp:positionH>
            <wp:positionV relativeFrom="line">
              <wp:posOffset>83820</wp:posOffset>
            </wp:positionV>
            <wp:extent cx="1533525" cy="1057275"/>
            <wp:effectExtent l="0" t="0" r="9525" b="9525"/>
            <wp:wrapSquare wrapText="left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125278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/>
          <w:kern w:val="0"/>
          <w:szCs w:val="21"/>
        </w:rPr>
        <w:t>光，定值电阻</w:t>
      </w:r>
      <w:r>
        <w:rPr>
          <w:rFonts w:eastAsia="Times New Roman"/>
          <w:i/>
          <w:iCs/>
          <w:kern w:val="0"/>
          <w:szCs w:val="21"/>
        </w:rPr>
        <w:t>R</w:t>
      </w:r>
      <w:r>
        <w:rPr>
          <w:rFonts w:ascii="宋体"/>
          <w:kern w:val="0"/>
          <w:szCs w:val="21"/>
        </w:rPr>
        <w:t>两端的电压是</w:t>
      </w:r>
      <w:r>
        <w:rPr>
          <w:rFonts w:eastAsia="Times New Roman"/>
          <w:kern w:val="0"/>
          <w:szCs w:val="21"/>
        </w:rPr>
        <w:t>12</w:t>
      </w:r>
      <w:r>
        <w:rPr>
          <w:rFonts w:eastAsia="Times New Roman"/>
          <w:i/>
          <w:iCs/>
          <w:kern w:val="0"/>
          <w:szCs w:val="21"/>
        </w:rPr>
        <w:t>V</w:t>
      </w:r>
      <w:r>
        <w:rPr>
          <w:rFonts w:ascii="宋体"/>
          <w:kern w:val="0"/>
          <w:szCs w:val="21"/>
        </w:rPr>
        <w:t>。求：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1</w:t>
      </w:r>
      <w:r>
        <w:rPr>
          <w:rFonts w:ascii="宋体"/>
          <w:kern w:val="0"/>
          <w:szCs w:val="21"/>
        </w:rPr>
        <w:t>）灯丝的电阻</w:t>
      </w:r>
      <w:r>
        <w:rPr>
          <w:rFonts w:eastAsia="Times New Roman"/>
          <w:i/>
          <w:iCs/>
          <w:kern w:val="0"/>
          <w:szCs w:val="21"/>
        </w:rPr>
        <w:t>R</w:t>
      </w:r>
      <w:r>
        <w:rPr>
          <w:rFonts w:eastAsia="Times New Roman"/>
          <w:i/>
          <w:iCs/>
          <w:kern w:val="0"/>
          <w:szCs w:val="21"/>
          <w:vertAlign w:val="subscript"/>
        </w:rPr>
        <w:t>L</w:t>
      </w:r>
      <w:r>
        <w:rPr>
          <w:rFonts w:ascii="宋体"/>
          <w:kern w:val="0"/>
          <w:szCs w:val="21"/>
        </w:rPr>
        <w:t>；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2</w:t>
      </w:r>
      <w:r>
        <w:rPr>
          <w:rFonts w:ascii="宋体"/>
          <w:kern w:val="0"/>
          <w:szCs w:val="21"/>
        </w:rPr>
        <w:t>）电路中的电流</w:t>
      </w:r>
      <w:r>
        <w:rPr>
          <w:rFonts w:eastAsia="Times New Roman"/>
          <w:i/>
          <w:iCs/>
          <w:kern w:val="0"/>
          <w:szCs w:val="21"/>
        </w:rPr>
        <w:t>I</w:t>
      </w:r>
      <w:r>
        <w:rPr>
          <w:rFonts w:ascii="宋体"/>
          <w:kern w:val="0"/>
          <w:szCs w:val="21"/>
        </w:rPr>
        <w:t>；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3</w:t>
      </w:r>
      <w:r>
        <w:rPr>
          <w:rFonts w:ascii="宋体"/>
          <w:kern w:val="0"/>
          <w:szCs w:val="21"/>
        </w:rPr>
        <w:t>）电路消耗的总功率</w:t>
      </w:r>
      <w:r>
        <w:rPr>
          <w:rFonts w:eastAsia="Times New Roman"/>
          <w:i/>
          <w:iCs/>
          <w:kern w:val="0"/>
          <w:szCs w:val="21"/>
        </w:rPr>
        <w:t>P</w:t>
      </w:r>
      <w:r>
        <w:rPr>
          <w:rFonts w:ascii="宋体"/>
          <w:kern w:val="0"/>
          <w:szCs w:val="21"/>
        </w:rPr>
        <w:t>。</w:t>
      </w:r>
      <w:bookmarkEnd w:id="20"/>
    </w:p>
    <w:p w14:paraId="47D84372" w14:textId="77777777" w:rsidR="006C6E52" w:rsidRDefault="006C6E52" w:rsidP="006C6E52">
      <w:pPr>
        <w:spacing w:line="360" w:lineRule="auto"/>
      </w:pPr>
      <w:r>
        <w:br w:type="textWrapping" w:clear="all"/>
      </w:r>
    </w:p>
    <w:p w14:paraId="4EA04C9F" w14:textId="77777777" w:rsidR="006C6E52" w:rsidRDefault="006C6E52" w:rsidP="006C6E52">
      <w:pPr>
        <w:widowControl/>
        <w:numPr>
          <w:ilvl w:val="0"/>
          <w:numId w:val="1"/>
        </w:numPr>
        <w:spacing w:line="360" w:lineRule="auto"/>
        <w:jc w:val="left"/>
        <w:rPr>
          <w:rFonts w:ascii="宋体"/>
          <w:kern w:val="0"/>
          <w:szCs w:val="21"/>
        </w:rPr>
      </w:pPr>
      <w:bookmarkStart w:id="21" w:name="a12c7940-8913-459b-8265-de172c8fae67"/>
      <w:r>
        <w:rPr>
          <w:rFonts w:ascii="宋体"/>
          <w:kern w:val="0"/>
          <w:szCs w:val="21"/>
        </w:rPr>
        <w:t>《天工开物》中记录了古代劳动者煮海水制盐的方法，如图甲所示。用于制盐的海水密度有严格要求，在《西溪丛语》中谈到了用莲子选定海水的方法：采用多粒莲子投入盛有海水的容器中，若所有莲子均浮，则海水含盐重；若所有莲子均沉，则这样的海水就毫无制盐价值。</w:t>
      </w:r>
      <w:r>
        <w:rPr>
          <w:rFonts w:ascii="宋体"/>
          <w:kern w:val="0"/>
          <w:szCs w:val="21"/>
        </w:rPr>
        <w:br/>
        <w:t>后来《熬波图咏》中谈到，将莲子分别浸入不同密度等级的海水中（一等海水密度最大，二、三、四等依次次之），充分浸泡后制备成不同测定标准的</w:t>
      </w:r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浮子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。将</w:t>
      </w:r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浮子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放入盛有待测海水的竹管内，如图乙所示，根据浮起的</w:t>
      </w:r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浮子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数即可判断待测海水的密度范围。</w:t>
      </w:r>
      <w:r>
        <w:rPr>
          <w:rFonts w:ascii="宋体"/>
          <w:kern w:val="0"/>
          <w:szCs w:val="21"/>
        </w:rPr>
        <w:br/>
        <w:t>请回答下列问题：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1</w:t>
      </w:r>
      <w:r>
        <w:rPr>
          <w:rFonts w:ascii="宋体"/>
          <w:kern w:val="0"/>
          <w:szCs w:val="21"/>
        </w:rPr>
        <w:t>）煮海水制盐过程中，水发生的物态变化是</w:t>
      </w:r>
      <w:r>
        <w:rPr>
          <w:rFonts w:eastAsia="Times New Roman"/>
          <w:kern w:val="0"/>
          <w:szCs w:val="21"/>
        </w:rPr>
        <w:t>______</w:t>
      </w:r>
      <w:r>
        <w:rPr>
          <w:rFonts w:ascii="宋体"/>
          <w:kern w:val="0"/>
          <w:szCs w:val="21"/>
        </w:rPr>
        <w:t>；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2</w:t>
      </w:r>
      <w:r>
        <w:rPr>
          <w:rFonts w:ascii="宋体"/>
          <w:kern w:val="0"/>
          <w:szCs w:val="21"/>
        </w:rPr>
        <w:t>）若一粒浸泡后的莲子质量是</w:t>
      </w:r>
      <w:r>
        <w:rPr>
          <w:rFonts w:eastAsia="Times New Roman"/>
          <w:kern w:val="0"/>
          <w:szCs w:val="21"/>
        </w:rPr>
        <w:t>3×10</w:t>
      </w:r>
      <w:r>
        <w:rPr>
          <w:rFonts w:eastAsia="Times New Roman"/>
          <w:kern w:val="0"/>
          <w:szCs w:val="21"/>
          <w:vertAlign w:val="superscript"/>
        </w:rPr>
        <w:t>-3</w:t>
      </w:r>
      <w:r>
        <w:rPr>
          <w:rFonts w:eastAsia="Times New Roman"/>
          <w:i/>
          <w:iCs/>
          <w:kern w:val="0"/>
          <w:szCs w:val="21"/>
        </w:rPr>
        <w:t>kg</w:t>
      </w:r>
      <w:r>
        <w:rPr>
          <w:rFonts w:ascii="宋体"/>
          <w:kern w:val="0"/>
          <w:szCs w:val="21"/>
        </w:rPr>
        <w:t>，其受到的重力是多少？（</w:t>
      </w:r>
      <w:r>
        <w:rPr>
          <w:rFonts w:eastAsia="Times New Roman"/>
          <w:i/>
          <w:iCs/>
          <w:kern w:val="0"/>
          <w:szCs w:val="21"/>
        </w:rPr>
        <w:t>g</w:t>
      </w:r>
      <w:r>
        <w:rPr>
          <w:rFonts w:ascii="宋体"/>
          <w:kern w:val="0"/>
          <w:szCs w:val="21"/>
        </w:rPr>
        <w:t>取</w:t>
      </w:r>
      <w:r>
        <w:rPr>
          <w:rFonts w:eastAsia="Times New Roman"/>
          <w:kern w:val="0"/>
          <w:szCs w:val="21"/>
        </w:rPr>
        <w:t>10</w:t>
      </w:r>
      <w:r>
        <w:rPr>
          <w:rFonts w:eastAsia="Times New Roman"/>
          <w:i/>
          <w:iCs/>
          <w:kern w:val="0"/>
          <w:szCs w:val="21"/>
        </w:rPr>
        <w:t>N</w:t>
      </w:r>
      <w:r>
        <w:rPr>
          <w:rFonts w:eastAsia="Times New Roman"/>
          <w:kern w:val="0"/>
          <w:szCs w:val="21"/>
        </w:rPr>
        <w:t>/</w:t>
      </w:r>
      <w:r>
        <w:rPr>
          <w:rFonts w:eastAsia="Times New Roman"/>
          <w:i/>
          <w:iCs/>
          <w:kern w:val="0"/>
          <w:szCs w:val="21"/>
        </w:rPr>
        <w:t>kg</w:t>
      </w:r>
      <w:r>
        <w:rPr>
          <w:rFonts w:ascii="宋体"/>
          <w:kern w:val="0"/>
          <w:szCs w:val="21"/>
        </w:rPr>
        <w:t>）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3</w:t>
      </w:r>
      <w:r>
        <w:rPr>
          <w:rFonts w:ascii="宋体"/>
          <w:kern w:val="0"/>
          <w:szCs w:val="21"/>
        </w:rPr>
        <w:t>）《西溪丛语》谈到：无制盐价值的海水，莲子放入后会全部沉入水底。莲子沉入水底的原因是什么？</w:t>
      </w:r>
      <w:r>
        <w:rPr>
          <w:rFonts w:ascii="宋体"/>
          <w:kern w:val="0"/>
          <w:szCs w:val="21"/>
        </w:rPr>
        <w:br/>
        <w:t>（</w:t>
      </w:r>
      <w:r>
        <w:rPr>
          <w:rFonts w:eastAsia="Times New Roman"/>
          <w:kern w:val="0"/>
          <w:szCs w:val="21"/>
        </w:rPr>
        <w:t>4</w:t>
      </w:r>
      <w:r>
        <w:rPr>
          <w:rFonts w:ascii="宋体"/>
          <w:kern w:val="0"/>
          <w:szCs w:val="21"/>
        </w:rPr>
        <w:t>）将四粒不同测定标准的</w:t>
      </w:r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浮子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放入盛有待测海水的竹管内。请跟进图乙中</w:t>
      </w:r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浮子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静止时的情况判断：</w:t>
      </w:r>
      <w:r>
        <w:rPr>
          <w:rFonts w:eastAsia="Times New Roman"/>
          <w:kern w:val="0"/>
          <w:szCs w:val="21"/>
        </w:rPr>
        <w:t>2</w:t>
      </w:r>
      <w:r>
        <w:rPr>
          <w:rFonts w:ascii="宋体"/>
          <w:kern w:val="0"/>
          <w:szCs w:val="21"/>
        </w:rPr>
        <w:t>号</w:t>
      </w:r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浮子</w:t>
      </w:r>
      <w:r>
        <w:rPr>
          <w:rFonts w:ascii="宋体"/>
          <w:kern w:val="0"/>
          <w:szCs w:val="21"/>
        </w:rPr>
        <w:t>”</w:t>
      </w:r>
      <w:r>
        <w:rPr>
          <w:rFonts w:ascii="宋体"/>
          <w:kern w:val="0"/>
          <w:szCs w:val="21"/>
        </w:rPr>
        <w:t>制备时是浸泡在哪一等级的海水中？写出你判断的理由。（</w:t>
      </w:r>
      <w:proofErr w:type="gramStart"/>
      <w:r>
        <w:rPr>
          <w:rFonts w:ascii="宋体"/>
          <w:kern w:val="0"/>
          <w:szCs w:val="21"/>
        </w:rPr>
        <w:t>设各</w:t>
      </w:r>
      <w:r>
        <w:rPr>
          <w:rFonts w:ascii="宋体"/>
          <w:kern w:val="0"/>
          <w:szCs w:val="21"/>
        </w:rPr>
        <w:t>“</w:t>
      </w:r>
      <w:r>
        <w:rPr>
          <w:rFonts w:ascii="宋体"/>
          <w:kern w:val="0"/>
          <w:szCs w:val="21"/>
        </w:rPr>
        <w:t>浮子</w:t>
      </w:r>
      <w:r>
        <w:rPr>
          <w:rFonts w:ascii="宋体"/>
          <w:kern w:val="0"/>
          <w:szCs w:val="21"/>
        </w:rPr>
        <w:t>”</w:t>
      </w:r>
      <w:proofErr w:type="gramEnd"/>
      <w:r>
        <w:rPr>
          <w:rFonts w:ascii="宋体"/>
          <w:kern w:val="0"/>
          <w:szCs w:val="21"/>
        </w:rPr>
        <w:t>的体积均相同，其密度与对应等级的海水密度相等）</w:t>
      </w:r>
      <w:bookmarkEnd w:id="21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92"/>
      </w:tblGrid>
      <w:tr w:rsidR="006C6E52" w14:paraId="3269DB9E" w14:textId="77777777" w:rsidTr="00CC4735">
        <w:trPr>
          <w:cantSplit/>
          <w:trHeight w:val="2445"/>
          <w:jc w:val="center"/>
        </w:trPr>
        <w:tc>
          <w:tcPr>
            <w:tcW w:w="4635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76A8524A" w14:textId="77777777" w:rsidR="006C6E52" w:rsidRDefault="006C6E52" w:rsidP="00CC4735">
            <w:pPr>
              <w:spacing w:line="360" w:lineRule="auto"/>
              <w:rPr>
                <w:rFonts w:ascii="宋体"/>
                <w:kern w:val="0"/>
                <w:szCs w:val="21"/>
              </w:rPr>
            </w:pPr>
            <w:r>
              <w:rPr>
                <w:rFonts w:eastAsia="Times New Roman"/>
                <w:noProof/>
                <w:kern w:val="0"/>
                <w:position w:val="-115"/>
                <w:sz w:val="24"/>
              </w:rPr>
              <w:lastRenderedPageBreak/>
              <w:drawing>
                <wp:anchor distT="0" distB="0" distL="114300" distR="114300" simplePos="0" relativeHeight="251677696" behindDoc="0" locked="0" layoutInCell="1" allowOverlap="0" wp14:anchorId="51AE9232" wp14:editId="312B6EBE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943225" cy="1552575"/>
                  <wp:effectExtent l="0" t="0" r="9525" b="9525"/>
                  <wp:wrapTopAndBottom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78680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55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1B0442" w14:textId="77777777" w:rsidR="006C6E52" w:rsidRDefault="006C6E52" w:rsidP="006C6E52">
      <w:pPr>
        <w:spacing w:line="360" w:lineRule="auto"/>
        <w:rPr>
          <w:rFonts w:ascii="宋体"/>
          <w:kern w:val="0"/>
          <w:szCs w:val="21"/>
        </w:rPr>
      </w:pPr>
      <w:r>
        <w:rPr>
          <w:rFonts w:ascii="宋体"/>
          <w:kern w:val="0"/>
          <w:szCs w:val="21"/>
        </w:rPr>
        <w:br w:type="page"/>
      </w:r>
    </w:p>
    <w:p w14:paraId="017F12E0" w14:textId="77777777" w:rsidR="006C6E52" w:rsidRPr="00C775ED" w:rsidRDefault="006C6E52" w:rsidP="006C6E52">
      <w:pPr>
        <w:spacing w:line="360" w:lineRule="auto"/>
        <w:jc w:val="center"/>
        <w:rPr>
          <w:rFonts w:ascii="宋体"/>
          <w:b/>
          <w:color w:val="0D0D0D" w:themeColor="text1" w:themeTint="F2"/>
          <w:kern w:val="0"/>
          <w:szCs w:val="21"/>
        </w:rPr>
      </w:pPr>
      <w:r w:rsidRPr="00C775ED">
        <w:rPr>
          <w:rFonts w:ascii="宋体" w:hint="eastAsia"/>
          <w:b/>
          <w:color w:val="0D0D0D" w:themeColor="text1" w:themeTint="F2"/>
          <w:kern w:val="0"/>
          <w:szCs w:val="21"/>
        </w:rPr>
        <w:lastRenderedPageBreak/>
        <w:t>参考答案</w:t>
      </w:r>
    </w:p>
    <w:p w14:paraId="0303C603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1.</w:t>
      </w:r>
      <w:r w:rsidRPr="00C775ED">
        <w:rPr>
          <w:rFonts w:eastAsia="Times New Roman"/>
          <w:iCs/>
          <w:color w:val="0D0D0D" w:themeColor="text1" w:themeTint="F2"/>
          <w:kern w:val="0"/>
          <w:szCs w:val="21"/>
        </w:rPr>
        <w:t>B</w:t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42D02221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2.</w:t>
      </w:r>
      <w:r w:rsidRPr="00C775ED">
        <w:rPr>
          <w:rFonts w:eastAsia="Times New Roman"/>
          <w:iCs/>
          <w:color w:val="0D0D0D" w:themeColor="text1" w:themeTint="F2"/>
          <w:kern w:val="0"/>
          <w:szCs w:val="21"/>
        </w:rPr>
        <w:t>D</w:t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45BA2470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3.</w:t>
      </w:r>
      <w:r w:rsidRPr="00C775ED">
        <w:rPr>
          <w:rFonts w:eastAsia="Times New Roman"/>
          <w:iCs/>
          <w:color w:val="0D0D0D" w:themeColor="text1" w:themeTint="F2"/>
          <w:kern w:val="0"/>
          <w:szCs w:val="21"/>
        </w:rPr>
        <w:t>A</w:t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1114C31E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4.</w:t>
      </w:r>
      <w:r w:rsidRPr="00C775ED">
        <w:rPr>
          <w:rFonts w:eastAsia="Times New Roman"/>
          <w:iCs/>
          <w:color w:val="0D0D0D" w:themeColor="text1" w:themeTint="F2"/>
          <w:kern w:val="0"/>
          <w:szCs w:val="21"/>
        </w:rPr>
        <w:t>C</w:t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648E14FC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5.</w:t>
      </w:r>
      <w:r w:rsidRPr="00C775ED">
        <w:rPr>
          <w:rFonts w:eastAsia="Times New Roman"/>
          <w:iCs/>
          <w:color w:val="0D0D0D" w:themeColor="text1" w:themeTint="F2"/>
          <w:kern w:val="0"/>
          <w:szCs w:val="21"/>
        </w:rPr>
        <w:t>ABD</w:t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39C80581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6.</w:t>
      </w:r>
      <w:r w:rsidRPr="00C775ED">
        <w:rPr>
          <w:rFonts w:eastAsia="Times New Roman"/>
          <w:iCs/>
          <w:color w:val="0D0D0D" w:themeColor="text1" w:themeTint="F2"/>
          <w:kern w:val="0"/>
          <w:szCs w:val="21"/>
        </w:rPr>
        <w:t>ACD</w:t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4987E64D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7.</w:t>
      </w:r>
      <w:r w:rsidRPr="00C775ED">
        <w:rPr>
          <w:rFonts w:ascii="宋体"/>
          <w:color w:val="0D0D0D" w:themeColor="text1" w:themeTint="F2"/>
          <w:kern w:val="0"/>
          <w:szCs w:val="21"/>
        </w:rPr>
        <w:t>触电</w:t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7D9AF9E7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8.</w:t>
      </w:r>
      <w:r w:rsidRPr="00C775ED">
        <w:rPr>
          <w:rFonts w:ascii="宋体"/>
          <w:color w:val="0D0D0D" w:themeColor="text1" w:themeTint="F2"/>
          <w:kern w:val="0"/>
          <w:szCs w:val="21"/>
        </w:rPr>
        <w:t>运动</w:t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3D71FC45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9.</w:t>
      </w:r>
      <w:r w:rsidRPr="00C775ED">
        <w:rPr>
          <w:rFonts w:ascii="宋体"/>
          <w:color w:val="0D0D0D" w:themeColor="text1" w:themeTint="F2"/>
          <w:kern w:val="0"/>
          <w:szCs w:val="21"/>
        </w:rPr>
        <w:t>惯性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 xml:space="preserve">  </w:t>
      </w:r>
      <w:r w:rsidRPr="00C775ED">
        <w:rPr>
          <w:rFonts w:ascii="宋体"/>
          <w:color w:val="0D0D0D" w:themeColor="text1" w:themeTint="F2"/>
          <w:kern w:val="0"/>
          <w:szCs w:val="21"/>
        </w:rPr>
        <w:t>相反</w:t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58E7A587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10.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4</w:t>
      </w:r>
      <w:r w:rsidRPr="00C775ED">
        <w:rPr>
          <w:rFonts w:ascii="宋体"/>
          <w:color w:val="0D0D0D" w:themeColor="text1" w:themeTint="F2"/>
          <w:kern w:val="0"/>
          <w:szCs w:val="21"/>
        </w:rPr>
        <w:t>：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5</w:t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49C60A4D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11.</w:t>
      </w:r>
      <w:r w:rsidRPr="00C775ED">
        <w:rPr>
          <w:rFonts w:ascii="宋体"/>
          <w:color w:val="0D0D0D" w:themeColor="text1" w:themeTint="F2"/>
          <w:kern w:val="0"/>
          <w:szCs w:val="21"/>
        </w:rPr>
        <w:t>答：假如我是航天员，我想登录火星，探索火星地面附近大气压的大小。</w:t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4D861925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12.</w:t>
      </w:r>
      <w:r w:rsidRPr="00C775ED">
        <w:rPr>
          <w:rFonts w:ascii="宋体"/>
          <w:color w:val="0D0D0D" w:themeColor="text1" w:themeTint="F2"/>
          <w:kern w:val="0"/>
          <w:szCs w:val="21"/>
        </w:rPr>
        <w:t>答：（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1</w:t>
      </w:r>
      <w:r w:rsidRPr="00C775ED">
        <w:rPr>
          <w:rFonts w:ascii="宋体"/>
          <w:color w:val="0D0D0D" w:themeColor="text1" w:themeTint="F2"/>
          <w:kern w:val="0"/>
          <w:szCs w:val="21"/>
        </w:rPr>
        <w:t>）冰刀与冰面的接触面积很小，压力一定时，对冰面产生的压强很大，很容易在冰面留下划痕。</w:t>
      </w:r>
      <w:r w:rsidRPr="00C775ED">
        <w:rPr>
          <w:rFonts w:ascii="宋体"/>
          <w:color w:val="0D0D0D" w:themeColor="text1" w:themeTint="F2"/>
          <w:kern w:val="0"/>
          <w:szCs w:val="21"/>
        </w:rPr>
        <w:br/>
        <w:t>（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2</w:t>
      </w:r>
      <w:r w:rsidRPr="00C775ED">
        <w:rPr>
          <w:rFonts w:ascii="宋体"/>
          <w:color w:val="0D0D0D" w:themeColor="text1" w:themeTint="F2"/>
          <w:kern w:val="0"/>
          <w:szCs w:val="21"/>
        </w:rPr>
        <w:t>）干冰升华吸热，将冰面破损处水的温度迅速降至水的凝固点以下，水能快速凝固。</w:t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2C7F6CDF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13.</w:t>
      </w:r>
      <w:r w:rsidRPr="00C775ED">
        <w:rPr>
          <w:rFonts w:ascii="宋体"/>
          <w:color w:val="0D0D0D" w:themeColor="text1" w:themeTint="F2"/>
          <w:kern w:val="0"/>
          <w:szCs w:val="21"/>
        </w:rPr>
        <w:t>答：有可能；</w:t>
      </w:r>
      <w:r w:rsidRPr="00C775ED">
        <w:rPr>
          <w:rFonts w:ascii="宋体"/>
          <w:color w:val="0D0D0D" w:themeColor="text1" w:themeTint="F2"/>
          <w:kern w:val="0"/>
          <w:szCs w:val="21"/>
        </w:rPr>
        <w:br/>
        <w:t>金属框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BC</w:t>
      </w:r>
      <w:r w:rsidRPr="00C775ED">
        <w:rPr>
          <w:rFonts w:ascii="宋体"/>
          <w:color w:val="0D0D0D" w:themeColor="text1" w:themeTint="F2"/>
          <w:kern w:val="0"/>
          <w:szCs w:val="21"/>
        </w:rPr>
        <w:t>竖直下落进入磁场，重力势能不断转化为动能，因切割磁感线，电路中产生感应电流，动能转化为电能；若转化的动能中只有一部分转化为电能，则动能增大，质量不变，速度增大，金属框做加速运动。</w:t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2F8064FB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14.</w:t>
      </w:r>
      <w:r w:rsidRPr="00C775ED">
        <w:rPr>
          <w:rFonts w:ascii="宋体"/>
          <w:color w:val="0D0D0D" w:themeColor="text1" w:themeTint="F2"/>
          <w:kern w:val="0"/>
          <w:szCs w:val="21"/>
        </w:rPr>
        <w:t>解：由题知，两灯并联，则电流的路径有两条；开关控制干路，开关接在干路上，电流表测量干路电流，电流表串联在干路上，实物连接如图所示：</w:t>
      </w:r>
      <w:r w:rsidRPr="00C775ED">
        <w:rPr>
          <w:rFonts w:ascii="宋体"/>
          <w:color w:val="0D0D0D" w:themeColor="text1" w:themeTint="F2"/>
          <w:kern w:val="0"/>
          <w:szCs w:val="21"/>
        </w:rPr>
        <w:br/>
      </w:r>
      <w:r w:rsidRPr="00C775ED">
        <w:rPr>
          <w:rFonts w:eastAsia="Times New Roman"/>
          <w:noProof/>
          <w:color w:val="0D0D0D" w:themeColor="text1" w:themeTint="F2"/>
          <w:kern w:val="0"/>
          <w:position w:val="-102"/>
          <w:sz w:val="24"/>
        </w:rPr>
        <w:drawing>
          <wp:inline distT="0" distB="0" distL="0" distR="0" wp14:anchorId="6A443C0C" wp14:editId="56C08E12">
            <wp:extent cx="2161540" cy="137922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77762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6BAEACF9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15.</w:t>
      </w:r>
      <w:r w:rsidRPr="00C775ED">
        <w:rPr>
          <w:rFonts w:ascii="宋体"/>
          <w:color w:val="0D0D0D" w:themeColor="text1" w:themeTint="F2"/>
          <w:kern w:val="0"/>
          <w:szCs w:val="21"/>
        </w:rPr>
        <w:t>解：首先画出法线，然后根据折射规律画出折射光线。光从空气斜射入水中，所以折射角小于入射角。如图所示：</w:t>
      </w:r>
      <w:r w:rsidRPr="00C775ED">
        <w:rPr>
          <w:rFonts w:ascii="宋体"/>
          <w:color w:val="0D0D0D" w:themeColor="text1" w:themeTint="F2"/>
          <w:kern w:val="0"/>
          <w:szCs w:val="21"/>
        </w:rPr>
        <w:br/>
      </w:r>
      <w:r w:rsidRPr="00C775ED">
        <w:rPr>
          <w:rFonts w:eastAsia="Times New Roman"/>
          <w:noProof/>
          <w:color w:val="0D0D0D" w:themeColor="text1" w:themeTint="F2"/>
          <w:kern w:val="0"/>
          <w:position w:val="-94"/>
          <w:sz w:val="24"/>
        </w:rPr>
        <w:drawing>
          <wp:inline distT="0" distB="0" distL="0" distR="0" wp14:anchorId="34173017" wp14:editId="789CBD3E">
            <wp:extent cx="1781175" cy="1284605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98729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272ECAB7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16.</w:t>
      </w:r>
      <w:r w:rsidRPr="00C775ED">
        <w:rPr>
          <w:rFonts w:ascii="宋体"/>
          <w:color w:val="0D0D0D" w:themeColor="text1" w:themeTint="F2"/>
          <w:kern w:val="0"/>
          <w:szCs w:val="21"/>
        </w:rPr>
        <w:t>解：（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1</w:t>
      </w:r>
      <w:r w:rsidRPr="00C775ED">
        <w:rPr>
          <w:rFonts w:ascii="宋体"/>
          <w:color w:val="0D0D0D" w:themeColor="text1" w:themeTint="F2"/>
          <w:kern w:val="0"/>
          <w:szCs w:val="21"/>
        </w:rPr>
        <w:t>）雨水受到的重力的方向是竖直向下的，重力的作用点物雨水的重心上；力的示意图如图所示；</w:t>
      </w:r>
      <w:r w:rsidRPr="00C775ED">
        <w:rPr>
          <w:rFonts w:ascii="宋体"/>
          <w:color w:val="0D0D0D" w:themeColor="text1" w:themeTint="F2"/>
          <w:kern w:val="0"/>
          <w:szCs w:val="21"/>
        </w:rPr>
        <w:br/>
      </w:r>
      <w:r w:rsidRPr="00C775ED">
        <w:rPr>
          <w:rFonts w:ascii="宋体"/>
          <w:color w:val="0D0D0D" w:themeColor="text1" w:themeTint="F2"/>
          <w:kern w:val="0"/>
          <w:szCs w:val="21"/>
        </w:rPr>
        <w:lastRenderedPageBreak/>
        <w:t>（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2</w:t>
      </w:r>
      <w:r w:rsidRPr="00C775ED">
        <w:rPr>
          <w:rFonts w:ascii="宋体"/>
          <w:color w:val="0D0D0D" w:themeColor="text1" w:themeTint="F2"/>
          <w:kern w:val="0"/>
          <w:szCs w:val="21"/>
        </w:rPr>
        <w:t>）逆时针旋转伞面，雨水离开伞面后由于具有惯性仍然要保持原来的运动状态，雨水由于受到竖直向下的重力的作用，</w:t>
      </w:r>
      <w:proofErr w:type="gramStart"/>
      <w:r w:rsidRPr="00C775ED">
        <w:rPr>
          <w:rFonts w:ascii="宋体"/>
          <w:color w:val="0D0D0D" w:themeColor="text1" w:themeTint="F2"/>
          <w:kern w:val="0"/>
          <w:szCs w:val="21"/>
        </w:rPr>
        <w:t>会斜向下</w:t>
      </w:r>
      <w:proofErr w:type="gramEnd"/>
      <w:r w:rsidRPr="00C775ED">
        <w:rPr>
          <w:rFonts w:ascii="宋体"/>
          <w:color w:val="0D0D0D" w:themeColor="text1" w:themeTint="F2"/>
          <w:kern w:val="0"/>
          <w:szCs w:val="21"/>
        </w:rPr>
        <w:t>做加速运动，运动轨迹如图所示：</w:t>
      </w:r>
      <w:r w:rsidRPr="00C775ED">
        <w:rPr>
          <w:rFonts w:eastAsia="Times New Roman"/>
          <w:noProof/>
          <w:color w:val="0D0D0D" w:themeColor="text1" w:themeTint="F2"/>
          <w:kern w:val="0"/>
          <w:position w:val="-82"/>
          <w:sz w:val="24"/>
        </w:rPr>
        <w:drawing>
          <wp:inline distT="0" distB="0" distL="0" distR="0" wp14:anchorId="3014DA07" wp14:editId="2AFD049A">
            <wp:extent cx="988695" cy="1130935"/>
            <wp:effectExtent l="0" t="0" r="190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268053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49238481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17.</w:t>
      </w:r>
      <w:r w:rsidRPr="00C775ED">
        <w:rPr>
          <w:rFonts w:ascii="宋体"/>
          <w:color w:val="0D0D0D" w:themeColor="text1" w:themeTint="F2"/>
          <w:kern w:val="0"/>
          <w:szCs w:val="21"/>
        </w:rPr>
        <w:t>解：在物块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C775ED">
        <w:rPr>
          <w:rFonts w:ascii="宋体"/>
          <w:color w:val="0D0D0D" w:themeColor="text1" w:themeTint="F2"/>
          <w:kern w:val="0"/>
          <w:szCs w:val="21"/>
        </w:rPr>
        <w:t>上施加竖直向上的拉力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F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 w:rsidRPr="00C775ED">
        <w:rPr>
          <w:rFonts w:ascii="宋体"/>
          <w:color w:val="0D0D0D" w:themeColor="text1" w:themeTint="F2"/>
          <w:kern w:val="0"/>
          <w:szCs w:val="21"/>
        </w:rPr>
        <w:t>，当物块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C775ED">
        <w:rPr>
          <w:rFonts w:ascii="宋体"/>
          <w:color w:val="0D0D0D" w:themeColor="text1" w:themeTint="F2"/>
          <w:kern w:val="0"/>
          <w:szCs w:val="21"/>
        </w:rPr>
        <w:t>恰好不受地面支持力，保持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F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 w:rsidRPr="00C775ED">
        <w:rPr>
          <w:rFonts w:ascii="宋体"/>
          <w:color w:val="0D0D0D" w:themeColor="text1" w:themeTint="F2"/>
          <w:kern w:val="0"/>
          <w:szCs w:val="21"/>
        </w:rPr>
        <w:t>大小不变至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t</w:t>
      </w:r>
      <w:r w:rsidRPr="00C775ED">
        <w:rPr>
          <w:rFonts w:eastAsia="Times New Roman"/>
          <w:color w:val="0D0D0D" w:themeColor="text1" w:themeTint="F2"/>
          <w:kern w:val="0"/>
          <w:szCs w:val="21"/>
          <w:vertAlign w:val="subscript"/>
        </w:rPr>
        <w:t>1</w:t>
      </w:r>
      <w:r w:rsidRPr="00C775ED">
        <w:rPr>
          <w:rFonts w:ascii="宋体"/>
          <w:color w:val="0D0D0D" w:themeColor="text1" w:themeTint="F2"/>
          <w:kern w:val="0"/>
          <w:szCs w:val="21"/>
        </w:rPr>
        <w:t>时刻，此时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C775ED">
        <w:rPr>
          <w:rFonts w:ascii="宋体"/>
          <w:color w:val="0D0D0D" w:themeColor="text1" w:themeTint="F2"/>
          <w:kern w:val="0"/>
          <w:szCs w:val="21"/>
        </w:rPr>
        <w:t>受力平衡，受到的竖直向下的重力与为弹簧的拉力一对平衡力，大小相等，所以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0</w:t>
      </w:r>
      <w:r w:rsidRPr="00C775ED">
        <w:rPr>
          <w:rFonts w:ascii="宋体"/>
          <w:color w:val="0D0D0D" w:themeColor="text1" w:themeTint="F2"/>
          <w:kern w:val="0"/>
          <w:szCs w:val="21"/>
        </w:rPr>
        <w:t>～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t</w:t>
      </w:r>
      <w:r w:rsidRPr="00C775ED">
        <w:rPr>
          <w:rFonts w:eastAsia="Times New Roman"/>
          <w:color w:val="0D0D0D" w:themeColor="text1" w:themeTint="F2"/>
          <w:kern w:val="0"/>
          <w:szCs w:val="21"/>
          <w:vertAlign w:val="subscript"/>
        </w:rPr>
        <w:t>1</w:t>
      </w:r>
      <w:r w:rsidRPr="00C775ED">
        <w:rPr>
          <w:rFonts w:ascii="宋体"/>
          <w:color w:val="0D0D0D" w:themeColor="text1" w:themeTint="F2"/>
          <w:kern w:val="0"/>
          <w:szCs w:val="21"/>
        </w:rPr>
        <w:t>时刻的弹簧对物块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C775ED">
        <w:rPr>
          <w:rFonts w:ascii="宋体"/>
          <w:color w:val="0D0D0D" w:themeColor="text1" w:themeTint="F2"/>
          <w:kern w:val="0"/>
          <w:szCs w:val="21"/>
        </w:rPr>
        <w:t>施加的力为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G</w:t>
      </w:r>
      <w:r w:rsidRPr="00C775ED">
        <w:rPr>
          <w:rFonts w:ascii="宋体"/>
          <w:color w:val="0D0D0D" w:themeColor="text1" w:themeTint="F2"/>
          <w:kern w:val="0"/>
          <w:szCs w:val="21"/>
        </w:rPr>
        <w:t>，此时弹簧处于伸长状态；</w:t>
      </w:r>
      <w:r w:rsidRPr="00C775ED">
        <w:rPr>
          <w:rFonts w:ascii="宋体"/>
          <w:color w:val="0D0D0D" w:themeColor="text1" w:themeTint="F2"/>
          <w:kern w:val="0"/>
          <w:szCs w:val="21"/>
        </w:rPr>
        <w:br/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t</w:t>
      </w:r>
      <w:r w:rsidRPr="00C775ED">
        <w:rPr>
          <w:rFonts w:eastAsia="Times New Roman"/>
          <w:color w:val="0D0D0D" w:themeColor="text1" w:themeTint="F2"/>
          <w:kern w:val="0"/>
          <w:szCs w:val="21"/>
          <w:vertAlign w:val="subscript"/>
        </w:rPr>
        <w:t>1</w:t>
      </w:r>
      <w:r w:rsidRPr="00C775ED">
        <w:rPr>
          <w:rFonts w:ascii="宋体"/>
          <w:color w:val="0D0D0D" w:themeColor="text1" w:themeTint="F2"/>
          <w:kern w:val="0"/>
          <w:szCs w:val="21"/>
        </w:rPr>
        <w:t>～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t</w:t>
      </w:r>
      <w:r w:rsidRPr="00C775ED">
        <w:rPr>
          <w:rFonts w:eastAsia="Times New Roman"/>
          <w:color w:val="0D0D0D" w:themeColor="text1" w:themeTint="F2"/>
          <w:kern w:val="0"/>
          <w:szCs w:val="21"/>
          <w:vertAlign w:val="subscript"/>
        </w:rPr>
        <w:t>2</w:t>
      </w:r>
      <w:r w:rsidRPr="00C775ED">
        <w:rPr>
          <w:rFonts w:ascii="宋体"/>
          <w:color w:val="0D0D0D" w:themeColor="text1" w:themeTint="F2"/>
          <w:kern w:val="0"/>
          <w:szCs w:val="21"/>
        </w:rPr>
        <w:t>时刻开始时，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F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 w:rsidRPr="00C775ED">
        <w:rPr>
          <w:rFonts w:ascii="宋体"/>
          <w:color w:val="0D0D0D" w:themeColor="text1" w:themeTint="F2"/>
          <w:kern w:val="0"/>
          <w:szCs w:val="21"/>
        </w:rPr>
        <w:t>缓慢减小，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C775ED">
        <w:rPr>
          <w:rFonts w:ascii="宋体"/>
          <w:color w:val="0D0D0D" w:themeColor="text1" w:themeTint="F2"/>
          <w:kern w:val="0"/>
          <w:szCs w:val="21"/>
        </w:rPr>
        <w:t>会向下运动，此时弹簧的形变程度会变小，产生的弹力变小，对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C775ED">
        <w:rPr>
          <w:rFonts w:ascii="宋体"/>
          <w:color w:val="0D0D0D" w:themeColor="text1" w:themeTint="F2"/>
          <w:kern w:val="0"/>
          <w:szCs w:val="21"/>
        </w:rPr>
        <w:t>时间的力变小；</w:t>
      </w:r>
      <w:r w:rsidRPr="00C775ED">
        <w:rPr>
          <w:rFonts w:ascii="宋体"/>
          <w:color w:val="0D0D0D" w:themeColor="text1" w:themeTint="F2"/>
          <w:kern w:val="0"/>
          <w:szCs w:val="21"/>
        </w:rPr>
        <w:br/>
        <w:t>当弹簧恢复原状时，此时的弹力为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0</w:t>
      </w:r>
      <w:r w:rsidRPr="00C775ED">
        <w:rPr>
          <w:rFonts w:ascii="宋体"/>
          <w:color w:val="0D0D0D" w:themeColor="text1" w:themeTint="F2"/>
          <w:kern w:val="0"/>
          <w:szCs w:val="21"/>
        </w:rPr>
        <w:t>，弹簧对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C775ED">
        <w:rPr>
          <w:rFonts w:ascii="宋体"/>
          <w:color w:val="0D0D0D" w:themeColor="text1" w:themeTint="F2"/>
          <w:kern w:val="0"/>
          <w:szCs w:val="21"/>
        </w:rPr>
        <w:t>施加的力为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0</w:t>
      </w:r>
      <w:r w:rsidRPr="00C775ED">
        <w:rPr>
          <w:rFonts w:ascii="宋体"/>
          <w:color w:val="0D0D0D" w:themeColor="text1" w:themeTint="F2"/>
          <w:kern w:val="0"/>
          <w:szCs w:val="21"/>
        </w:rPr>
        <w:t>；</w:t>
      </w:r>
      <w:r w:rsidRPr="00C775ED">
        <w:rPr>
          <w:rFonts w:ascii="宋体"/>
          <w:color w:val="0D0D0D" w:themeColor="text1" w:themeTint="F2"/>
          <w:kern w:val="0"/>
          <w:szCs w:val="21"/>
        </w:rPr>
        <w:br/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C775ED">
        <w:rPr>
          <w:rFonts w:ascii="宋体"/>
          <w:color w:val="0D0D0D" w:themeColor="text1" w:themeTint="F2"/>
          <w:kern w:val="0"/>
          <w:szCs w:val="21"/>
        </w:rPr>
        <w:t>继续向下运动，弹簧被压缩，弹簧产生的弹力变大，弹簧对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C775ED">
        <w:rPr>
          <w:rFonts w:ascii="宋体"/>
          <w:color w:val="0D0D0D" w:themeColor="text1" w:themeTint="F2"/>
          <w:kern w:val="0"/>
          <w:szCs w:val="21"/>
        </w:rPr>
        <w:t>施加的力变大；</w:t>
      </w:r>
      <w:r w:rsidRPr="00C775ED">
        <w:rPr>
          <w:rFonts w:ascii="宋体"/>
          <w:color w:val="0D0D0D" w:themeColor="text1" w:themeTint="F2"/>
          <w:kern w:val="0"/>
          <w:szCs w:val="21"/>
        </w:rPr>
        <w:br/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F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A</w:t>
      </w:r>
      <w:r w:rsidRPr="00C775ED">
        <w:rPr>
          <w:rFonts w:ascii="宋体"/>
          <w:color w:val="0D0D0D" w:themeColor="text1" w:themeTint="F2"/>
          <w:kern w:val="0"/>
          <w:szCs w:val="21"/>
        </w:rPr>
        <w:t>减小至零时，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C775ED">
        <w:rPr>
          <w:rFonts w:ascii="宋体"/>
          <w:color w:val="0D0D0D" w:themeColor="text1" w:themeTint="F2"/>
          <w:kern w:val="0"/>
          <w:szCs w:val="21"/>
        </w:rPr>
        <w:t>受力平衡，受到竖直向下的重力、弹簧对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C775ED">
        <w:rPr>
          <w:rFonts w:ascii="宋体"/>
          <w:color w:val="0D0D0D" w:themeColor="text1" w:themeTint="F2"/>
          <w:kern w:val="0"/>
          <w:szCs w:val="21"/>
        </w:rPr>
        <w:t>竖直向上的弹力，这两个力是一对平衡力，所以此时弹簧的弹力为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G</w:t>
      </w:r>
      <w:r w:rsidRPr="00C775ED">
        <w:rPr>
          <w:rFonts w:ascii="宋体"/>
          <w:color w:val="0D0D0D" w:themeColor="text1" w:themeTint="F2"/>
          <w:kern w:val="0"/>
          <w:szCs w:val="21"/>
        </w:rPr>
        <w:t>，则弹簧对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C775ED">
        <w:rPr>
          <w:rFonts w:ascii="宋体"/>
          <w:color w:val="0D0D0D" w:themeColor="text1" w:themeTint="F2"/>
          <w:kern w:val="0"/>
          <w:szCs w:val="21"/>
        </w:rPr>
        <w:t>的弹力为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G</w:t>
      </w:r>
      <w:r w:rsidRPr="00C775ED">
        <w:rPr>
          <w:rFonts w:ascii="宋体"/>
          <w:color w:val="0D0D0D" w:themeColor="text1" w:themeTint="F2"/>
          <w:kern w:val="0"/>
          <w:szCs w:val="21"/>
        </w:rPr>
        <w:t>；</w:t>
      </w:r>
      <w:r w:rsidRPr="00C775ED">
        <w:rPr>
          <w:rFonts w:ascii="宋体"/>
          <w:color w:val="0D0D0D" w:themeColor="text1" w:themeTint="F2"/>
          <w:kern w:val="0"/>
          <w:szCs w:val="21"/>
        </w:rPr>
        <w:br/>
        <w:t>整个过程中，弹簧对物块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C775ED">
        <w:rPr>
          <w:rFonts w:ascii="宋体"/>
          <w:color w:val="0D0D0D" w:themeColor="text1" w:themeTint="F2"/>
          <w:kern w:val="0"/>
          <w:szCs w:val="21"/>
        </w:rPr>
        <w:t>施加的力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F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B</w:t>
      </w:r>
      <w:r w:rsidRPr="00C775ED">
        <w:rPr>
          <w:rFonts w:ascii="宋体"/>
          <w:color w:val="0D0D0D" w:themeColor="text1" w:themeTint="F2"/>
          <w:kern w:val="0"/>
          <w:szCs w:val="21"/>
        </w:rPr>
        <w:t>随时间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t</w:t>
      </w:r>
      <w:r w:rsidRPr="00C775ED">
        <w:rPr>
          <w:rFonts w:ascii="宋体"/>
          <w:color w:val="0D0D0D" w:themeColor="text1" w:themeTint="F2"/>
          <w:kern w:val="0"/>
          <w:szCs w:val="21"/>
        </w:rPr>
        <w:t>变化关系的大致图像如图所示：</w:t>
      </w:r>
      <w:r w:rsidRPr="00C775ED">
        <w:rPr>
          <w:rFonts w:ascii="宋体"/>
          <w:color w:val="0D0D0D" w:themeColor="text1" w:themeTint="F2"/>
          <w:kern w:val="0"/>
          <w:szCs w:val="21"/>
        </w:rPr>
        <w:br/>
      </w:r>
      <w:r w:rsidRPr="00C775ED">
        <w:rPr>
          <w:rFonts w:eastAsia="Times New Roman"/>
          <w:noProof/>
          <w:color w:val="0D0D0D" w:themeColor="text1" w:themeTint="F2"/>
          <w:kern w:val="0"/>
          <w:position w:val="-105"/>
          <w:sz w:val="24"/>
        </w:rPr>
        <w:drawing>
          <wp:inline distT="0" distB="0" distL="0" distR="0" wp14:anchorId="47A65B6A" wp14:editId="540DD8AF">
            <wp:extent cx="1294765" cy="1426845"/>
            <wp:effectExtent l="0" t="0" r="63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134617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729F2147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18.</w:t>
      </w:r>
      <w:r w:rsidRPr="00C775ED">
        <w:rPr>
          <w:rFonts w:ascii="宋体"/>
          <w:color w:val="0D0D0D" w:themeColor="text1" w:themeTint="F2"/>
          <w:kern w:val="0"/>
          <w:szCs w:val="21"/>
        </w:rPr>
        <w:t>并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 xml:space="preserve">  </w:t>
      </w:r>
      <w:r w:rsidRPr="00C775ED">
        <w:rPr>
          <w:rFonts w:ascii="宋体"/>
          <w:color w:val="0D0D0D" w:themeColor="text1" w:themeTint="F2"/>
          <w:kern w:val="0"/>
          <w:szCs w:val="21"/>
        </w:rPr>
        <w:t>可以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 xml:space="preserve">  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 xml:space="preserve">  0.3  </w:t>
      </w:r>
      <w:r w:rsidRPr="00C775ED">
        <w:rPr>
          <w:rFonts w:ascii="宋体"/>
          <w:color w:val="0D0D0D" w:themeColor="text1" w:themeTint="F2"/>
          <w:kern w:val="0"/>
          <w:szCs w:val="21"/>
        </w:rPr>
        <w:t>反比</w:t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5DCC8785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19.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 xml:space="preserve">3  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B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 xml:space="preserve">  </w:t>
      </w:r>
      <w:proofErr w:type="gramStart"/>
      <w:r w:rsidRPr="00C775ED">
        <w:rPr>
          <w:rFonts w:ascii="宋体"/>
          <w:color w:val="0D0D0D" w:themeColor="text1" w:themeTint="F2"/>
          <w:kern w:val="0"/>
          <w:szCs w:val="21"/>
        </w:rPr>
        <w:t>凹</w:t>
      </w:r>
      <w:proofErr w:type="gramEnd"/>
      <w:r w:rsidRPr="00C775ED">
        <w:rPr>
          <w:rFonts w:eastAsia="Times New Roman"/>
          <w:color w:val="0D0D0D" w:themeColor="text1" w:themeTint="F2"/>
          <w:kern w:val="0"/>
          <w:szCs w:val="21"/>
        </w:rPr>
        <w:t xml:space="preserve">  </w:t>
      </w:r>
      <w:r w:rsidRPr="00C775ED">
        <w:rPr>
          <w:rFonts w:ascii="宋体"/>
          <w:color w:val="0D0D0D" w:themeColor="text1" w:themeTint="F2"/>
          <w:kern w:val="0"/>
          <w:szCs w:val="21"/>
        </w:rPr>
        <w:t>抽取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 xml:space="preserve">  </w:t>
      </w:r>
      <w:r w:rsidRPr="00C775ED">
        <w:rPr>
          <w:rFonts w:ascii="宋体"/>
          <w:color w:val="0D0D0D" w:themeColor="text1" w:themeTint="F2"/>
          <w:kern w:val="0"/>
          <w:szCs w:val="21"/>
        </w:rPr>
        <w:t>更小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 xml:space="preserve">  </w:t>
      </w:r>
      <w:r w:rsidRPr="00C775ED">
        <w:rPr>
          <w:rFonts w:ascii="宋体"/>
          <w:color w:val="0D0D0D" w:themeColor="text1" w:themeTint="F2"/>
          <w:kern w:val="0"/>
          <w:szCs w:val="21"/>
        </w:rPr>
        <w:t>近视程度更严重的同学，其晶状体焦距更小，对光的会聚能力更强，故需用对光发散能力更强、焦距更小的凹透镜矫正</w:t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0A77D45C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20.</w:t>
      </w:r>
      <w:r w:rsidRPr="00C775ED">
        <w:rPr>
          <w:rFonts w:ascii="宋体"/>
          <w:color w:val="0D0D0D" w:themeColor="text1" w:themeTint="F2"/>
          <w:kern w:val="0"/>
          <w:szCs w:val="21"/>
        </w:rPr>
        <w:t>会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 xml:space="preserve">  </w:t>
      </w:r>
      <w:r w:rsidRPr="00C775ED">
        <w:rPr>
          <w:rFonts w:ascii="宋体"/>
          <w:color w:val="0D0D0D" w:themeColor="text1" w:themeTint="F2"/>
          <w:kern w:val="0"/>
          <w:szCs w:val="21"/>
        </w:rPr>
        <w:t>距离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 xml:space="preserve">  </w:t>
      </w:r>
      <w:r w:rsidRPr="00C775ED">
        <w:rPr>
          <w:rFonts w:ascii="宋体"/>
          <w:color w:val="0D0D0D" w:themeColor="text1" w:themeTint="F2"/>
          <w:kern w:val="0"/>
          <w:szCs w:val="21"/>
        </w:rPr>
        <w:t>质量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 xml:space="preserve">  </w:t>
      </w:r>
      <w:r w:rsidRPr="00C775ED">
        <w:rPr>
          <w:rFonts w:ascii="宋体"/>
          <w:color w:val="0D0D0D" w:themeColor="text1" w:themeTint="F2"/>
          <w:kern w:val="0"/>
          <w:szCs w:val="21"/>
        </w:rPr>
        <w:t>速度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 xml:space="preserve">  </w:t>
      </w:r>
      <w:r w:rsidRPr="00C775ED">
        <w:rPr>
          <w:rFonts w:ascii="宋体"/>
          <w:color w:val="0D0D0D" w:themeColor="text1" w:themeTint="F2"/>
          <w:kern w:val="0"/>
          <w:szCs w:val="21"/>
        </w:rPr>
        <w:t>将装有砝码的小车放在斜面顶端释放，观察木块被撞击后运动的距离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 xml:space="preserve">  </w:t>
      </w:r>
      <w:r w:rsidRPr="00C775ED">
        <w:rPr>
          <w:rFonts w:ascii="宋体"/>
          <w:color w:val="0D0D0D" w:themeColor="text1" w:themeTint="F2"/>
          <w:kern w:val="0"/>
          <w:szCs w:val="21"/>
        </w:rPr>
        <w:t>若木块运动的距离比乙图中木块运动的距离更远，则木块两次运动距离之差即可体现仅因超载带来的危害程度</w:t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321A7523" w14:textId="77777777" w:rsidR="006C6E52" w:rsidRPr="00C775ED" w:rsidRDefault="006C6E52" w:rsidP="006C6E52">
      <w:pPr>
        <w:spacing w:line="360" w:lineRule="auto"/>
        <w:rPr>
          <w:rFonts w:ascii="宋体"/>
          <w:color w:val="0D0D0D" w:themeColor="text1" w:themeTint="F2"/>
          <w:kern w:val="0"/>
          <w:szCs w:val="21"/>
        </w:r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21.</w:t>
      </w:r>
      <w:r w:rsidRPr="00C775ED">
        <w:rPr>
          <w:rFonts w:ascii="宋体"/>
          <w:color w:val="0D0D0D" w:themeColor="text1" w:themeTint="F2"/>
          <w:kern w:val="0"/>
          <w:szCs w:val="21"/>
        </w:rPr>
        <w:t>解：（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1</w:t>
      </w:r>
      <w:r w:rsidRPr="00C775ED">
        <w:rPr>
          <w:rFonts w:ascii="宋体"/>
          <w:color w:val="0D0D0D" w:themeColor="text1" w:themeTint="F2"/>
          <w:kern w:val="0"/>
          <w:szCs w:val="21"/>
        </w:rPr>
        <w:t>）由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P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=</w:t>
      </w:r>
      <w:r w:rsidRPr="00C775ED">
        <w:rPr>
          <w:rFonts w:eastAsia="Times New Roman"/>
          <w:noProof/>
          <w:color w:val="0D0D0D" w:themeColor="text1" w:themeTint="F2"/>
          <w:kern w:val="0"/>
          <w:position w:val="-19"/>
          <w:sz w:val="24"/>
        </w:rPr>
        <w:drawing>
          <wp:inline distT="0" distB="0" distL="0" distR="0" wp14:anchorId="323E8FFC" wp14:editId="25268B4B">
            <wp:extent cx="216535" cy="3327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057057" name="Picture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5ED">
        <w:rPr>
          <w:rFonts w:ascii="宋体"/>
          <w:color w:val="0D0D0D" w:themeColor="text1" w:themeTint="F2"/>
          <w:kern w:val="0"/>
          <w:szCs w:val="21"/>
        </w:rPr>
        <w:t>可知，灯泡正常发光时灯丝的电阻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R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L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=</w:t>
      </w:r>
      <w:r w:rsidRPr="00C775ED">
        <w:rPr>
          <w:rFonts w:eastAsia="Times New Roman"/>
          <w:noProof/>
          <w:color w:val="0D0D0D" w:themeColor="text1" w:themeTint="F2"/>
          <w:kern w:val="0"/>
          <w:position w:val="-21"/>
          <w:sz w:val="24"/>
        </w:rPr>
        <w:drawing>
          <wp:inline distT="0" distB="0" distL="0" distR="0" wp14:anchorId="52BA806E" wp14:editId="57DDE10A">
            <wp:extent cx="227330" cy="359410"/>
            <wp:effectExtent l="0" t="0" r="127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197073" name="Picture 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=</w:t>
      </w:r>
      <w:r w:rsidRPr="00C775ED">
        <w:rPr>
          <w:rFonts w:eastAsia="Times New Roman"/>
          <w:noProof/>
          <w:color w:val="0D0D0D" w:themeColor="text1" w:themeTint="F2"/>
          <w:kern w:val="0"/>
          <w:position w:val="-21"/>
          <w:sz w:val="24"/>
        </w:rPr>
        <w:drawing>
          <wp:inline distT="0" distB="0" distL="0" distR="0" wp14:anchorId="760F17BE" wp14:editId="3C0ECF6E">
            <wp:extent cx="391160" cy="354330"/>
            <wp:effectExtent l="0" t="0" r="889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4598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=6Ω</w:t>
      </w:r>
      <w:r w:rsidRPr="00C775ED">
        <w:rPr>
          <w:rFonts w:ascii="宋体"/>
          <w:color w:val="0D0D0D" w:themeColor="text1" w:themeTint="F2"/>
          <w:kern w:val="0"/>
          <w:szCs w:val="21"/>
        </w:rPr>
        <w:t>；</w:t>
      </w:r>
      <w:r w:rsidRPr="00C775ED">
        <w:rPr>
          <w:rFonts w:ascii="宋体"/>
          <w:color w:val="0D0D0D" w:themeColor="text1" w:themeTint="F2"/>
          <w:kern w:val="0"/>
          <w:szCs w:val="21"/>
        </w:rPr>
        <w:br/>
        <w:t>（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2</w:t>
      </w:r>
      <w:r w:rsidRPr="00C775ED">
        <w:rPr>
          <w:rFonts w:ascii="宋体"/>
          <w:color w:val="0D0D0D" w:themeColor="text1" w:themeTint="F2"/>
          <w:kern w:val="0"/>
          <w:szCs w:val="21"/>
        </w:rPr>
        <w:t>）由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P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=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UI</w:t>
      </w:r>
      <w:r w:rsidRPr="00C775ED">
        <w:rPr>
          <w:rFonts w:ascii="宋体"/>
          <w:color w:val="0D0D0D" w:themeColor="text1" w:themeTint="F2"/>
          <w:kern w:val="0"/>
          <w:szCs w:val="21"/>
        </w:rPr>
        <w:t>可知，正常发光时通过灯泡的电流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I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L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=</w:t>
      </w:r>
      <w:r w:rsidRPr="00C775ED">
        <w:rPr>
          <w:rFonts w:eastAsia="Times New Roman"/>
          <w:noProof/>
          <w:color w:val="0D0D0D" w:themeColor="text1" w:themeTint="F2"/>
          <w:kern w:val="0"/>
          <w:position w:val="-20"/>
          <w:sz w:val="24"/>
        </w:rPr>
        <w:drawing>
          <wp:inline distT="0" distB="0" distL="0" distR="0" wp14:anchorId="1F388F19" wp14:editId="57D66748">
            <wp:extent cx="216535" cy="3435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043522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=</w:t>
      </w:r>
      <w:r w:rsidRPr="00C775ED">
        <w:rPr>
          <w:rFonts w:eastAsia="Times New Roman"/>
          <w:noProof/>
          <w:color w:val="0D0D0D" w:themeColor="text1" w:themeTint="F2"/>
          <w:kern w:val="0"/>
          <w:position w:val="-18"/>
          <w:sz w:val="24"/>
        </w:rPr>
        <w:drawing>
          <wp:inline distT="0" distB="0" distL="0" distR="0" wp14:anchorId="57450DA5" wp14:editId="0F2960A4">
            <wp:extent cx="274955" cy="32258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966533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=1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C775ED">
        <w:rPr>
          <w:rFonts w:ascii="宋体"/>
          <w:color w:val="0D0D0D" w:themeColor="text1" w:themeTint="F2"/>
          <w:kern w:val="0"/>
          <w:szCs w:val="21"/>
        </w:rPr>
        <w:t>；</w:t>
      </w:r>
      <w:r w:rsidRPr="00C775ED">
        <w:rPr>
          <w:rFonts w:ascii="宋体"/>
          <w:color w:val="0D0D0D" w:themeColor="text1" w:themeTint="F2"/>
          <w:kern w:val="0"/>
          <w:szCs w:val="21"/>
        </w:rPr>
        <w:br/>
        <w:t>根据串联电路的电流特点可知，电路中的电流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I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=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I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L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=1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C775ED">
        <w:rPr>
          <w:rFonts w:ascii="宋体"/>
          <w:color w:val="0D0D0D" w:themeColor="text1" w:themeTint="F2"/>
          <w:kern w:val="0"/>
          <w:szCs w:val="21"/>
        </w:rPr>
        <w:t>；</w:t>
      </w:r>
      <w:r w:rsidRPr="00C775ED">
        <w:rPr>
          <w:rFonts w:ascii="宋体"/>
          <w:color w:val="0D0D0D" w:themeColor="text1" w:themeTint="F2"/>
          <w:kern w:val="0"/>
          <w:szCs w:val="21"/>
        </w:rPr>
        <w:br/>
        <w:t>（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3</w:t>
      </w:r>
      <w:r w:rsidRPr="00C775ED">
        <w:rPr>
          <w:rFonts w:ascii="宋体"/>
          <w:color w:val="0D0D0D" w:themeColor="text1" w:themeTint="F2"/>
          <w:kern w:val="0"/>
          <w:szCs w:val="21"/>
        </w:rPr>
        <w:t>）根据串联电路的电压特点可知，电源电压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U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=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U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L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+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U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R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=6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V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+12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V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=18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V</w:t>
      </w:r>
      <w:r w:rsidRPr="00C775ED">
        <w:rPr>
          <w:rFonts w:ascii="宋体"/>
          <w:color w:val="0D0D0D" w:themeColor="text1" w:themeTint="F2"/>
          <w:kern w:val="0"/>
          <w:szCs w:val="21"/>
        </w:rPr>
        <w:t>；</w:t>
      </w:r>
      <w:r w:rsidRPr="00C775ED">
        <w:rPr>
          <w:rFonts w:ascii="宋体"/>
          <w:color w:val="0D0D0D" w:themeColor="text1" w:themeTint="F2"/>
          <w:kern w:val="0"/>
          <w:szCs w:val="21"/>
        </w:rPr>
        <w:br/>
        <w:t>电路消耗的总功率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P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=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UI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=18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V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×1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=18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W</w:t>
      </w:r>
      <w:r w:rsidRPr="00C775ED">
        <w:rPr>
          <w:rFonts w:ascii="宋体"/>
          <w:color w:val="0D0D0D" w:themeColor="text1" w:themeTint="F2"/>
          <w:kern w:val="0"/>
          <w:szCs w:val="21"/>
        </w:rPr>
        <w:t>。</w:t>
      </w:r>
      <w:r w:rsidRPr="00C775ED">
        <w:rPr>
          <w:rFonts w:ascii="宋体"/>
          <w:color w:val="0D0D0D" w:themeColor="text1" w:themeTint="F2"/>
          <w:kern w:val="0"/>
          <w:szCs w:val="21"/>
        </w:rPr>
        <w:br/>
        <w:t>答：（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1</w:t>
      </w:r>
      <w:r w:rsidRPr="00C775ED">
        <w:rPr>
          <w:rFonts w:ascii="宋体"/>
          <w:color w:val="0D0D0D" w:themeColor="text1" w:themeTint="F2"/>
          <w:kern w:val="0"/>
          <w:szCs w:val="21"/>
        </w:rPr>
        <w:t>）灯丝的电阻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R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  <w:vertAlign w:val="subscript"/>
        </w:rPr>
        <w:t>L</w:t>
      </w:r>
      <w:r w:rsidRPr="00C775ED">
        <w:rPr>
          <w:rFonts w:ascii="宋体"/>
          <w:color w:val="0D0D0D" w:themeColor="text1" w:themeTint="F2"/>
          <w:kern w:val="0"/>
          <w:szCs w:val="21"/>
        </w:rPr>
        <w:t>为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6Ω</w:t>
      </w:r>
      <w:r w:rsidRPr="00C775ED">
        <w:rPr>
          <w:rFonts w:ascii="宋体"/>
          <w:color w:val="0D0D0D" w:themeColor="text1" w:themeTint="F2"/>
          <w:kern w:val="0"/>
          <w:szCs w:val="21"/>
        </w:rPr>
        <w:t>；</w:t>
      </w:r>
      <w:r w:rsidRPr="00C775ED">
        <w:rPr>
          <w:rFonts w:ascii="宋体"/>
          <w:color w:val="0D0D0D" w:themeColor="text1" w:themeTint="F2"/>
          <w:kern w:val="0"/>
          <w:szCs w:val="21"/>
        </w:rPr>
        <w:br/>
        <w:t>（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2</w:t>
      </w:r>
      <w:r w:rsidRPr="00C775ED">
        <w:rPr>
          <w:rFonts w:ascii="宋体"/>
          <w:color w:val="0D0D0D" w:themeColor="text1" w:themeTint="F2"/>
          <w:kern w:val="0"/>
          <w:szCs w:val="21"/>
        </w:rPr>
        <w:t>）电路中的电流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I</w:t>
      </w:r>
      <w:r w:rsidRPr="00C775ED">
        <w:rPr>
          <w:rFonts w:ascii="宋体"/>
          <w:color w:val="0D0D0D" w:themeColor="text1" w:themeTint="F2"/>
          <w:kern w:val="0"/>
          <w:szCs w:val="21"/>
        </w:rPr>
        <w:t>为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1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A</w:t>
      </w:r>
      <w:r w:rsidRPr="00C775ED">
        <w:rPr>
          <w:rFonts w:ascii="宋体"/>
          <w:color w:val="0D0D0D" w:themeColor="text1" w:themeTint="F2"/>
          <w:kern w:val="0"/>
          <w:szCs w:val="21"/>
        </w:rPr>
        <w:t>；</w:t>
      </w:r>
      <w:r w:rsidRPr="00C775ED">
        <w:rPr>
          <w:rFonts w:ascii="宋体"/>
          <w:color w:val="0D0D0D" w:themeColor="text1" w:themeTint="F2"/>
          <w:kern w:val="0"/>
          <w:szCs w:val="21"/>
        </w:rPr>
        <w:br/>
      </w:r>
      <w:r w:rsidRPr="00C775ED">
        <w:rPr>
          <w:rFonts w:ascii="宋体"/>
          <w:color w:val="0D0D0D" w:themeColor="text1" w:themeTint="F2"/>
          <w:kern w:val="0"/>
          <w:szCs w:val="21"/>
        </w:rPr>
        <w:lastRenderedPageBreak/>
        <w:t>（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3</w:t>
      </w:r>
      <w:r w:rsidRPr="00C775ED">
        <w:rPr>
          <w:rFonts w:ascii="宋体"/>
          <w:color w:val="0D0D0D" w:themeColor="text1" w:themeTint="F2"/>
          <w:kern w:val="0"/>
          <w:szCs w:val="21"/>
        </w:rPr>
        <w:t>）电路消耗的总功率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P</w:t>
      </w:r>
      <w:r w:rsidRPr="00C775ED">
        <w:rPr>
          <w:rFonts w:ascii="宋体"/>
          <w:color w:val="0D0D0D" w:themeColor="text1" w:themeTint="F2"/>
          <w:kern w:val="0"/>
          <w:szCs w:val="21"/>
        </w:rPr>
        <w:t>为</w:t>
      </w:r>
      <w:r w:rsidRPr="00C775ED">
        <w:rPr>
          <w:rFonts w:eastAsia="Times New Roman"/>
          <w:color w:val="0D0D0D" w:themeColor="text1" w:themeTint="F2"/>
          <w:kern w:val="0"/>
          <w:szCs w:val="21"/>
        </w:rPr>
        <w:t>18</w:t>
      </w:r>
      <w:r w:rsidRPr="00C775ED">
        <w:rPr>
          <w:rFonts w:eastAsia="Times New Roman"/>
          <w:i/>
          <w:iCs/>
          <w:color w:val="0D0D0D" w:themeColor="text1" w:themeTint="F2"/>
          <w:kern w:val="0"/>
          <w:szCs w:val="21"/>
        </w:rPr>
        <w:t>W</w:t>
      </w:r>
      <w:r w:rsidRPr="00C775ED">
        <w:rPr>
          <w:rFonts w:ascii="宋体"/>
          <w:color w:val="0D0D0D" w:themeColor="text1" w:themeTint="F2"/>
          <w:kern w:val="0"/>
          <w:szCs w:val="21"/>
        </w:rPr>
        <w:t>。</w:t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</w:p>
    <w:p w14:paraId="46389EA0" w14:textId="62D31670" w:rsidR="006C6E52" w:rsidRPr="006C6E52" w:rsidRDefault="006C6E52" w:rsidP="006C6E52">
      <w:pPr>
        <w:spacing w:line="360" w:lineRule="auto"/>
        <w:ind w:firstLineChars="100" w:firstLine="240"/>
        <w:rPr>
          <w:rFonts w:ascii="宋体" w:eastAsiaTheme="minorEastAsia" w:hint="eastAsia"/>
          <w:color w:val="0D0D0D" w:themeColor="text1" w:themeTint="F2"/>
          <w:kern w:val="0"/>
          <w:szCs w:val="21"/>
        </w:rPr>
        <w:sectPr w:rsidR="006C6E52" w:rsidRPr="006C6E52" w:rsidSect="00C775ED">
          <w:headerReference w:type="default" r:id="rId35"/>
          <w:footerReference w:type="default" r:id="rId36"/>
          <w:pgSz w:w="11906" w:h="16838"/>
          <w:pgMar w:top="900" w:right="1558" w:bottom="900" w:left="1997" w:header="500" w:footer="500" w:gutter="0"/>
          <w:cols w:sep="1" w:space="425"/>
          <w:docGrid w:linePitch="312"/>
        </w:sectPr>
      </w:pPr>
      <w:r w:rsidRPr="00C775ED">
        <w:rPr>
          <w:rFonts w:eastAsia="Times New Roman"/>
          <w:color w:val="0D0D0D" w:themeColor="text1" w:themeTint="F2"/>
          <w:kern w:val="0"/>
          <w:sz w:val="24"/>
        </w:rPr>
        <w:t>22.</w:t>
      </w:r>
      <w:r w:rsidRPr="00C775ED">
        <w:rPr>
          <w:rFonts w:ascii="宋体"/>
          <w:color w:val="0D0D0D" w:themeColor="text1" w:themeTint="F2"/>
          <w:kern w:val="0"/>
          <w:szCs w:val="21"/>
        </w:rPr>
        <w:t>汽化</w:t>
      </w:r>
      <w:r w:rsidRPr="00C775ED">
        <w:rPr>
          <w:rFonts w:eastAsia="Times New Roman"/>
          <w:color w:val="0D0D0D" w:themeColor="text1" w:themeTint="F2"/>
          <w:kern w:val="0"/>
          <w:sz w:val="24"/>
        </w:rPr>
        <w:t> </w:t>
      </w:r>
      <w:r>
        <w:rPr>
          <w:rFonts w:eastAsiaTheme="minorEastAsia" w:hint="eastAsia"/>
          <w:color w:val="0D0D0D" w:themeColor="text1" w:themeTint="F2"/>
          <w:kern w:val="0"/>
          <w:sz w:val="24"/>
        </w:rPr>
        <w:t xml:space="preserve">  0.03N  </w:t>
      </w:r>
      <w:r>
        <w:rPr>
          <w:rFonts w:eastAsiaTheme="minorEastAsia" w:hint="eastAsia"/>
          <w:color w:val="0D0D0D" w:themeColor="text1" w:themeTint="F2"/>
          <w:kern w:val="0"/>
          <w:sz w:val="24"/>
        </w:rPr>
        <w:t>莲子的密度大于海水的密度</w:t>
      </w:r>
      <w:r>
        <w:rPr>
          <w:rFonts w:eastAsiaTheme="minorEastAsia" w:hint="eastAsia"/>
          <w:color w:val="0D0D0D" w:themeColor="text1" w:themeTint="F2"/>
          <w:kern w:val="0"/>
          <w:sz w:val="24"/>
        </w:rPr>
        <w:t xml:space="preserve">  2</w:t>
      </w:r>
      <w:r>
        <w:rPr>
          <w:rFonts w:eastAsiaTheme="minorEastAsia" w:hint="eastAsia"/>
          <w:color w:val="0D0D0D" w:themeColor="text1" w:themeTint="F2"/>
          <w:kern w:val="0"/>
          <w:sz w:val="24"/>
        </w:rPr>
        <w:t>号浮子制备时浸泡在二等海水中</w:t>
      </w:r>
    </w:p>
    <w:p w14:paraId="5B060A50" w14:textId="77777777" w:rsidR="00AD4573" w:rsidRPr="006C6E52" w:rsidRDefault="00AD4573" w:rsidP="006C6E52">
      <w:pPr>
        <w:spacing w:line="360" w:lineRule="auto"/>
        <w:textAlignment w:val="center"/>
        <w:rPr>
          <w:rFonts w:ascii="黑体" w:eastAsia="黑体" w:hAnsi="黑体" w:hint="eastAsia"/>
          <w:b/>
          <w:noProof/>
          <w:color w:val="FF0000"/>
          <w:sz w:val="44"/>
          <w:szCs w:val="44"/>
        </w:rPr>
      </w:pPr>
    </w:p>
    <w:sectPr w:rsidR="00AD4573" w:rsidRPr="006C6E52" w:rsidSect="004E531C">
      <w:headerReference w:type="default" r:id="rId37"/>
      <w:footerReference w:type="even" r:id="rId38"/>
      <w:footerReference w:type="default" r:id="rId39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A7260" w14:textId="77777777" w:rsidR="000935E4" w:rsidRDefault="000935E4" w:rsidP="008A62A6">
      <w:r>
        <w:separator/>
      </w:r>
    </w:p>
  </w:endnote>
  <w:endnote w:type="continuationSeparator" w:id="0">
    <w:p w14:paraId="4D25EE8D" w14:textId="77777777" w:rsidR="000935E4" w:rsidRDefault="000935E4" w:rsidP="008A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326E" w14:textId="77777777" w:rsidR="006C6E52" w:rsidRDefault="006C6E52">
    <w:pPr>
      <w:tabs>
        <w:tab w:val="center" w:pos="4153"/>
        <w:tab w:val="right" w:pos="8306"/>
      </w:tabs>
      <w:snapToGrid w:val="0"/>
      <w:rPr>
        <w:kern w:val="0"/>
        <w:sz w:val="2"/>
        <w:szCs w:val="2"/>
      </w:rPr>
    </w:pPr>
    <w:r>
      <w:rPr>
        <w:rFonts w:hAnsi="宋体"/>
        <w:color w:val="FFFFFF"/>
        <w:sz w:val="2"/>
        <w:szCs w:val="2"/>
      </w:rPr>
      <w:pict w14:anchorId="130D1A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7" type="#_x0000_t136" alt="学科网 zxxk.com" style="position:absolute;left:0;text-align:left;margin-left:158.95pt;margin-top:407.9pt;width:2.85pt;height:2.85pt;rotation:315;z-index:-25165312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rFonts w:hAnsi="宋体"/>
        <w:color w:val="FFFFFF"/>
        <w:sz w:val="2"/>
        <w:szCs w:val="2"/>
      </w:rPr>
      <w:pict w14:anchorId="78CF01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alt="学科网 zxxk.com" style="position:absolute;left:0;text-align:left;margin-left:64.05pt;margin-top:-20.75pt;width:.05pt;height:.05pt;z-index:251665408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EF7D" w14:textId="77777777" w:rsidR="00AD4573" w:rsidRDefault="00AD4573" w:rsidP="00E22382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4F8A7583" w14:textId="77777777" w:rsidR="00AD4573" w:rsidRDefault="00AD45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DDC6" w14:textId="77777777" w:rsidR="00AD4573" w:rsidRDefault="00AD4573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39D6B8BE" w14:textId="77777777" w:rsidR="00AD4573" w:rsidRDefault="00AD4573">
    <w:pPr>
      <w:pStyle w:val="a5"/>
    </w:pPr>
  </w:p>
  <w:p w14:paraId="7D7A1342" w14:textId="77777777" w:rsidR="00AD4573" w:rsidRDefault="00AD4573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rFonts w:ascii="Calibri" w:hAnsi="Calibri"/>
        <w:color w:val="FFFFFF"/>
        <w:sz w:val="2"/>
        <w:szCs w:val="2"/>
      </w:rPr>
      <w:pict w14:anchorId="2E35D8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34" type="#_x0000_t136" alt="学科网 zxxk.com" style="position:absolute;margin-left:158.95pt;margin-top:407.9pt;width:2.85pt;height:2.85pt;rotation:315;z-index:-251657216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rFonts w:ascii="Calibri" w:hAnsi="Calibri"/>
        <w:color w:val="FFFFFF"/>
        <w:sz w:val="2"/>
        <w:szCs w:val="2"/>
      </w:rPr>
      <w:pict w14:anchorId="62C209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36" type="#_x0000_t75" alt="学科网 zxxk.com" style="position:absolute;margin-left:64.05pt;margin-top:-20.75pt;width:.05pt;height:.05pt;z-index:251661312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48AC5" w14:textId="77777777" w:rsidR="000935E4" w:rsidRDefault="000935E4" w:rsidP="008A62A6">
      <w:r>
        <w:separator/>
      </w:r>
    </w:p>
  </w:footnote>
  <w:footnote w:type="continuationSeparator" w:id="0">
    <w:p w14:paraId="1AB1233C" w14:textId="77777777" w:rsidR="000935E4" w:rsidRDefault="000935E4" w:rsidP="008A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62C5F" w14:textId="77777777" w:rsidR="006C6E52" w:rsidRDefault="006C6E52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rPr>
        <w:rFonts w:hAnsi="宋体"/>
        <w:szCs w:val="22"/>
      </w:rPr>
      <w:pict w14:anchorId="416D2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8" type="#_x0000_t75" alt="学科网 zxxk.com" style="position:absolute;left:0;text-align:left;margin-left:351pt;margin-top:8.45pt;width:.75pt;height:.75pt;z-index:25166438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386F66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441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CD8B" w14:textId="77777777" w:rsidR="00AD4573" w:rsidRDefault="00AD4573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rPr>
        <w:rFonts w:ascii="Calibri" w:hAnsi="Calibri"/>
        <w:szCs w:val="22"/>
      </w:rPr>
      <w:pict w14:anchorId="6DC4B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35" type="#_x0000_t75" alt="学科网 zxxk.com" style="position:absolute;left:0;text-align:left;margin-left:351pt;margin-top:8.45pt;width:.75pt;height:.75pt;z-index:251660288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48E2BB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354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1295"/>
    <w:multiLevelType w:val="hybridMultilevel"/>
    <w:tmpl w:val="0D689B90"/>
    <w:lvl w:ilvl="0" w:tplc="613EEDC4">
      <w:start w:val="1"/>
      <w:numFmt w:val="decimal"/>
      <w:lvlText w:val="%1."/>
      <w:lvlJc w:val="left"/>
      <w:pPr>
        <w:ind w:left="420" w:hanging="420"/>
      </w:pPr>
    </w:lvl>
    <w:lvl w:ilvl="1" w:tplc="39C47200" w:tentative="1">
      <w:start w:val="1"/>
      <w:numFmt w:val="lowerLetter"/>
      <w:lvlText w:val="%2)"/>
      <w:lvlJc w:val="left"/>
      <w:pPr>
        <w:ind w:left="840" w:hanging="420"/>
      </w:pPr>
    </w:lvl>
    <w:lvl w:ilvl="2" w:tplc="D7EC3AD4" w:tentative="1">
      <w:start w:val="1"/>
      <w:numFmt w:val="lowerRoman"/>
      <w:lvlText w:val="%3."/>
      <w:lvlJc w:val="right"/>
      <w:pPr>
        <w:ind w:left="1260" w:hanging="420"/>
      </w:pPr>
    </w:lvl>
    <w:lvl w:ilvl="3" w:tplc="61AA1AFA" w:tentative="1">
      <w:start w:val="1"/>
      <w:numFmt w:val="decimal"/>
      <w:lvlText w:val="%4."/>
      <w:lvlJc w:val="left"/>
      <w:pPr>
        <w:ind w:left="1680" w:hanging="420"/>
      </w:pPr>
    </w:lvl>
    <w:lvl w:ilvl="4" w:tplc="3A16C04E" w:tentative="1">
      <w:start w:val="1"/>
      <w:numFmt w:val="lowerLetter"/>
      <w:lvlText w:val="%5)"/>
      <w:lvlJc w:val="left"/>
      <w:pPr>
        <w:ind w:left="2100" w:hanging="420"/>
      </w:pPr>
    </w:lvl>
    <w:lvl w:ilvl="5" w:tplc="1FD8F25C" w:tentative="1">
      <w:start w:val="1"/>
      <w:numFmt w:val="lowerRoman"/>
      <w:lvlText w:val="%6."/>
      <w:lvlJc w:val="right"/>
      <w:pPr>
        <w:ind w:left="2520" w:hanging="420"/>
      </w:pPr>
    </w:lvl>
    <w:lvl w:ilvl="6" w:tplc="3988993A" w:tentative="1">
      <w:start w:val="1"/>
      <w:numFmt w:val="decimal"/>
      <w:lvlText w:val="%7."/>
      <w:lvlJc w:val="left"/>
      <w:pPr>
        <w:ind w:left="2940" w:hanging="420"/>
      </w:pPr>
    </w:lvl>
    <w:lvl w:ilvl="7" w:tplc="B358D474" w:tentative="1">
      <w:start w:val="1"/>
      <w:numFmt w:val="lowerLetter"/>
      <w:lvlText w:val="%8)"/>
      <w:lvlJc w:val="left"/>
      <w:pPr>
        <w:ind w:left="3360" w:hanging="420"/>
      </w:pPr>
    </w:lvl>
    <w:lvl w:ilvl="8" w:tplc="F702AEF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0381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34"/>
    <w:rsid w:val="00003112"/>
    <w:rsid w:val="000935E4"/>
    <w:rsid w:val="000E7341"/>
    <w:rsid w:val="001353B4"/>
    <w:rsid w:val="001F7A03"/>
    <w:rsid w:val="00301405"/>
    <w:rsid w:val="003270E6"/>
    <w:rsid w:val="00495BD4"/>
    <w:rsid w:val="004E531C"/>
    <w:rsid w:val="006C6E52"/>
    <w:rsid w:val="00774173"/>
    <w:rsid w:val="008A62A6"/>
    <w:rsid w:val="008F32DD"/>
    <w:rsid w:val="00916528"/>
    <w:rsid w:val="00996818"/>
    <w:rsid w:val="00A50B07"/>
    <w:rsid w:val="00AD4573"/>
    <w:rsid w:val="00CC3C34"/>
    <w:rsid w:val="00F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0F84B"/>
  <w15:chartTrackingRefBased/>
  <w15:docId w15:val="{F6B3DA61-1851-4CC5-BCED-FC057D23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2A6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62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62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62A6"/>
    <w:rPr>
      <w:sz w:val="18"/>
      <w:szCs w:val="18"/>
    </w:rPr>
  </w:style>
  <w:style w:type="paragraph" w:customStyle="1" w:styleId="Char">
    <w:name w:val="Char"/>
    <w:aliases w:val="纯文本 Char2 Char"/>
    <w:basedOn w:val="a"/>
    <w:rsid w:val="004E531C"/>
    <w:pPr>
      <w:widowControl/>
      <w:spacing w:before="100" w:beforeAutospacing="1" w:after="100" w:afterAutospacing="1" w:line="357" w:lineRule="atLeast"/>
      <w:jc w:val="left"/>
      <w:textAlignment w:val="baseline"/>
    </w:pPr>
    <w:rPr>
      <w:rFonts w:ascii="宋体" w:hAnsi="宋体"/>
      <w:color w:val="000000"/>
      <w:kern w:val="0"/>
      <w:sz w:val="24"/>
      <w:szCs w:val="20"/>
      <w:u w:color="000000"/>
    </w:rPr>
  </w:style>
  <w:style w:type="table" w:styleId="a7">
    <w:name w:val="Table Grid"/>
    <w:basedOn w:val="a1"/>
    <w:uiPriority w:val="99"/>
    <w:rsid w:val="004E53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4573"/>
    <w:rPr>
      <w:rFonts w:ascii="Calibri" w:hAnsi="Calibri" w:cs="Times New Roman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D4573"/>
    <w:rPr>
      <w:rFonts w:ascii="Calibri" w:eastAsia="宋体" w:hAnsi="Calibri" w:cs="Times New Roman"/>
      <w:sz w:val="18"/>
      <w:szCs w:val="18"/>
    </w:rPr>
  </w:style>
  <w:style w:type="character" w:styleId="aa">
    <w:name w:val="Hyperlink"/>
    <w:uiPriority w:val="99"/>
    <w:unhideWhenUsed/>
    <w:rsid w:val="00AD4573"/>
    <w:rPr>
      <w:color w:val="0000FF"/>
      <w:u w:val="single"/>
    </w:rPr>
  </w:style>
  <w:style w:type="paragraph" w:styleId="ab">
    <w:name w:val="No Spacing"/>
    <w:link w:val="ac"/>
    <w:uiPriority w:val="1"/>
    <w:qFormat/>
    <w:rsid w:val="00AD4573"/>
    <w:rPr>
      <w:rFonts w:ascii="Calibri" w:eastAsia="宋体" w:hAnsi="Calibri" w:cs="Times New Roman"/>
      <w:kern w:val="0"/>
      <w:sz w:val="22"/>
    </w:rPr>
  </w:style>
  <w:style w:type="character" w:customStyle="1" w:styleId="ac">
    <w:name w:val="无间隔 字符"/>
    <w:link w:val="ab"/>
    <w:uiPriority w:val="1"/>
    <w:rsid w:val="00AD4573"/>
    <w:rPr>
      <w:rFonts w:ascii="Calibri" w:eastAsia="宋体" w:hAnsi="Calibri" w:cs="Times New Roman"/>
      <w:kern w:val="0"/>
      <w:sz w:val="22"/>
    </w:rPr>
  </w:style>
  <w:style w:type="character" w:styleId="ad">
    <w:name w:val="Placeholder Text"/>
    <w:uiPriority w:val="99"/>
    <w:semiHidden/>
    <w:rsid w:val="00AD4573"/>
    <w:rPr>
      <w:color w:val="808080"/>
    </w:rPr>
  </w:style>
  <w:style w:type="paragraph" w:styleId="ae">
    <w:name w:val="Date"/>
    <w:basedOn w:val="a"/>
    <w:next w:val="a"/>
    <w:link w:val="af"/>
    <w:uiPriority w:val="99"/>
    <w:semiHidden/>
    <w:unhideWhenUsed/>
    <w:rsid w:val="00AD4573"/>
    <w:pPr>
      <w:ind w:leftChars="2500" w:left="100"/>
    </w:pPr>
    <w:rPr>
      <w:rFonts w:ascii="Calibri" w:hAnsi="Calibri" w:cs="Times New Roman"/>
      <w:szCs w:val="22"/>
    </w:rPr>
  </w:style>
  <w:style w:type="character" w:customStyle="1" w:styleId="af">
    <w:name w:val="日期 字符"/>
    <w:basedOn w:val="a0"/>
    <w:link w:val="ae"/>
    <w:uiPriority w:val="99"/>
    <w:semiHidden/>
    <w:rsid w:val="00AD4573"/>
    <w:rPr>
      <w:rFonts w:ascii="Calibri" w:eastAsia="宋体" w:hAnsi="Calibri" w:cs="Times New Roman"/>
    </w:rPr>
  </w:style>
  <w:style w:type="paragraph" w:customStyle="1" w:styleId="DefaultParagraph">
    <w:name w:val="DefaultParagraph"/>
    <w:rsid w:val="00AD4573"/>
    <w:rPr>
      <w:rFonts w:ascii="Times New Roman" w:eastAsia="宋体" w:hAnsi="Calibri" w:cs="Times New Roman"/>
    </w:rPr>
  </w:style>
  <w:style w:type="character" w:styleId="af0">
    <w:name w:val="page number"/>
    <w:basedOn w:val="a0"/>
    <w:uiPriority w:val="99"/>
    <w:semiHidden/>
    <w:unhideWhenUsed/>
    <w:rsid w:val="00AD4573"/>
  </w:style>
  <w:style w:type="table" w:customStyle="1" w:styleId="edittable">
    <w:name w:val="edittable"/>
    <w:basedOn w:val="a1"/>
    <w:rsid w:val="006C6E52"/>
    <w:rPr>
      <w:rFonts w:ascii="Times New Roman" w:eastAsia="宋体" w:hAnsi="Times New Roman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oter" Target="footer3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792</Words>
  <Characters>4516</Characters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2022-08-21T02:25:00Z</dcterms:created>
  <dcterms:modified xsi:type="dcterms:W3CDTF">2022-08-21T02:25:00Z</dcterms:modified>
</cp:coreProperties>
</file>