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84" w:rsidRPr="005D6284" w:rsidRDefault="005D6284" w:rsidP="005D6284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bookmarkStart w:id="0" w:name="_GoBack"/>
      <w:r w:rsidRPr="005D6284">
        <w:rPr>
          <w:rFonts w:ascii="宋体" w:hAnsi="宋体"/>
          <w:b/>
          <w:noProof/>
          <w:color w:val="00B0F0"/>
          <w:sz w:val="32"/>
        </w:rPr>
        <w:drawing>
          <wp:anchor distT="0" distB="0" distL="114300" distR="114300" simplePos="0" relativeHeight="251659264" behindDoc="0" locked="0" layoutInCell="1" allowOverlap="1" wp14:anchorId="2ABE2064" wp14:editId="5AED696E">
            <wp:simplePos x="0" y="0"/>
            <wp:positionH relativeFrom="page">
              <wp:posOffset>10833100</wp:posOffset>
            </wp:positionH>
            <wp:positionV relativeFrom="topMargin">
              <wp:posOffset>11912600</wp:posOffset>
            </wp:positionV>
            <wp:extent cx="317500" cy="419100"/>
            <wp:effectExtent l="0" t="0" r="6350" b="0"/>
            <wp:wrapNone/>
            <wp:docPr id="589" name="图片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284">
        <w:rPr>
          <w:rFonts w:ascii="宋体" w:hAnsi="宋体"/>
          <w:b/>
          <w:color w:val="00B0F0"/>
          <w:sz w:val="32"/>
        </w:rPr>
        <w:t>泰安</w:t>
      </w:r>
      <w:bookmarkEnd w:id="0"/>
      <w:r w:rsidRPr="005D6284">
        <w:rPr>
          <w:rFonts w:ascii="宋体" w:hAnsi="宋体"/>
          <w:b/>
          <w:color w:val="00B0F0"/>
          <w:sz w:val="32"/>
        </w:rPr>
        <w:t>市</w:t>
      </w:r>
      <w:r w:rsidRPr="005D6284">
        <w:rPr>
          <w:rFonts w:ascii="Times New Roman" w:eastAsia="Times New Roman" w:hAnsi="Times New Roman" w:cs="Times New Roman"/>
          <w:b/>
          <w:color w:val="00B0F0"/>
          <w:sz w:val="32"/>
        </w:rPr>
        <w:t>2020</w:t>
      </w:r>
      <w:r w:rsidRPr="005D6284">
        <w:rPr>
          <w:rFonts w:ascii="宋体" w:hAnsi="宋体"/>
          <w:b/>
          <w:color w:val="00B0F0"/>
          <w:sz w:val="32"/>
        </w:rPr>
        <w:t>年初中学业水平考试</w:t>
      </w:r>
    </w:p>
    <w:p w:rsidR="005D6284" w:rsidRPr="005D6284" w:rsidRDefault="005D6284" w:rsidP="005D6284">
      <w:pPr>
        <w:spacing w:before="180"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5D6284">
        <w:rPr>
          <w:rFonts w:ascii="宋体" w:hAnsi="宋体"/>
          <w:b/>
          <w:color w:val="00B0F0"/>
          <w:sz w:val="32"/>
        </w:rPr>
        <w:t>物理试题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下列估测中，最接近实际的是（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一枚鸡蛋的质量约是</w:t>
      </w:r>
      <w:r>
        <w:rPr>
          <w:rFonts w:ascii="Times New Roman" w:eastAsia="Times New Roman" w:hAnsi="Times New Roman" w:cs="Times New Roman"/>
        </w:rPr>
        <w:t>50g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BE1BCD">
        <w:rPr>
          <w:rFonts w:hint="eastAsia"/>
        </w:rPr>
        <w:t xml:space="preserve">B. </w:t>
      </w:r>
      <w:r>
        <w:rPr>
          <w:rFonts w:ascii="宋体" w:hAnsi="宋体"/>
        </w:rPr>
        <w:t>教室内课桌的高度约是</w:t>
      </w:r>
      <w:r>
        <w:rPr>
          <w:rFonts w:ascii="Times New Roman" w:eastAsia="Times New Roman" w:hAnsi="Times New Roman" w:cs="Times New Roman"/>
        </w:rPr>
        <w:t>1.5m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BE1BCD">
        <w:rPr>
          <w:rFonts w:hint="eastAsia"/>
        </w:rPr>
        <w:t xml:space="preserve">C. </w:t>
      </w:r>
      <w:r>
        <w:rPr>
          <w:rFonts w:ascii="宋体" w:hAnsi="宋体"/>
        </w:rPr>
        <w:t>一支新</w:t>
      </w:r>
      <w:r>
        <w:rPr>
          <w:rFonts w:ascii="Times New Roman" w:eastAsia="Times New Roman" w:hAnsi="Times New Roman" w:cs="Times New Roman"/>
        </w:rPr>
        <w:t>2B</w:t>
      </w:r>
      <w:r>
        <w:rPr>
          <w:rFonts w:ascii="宋体" w:hAnsi="宋体"/>
        </w:rPr>
        <w:t>铅笔的长度约是</w:t>
      </w:r>
      <w:r>
        <w:rPr>
          <w:rFonts w:ascii="Times New Roman" w:eastAsia="Times New Roman" w:hAnsi="Times New Roman" w:cs="Times New Roman"/>
        </w:rPr>
        <w:t>40cm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BE1BCD">
        <w:rPr>
          <w:rFonts w:hint="eastAsia"/>
        </w:rPr>
        <w:t xml:space="preserve">D. </w:t>
      </w:r>
      <w:r>
        <w:rPr>
          <w:rFonts w:ascii="宋体" w:hAnsi="宋体"/>
        </w:rPr>
        <w:t>一位中学生正常步行的速度约是</w:t>
      </w:r>
      <w:r>
        <w:rPr>
          <w:rFonts w:ascii="Times New Roman" w:eastAsia="Times New Roman" w:hAnsi="Times New Roman" w:cs="Times New Roman"/>
        </w:rPr>
        <w:t>3m/s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个鸡蛋的质量大约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斤，而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斤</w:t>
      </w:r>
      <w:r>
        <w:rPr>
          <w:rFonts w:ascii="Times New Roman" w:eastAsia="Times New Roman" w:hAnsi="Times New Roman" w:cs="Times New Roman"/>
          <w:color w:val="000000"/>
        </w:rPr>
        <w:t>=500g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所以一个鸡蛋的质量在</w:t>
      </w:r>
      <w:r>
        <w:rPr>
          <w:rFonts w:ascii="Times New Roman" w:eastAsia="Times New Roman" w:hAnsi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左右，符合题意；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．教室内课桌的高度约是</w:t>
      </w:r>
      <w:r>
        <w:rPr>
          <w:rFonts w:ascii="Times New Roman" w:eastAsia="Times New Roman" w:hAnsi="Times New Roman" w:cs="Times New Roman"/>
          <w:color w:val="000000"/>
        </w:rPr>
        <w:t>0.8m</w:t>
      </w:r>
      <w:r>
        <w:rPr>
          <w:rFonts w:ascii="宋体" w:hAnsi="宋体"/>
          <w:color w:val="000000"/>
        </w:rPr>
        <w:t>，不符合题意；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．一支新</w:t>
      </w:r>
      <w:r>
        <w:rPr>
          <w:rFonts w:ascii="Times New Roman" w:eastAsia="Times New Roman" w:hAnsi="Times New Roman" w:cs="Times New Roman"/>
          <w:color w:val="000000"/>
        </w:rPr>
        <w:t>2B</w:t>
      </w:r>
      <w:r>
        <w:rPr>
          <w:rFonts w:ascii="宋体" w:hAnsi="宋体"/>
          <w:color w:val="000000"/>
        </w:rPr>
        <w:t>铅笔的长度约是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ascii="宋体" w:hAnsi="宋体"/>
          <w:color w:val="000000"/>
        </w:rPr>
        <w:t>，不符合题意；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．一位中学生正常步行的速度约是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rFonts w:ascii="宋体" w:hAnsi="宋体"/>
          <w:color w:val="000000"/>
        </w:rPr>
        <w:t>，不符合题意。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下列有关声现象的说法中，正确的是（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人们根据音色来辨别长笛和二胡发出的声音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“隔墙有耳”可以说明真空能够传播声音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“不在公共场所大声喧哗”是要求人们说话音调要低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用超声波除去人体内的结石，说明声波能传递信息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．不同发声体的材料和结构不同，发出声音的音色不同，人们根据音色来辨别长笛和二胡发出的声音，故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．“隔墙有耳”可以说明固体能够传播声音，故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．“不在公共场所大声喧哗”是要求人们说话响度小一些，故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D</w:t>
      </w:r>
      <w:r>
        <w:rPr>
          <w:rFonts w:ascii="宋体" w:hAnsi="宋体"/>
          <w:color w:val="000000"/>
        </w:rPr>
        <w:t>．用超声波除去人体内的结石，说明声波能传递能量，故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下列有关物态变化现象判断正确的是（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冬天，户外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586" name="图片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人呼出“白气”是汽化现象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饮料杯中的冰块体积逐渐变小是液化现象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冬天教室窗户玻璃上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585" name="图片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冰花是凝华现象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衣柜中樟脑片过一段时间会变小是熔化现象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．冬天，户外的人呼出“白气”，是水蒸气遇冷液化形成的小水珠，故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．饮料杯中的冰块体积逐渐变小，属于熔化现象，故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．冬天教室窗户玻璃上的冰花，是水蒸气遇冷凝华形成的冰晶，故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．衣柜中樟脑片过一段时间会变小，属于升华现象，故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下列有关光现象的描述正确的是（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“潭清疑水浅”，是由于光的反射形成的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“云在水中飘”，是由于光的反射形成的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海市蜃楼，是由于光的直线传播形成的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手影游戏，是由于光的色散形成的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．“潭清疑水浅”，是光从水中斜射入空气中发生的折射现象，故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．“云在水中飘”，属于平面镜成像，是由于光的反射形成的，故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．海市蜃楼，是由于光的折射形成的，故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．手影游戏，是由于光的直线传播形成的，故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某家庭电路如图所示，下列说法正确的是（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905000" cy="838200"/>
            <wp:effectExtent l="0" t="0" r="0" b="0"/>
            <wp:docPr id="584" name="图片 5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A. 灯泡两端的电压是</w:t>
      </w:r>
      <w:r>
        <w:rPr>
          <w:rFonts w:ascii="Times New Roman" w:eastAsia="Times New Roman" w:hAnsi="Times New Roman" w:cs="Times New Roman"/>
          <w:color w:val="000000"/>
        </w:rPr>
        <w:t>36V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串联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的位置正确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只控制灯泡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．家庭电路中零线和火线之间的电压是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rFonts w:ascii="宋体" w:hAnsi="宋体"/>
          <w:color w:val="000000"/>
        </w:rPr>
        <w:t>，所以灯泡两端的电压是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rFonts w:ascii="宋体" w:hAnsi="宋体"/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．图中有两条支路，两个灯泡分别在两条支路上，灯泡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并联，故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．开关接在火线和用电器之间，图中开关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接在零线上，它的位置错误，故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串联，开关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控制灯泡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下列现象中，说明分子在不停地做无规则运动的是（　　）</w:t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尘土飞扬</w:t>
      </w:r>
      <w:r>
        <w:rPr>
          <w:rFonts w:ascii="宋体" w:hAnsi="宋体"/>
          <w:color w:val="000000"/>
        </w:rPr>
        <w:tab/>
        <w:t>B. 茶香四溢</w:t>
      </w:r>
      <w:r>
        <w:rPr>
          <w:rFonts w:ascii="宋体" w:hAnsi="宋体"/>
          <w:color w:val="000000"/>
        </w:rPr>
        <w:tab/>
        <w:t>C. 树叶纷飞</w:t>
      </w:r>
      <w:r>
        <w:rPr>
          <w:rFonts w:ascii="宋体" w:hAnsi="宋体"/>
          <w:color w:val="000000"/>
        </w:rPr>
        <w:tab/>
        <w:t>D. 瑞雪飘飘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rFonts w:ascii="宋体" w:hAnsi="宋体"/>
          <w:color w:val="000000"/>
        </w:rPr>
        <w:t>．尘土飞扬、树叶纷飞、瑞雪飘飘这三句所描述的都是物体的运动，属于机械运动，故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rFonts w:ascii="宋体" w:hAnsi="宋体"/>
          <w:color w:val="000000"/>
        </w:rPr>
        <w:t>不符合题意；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．茶香四溢是香味分子在空气中发生了扩散现象，扩散现象说明分子在不停的做无规则运动，故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符合题意。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人在水面下看到岸边景物的正确光路是（　　）</w:t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14400" cy="927100"/>
            <wp:effectExtent l="0" t="0" r="0" b="6350"/>
            <wp:docPr id="583" name="图片 5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31850" cy="914400"/>
            <wp:effectExtent l="0" t="0" r="6350" b="0"/>
            <wp:docPr id="582" name="图片 5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46150" cy="762000"/>
            <wp:effectExtent l="0" t="0" r="6350" b="0"/>
            <wp:docPr id="581" name="图片 5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793750" cy="850900"/>
            <wp:effectExtent l="0" t="0" r="6350" b="6350"/>
            <wp:docPr id="580" name="图片 5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人在水面下看到岸边景物，是景物反射的光从空气进入水中，折射角小于入射角，所以折射光线要靠近法线，故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符合题意，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rFonts w:ascii="宋体" w:hAnsi="宋体"/>
          <w:color w:val="000000"/>
        </w:rPr>
        <w:t>不符合题意。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如图所示，闭合开关，两灯均不亮。已知电路连接正确，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65100"/>
            <wp:effectExtent l="0" t="0" r="0" b="6350"/>
            <wp:docPr id="579" name="图片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其中一个小灯泡出现了故障。将电压表并联在灯泡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两端时，电压表有示数。则电路故障是（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12950" cy="1041400"/>
            <wp:effectExtent l="0" t="0" r="6350" b="6350"/>
            <wp:docPr id="578" name="图片 5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短路</w:t>
      </w:r>
      <w:r>
        <w:rPr>
          <w:rFonts w:ascii="宋体" w:hAnsi="宋体"/>
          <w:color w:val="000000"/>
        </w:rPr>
        <w:tab/>
        <w:t>B. 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短路</w:t>
      </w:r>
      <w:r>
        <w:rPr>
          <w:rFonts w:ascii="宋体" w:hAnsi="宋体"/>
          <w:color w:val="000000"/>
        </w:rPr>
        <w:tab/>
        <w:t>C. 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断路</w:t>
      </w:r>
      <w:r>
        <w:rPr>
          <w:rFonts w:ascii="宋体" w:hAnsi="宋体"/>
          <w:color w:val="000000"/>
        </w:rPr>
        <w:tab/>
        <w:t>D. 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断路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．灯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短路或灯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短路，另一个灯泡发光，题目中两灯均不亮，故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不符合题意；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断路，两灯均不亮，将电压表并联在灯泡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两端时，相当于电压表和灯泡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串联，电压表有示数，故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断路，两灯均不亮，将电压表并联在灯泡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两端时，电压表断路，电压表没有示数，故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不符合题意。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下面是研究黑点标注的物体内能改变的情景，通过做功使物体内能增加的是（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把</w:t>
      </w:r>
      <w:r>
        <w:rPr>
          <w:rFonts w:ascii="宋体" w:hAnsi="宋体"/>
          <w:color w:val="000000"/>
          <w:em w:val="dot"/>
        </w:rPr>
        <w:t>铁丝</w:t>
      </w:r>
      <w:r>
        <w:rPr>
          <w:rFonts w:ascii="宋体" w:hAnsi="宋体"/>
          <w:color w:val="000000"/>
        </w:rPr>
        <w:t>反复弯折，弯折处变热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把</w:t>
      </w:r>
      <w:r>
        <w:rPr>
          <w:rFonts w:ascii="宋体" w:hAnsi="宋体"/>
          <w:color w:val="000000"/>
          <w:em w:val="dot"/>
        </w:rPr>
        <w:t>钢球</w:t>
      </w:r>
      <w:r>
        <w:rPr>
          <w:rFonts w:ascii="宋体" w:hAnsi="宋体"/>
          <w:color w:val="000000"/>
        </w:rPr>
        <w:t>放入炉火中，烧一段时间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冬天，用热水袋对</w:t>
      </w:r>
      <w:r>
        <w:rPr>
          <w:rFonts w:ascii="宋体" w:hAnsi="宋体"/>
          <w:color w:val="000000"/>
          <w:em w:val="dot"/>
        </w:rPr>
        <w:t>手</w:t>
      </w:r>
      <w:r>
        <w:rPr>
          <w:rFonts w:ascii="宋体" w:hAnsi="宋体"/>
          <w:color w:val="000000"/>
        </w:rPr>
        <w:t>进行取暖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D. 水烧开时，</w:t>
      </w:r>
      <w:r>
        <w:rPr>
          <w:rFonts w:ascii="宋体" w:hAnsi="宋体"/>
          <w:color w:val="000000"/>
          <w:em w:val="dot"/>
        </w:rPr>
        <w:t>水蒸气</w:t>
      </w:r>
      <w:r>
        <w:rPr>
          <w:rFonts w:ascii="宋体" w:hAnsi="宋体"/>
          <w:color w:val="000000"/>
        </w:rPr>
        <w:t>将壶盖顶起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．把铁丝反复弯折，弯折处变热，是摩擦生热，属于做功改变铁丝的内能，符合题意；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．把钢球放入炉火中，烧一段时间，是热传递改变钢球的内能，不符合题意；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．冬天，用热水袋对手进行取暖，是热传递改变手的内能，不符合题意；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．水烧开时，水蒸气将壶盖顶起，对壶盖做功，水蒸气的内能减小，不符合题意。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某晶体熔化时温度随时间变化的图象如图所示，下列判断正确的是（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19300" cy="1365250"/>
            <wp:effectExtent l="0" t="0" r="0" b="6350"/>
            <wp:docPr id="577" name="图片 5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第</w:t>
      </w:r>
      <w:r>
        <w:rPr>
          <w:rFonts w:ascii="Times New Roman" w:eastAsia="Times New Roman" w:hAnsi="Times New Roman" w:cs="Times New Roman"/>
          <w:color w:val="000000"/>
        </w:rPr>
        <w:t>5min</w:t>
      </w:r>
      <w:r>
        <w:rPr>
          <w:rFonts w:ascii="宋体" w:hAnsi="宋体"/>
          <w:color w:val="000000"/>
        </w:rPr>
        <w:t>，晶体开始熔化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B. 晶体熔化过程持续</w:t>
      </w:r>
      <w:r>
        <w:rPr>
          <w:rFonts w:ascii="Times New Roman" w:eastAsia="Times New Roman" w:hAnsi="Times New Roman" w:cs="Times New Roman"/>
          <w:color w:val="000000"/>
        </w:rPr>
        <w:t>20min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晶体在熔化过程中不吸收热量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晶体的熔点是</w:t>
      </w:r>
      <w:r>
        <w:rPr>
          <w:rFonts w:ascii="Times New Roman" w:eastAsia="Times New Roman" w:hAnsi="Times New Roman" w:cs="Times New Roman"/>
          <w:color w:val="000000"/>
        </w:rPr>
        <w:t>80℃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．由图可知，第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/>
          <w:color w:val="000000"/>
        </w:rPr>
        <w:t>，晶体开始熔化，故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．晶体熔化过程持续的时间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=25min-10min=15min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．晶体在熔化过程中，不断吸收热量，故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．由图可知，图象中呈水平的一段所对应的温度</w:t>
      </w:r>
      <w:r>
        <w:rPr>
          <w:rFonts w:ascii="Times New Roman" w:eastAsia="Times New Roman" w:hAnsi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就是物质的熔点，所以晶体的熔点是</w:t>
      </w:r>
      <w:r>
        <w:rPr>
          <w:rFonts w:ascii="Times New Roman" w:eastAsia="Times New Roman" w:hAnsi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小明同学做“探究凸透镜成像的规律”的实验，当他把烛焰移到距透镜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ascii="宋体" w:hAnsi="宋体"/>
          <w:color w:val="000000"/>
        </w:rPr>
        <w:t>的位置时，</w:t>
      </w:r>
      <w:r>
        <w:rPr>
          <w:rFonts w:ascii="宋体" w:hAnsi="宋体"/>
          <w:color w:val="000000"/>
        </w:rPr>
        <w:lastRenderedPageBreak/>
        <w:t>在光屏上观察到倒立放大清晰的像。他判断凸透镜焦距可能是①</w:t>
      </w:r>
      <w:r>
        <w:rPr>
          <w:rFonts w:ascii="Times New Roman" w:eastAsia="Times New Roman" w:hAnsi="Times New Roman" w:cs="Times New Roman"/>
          <w:color w:val="000000"/>
        </w:rPr>
        <w:t>6cm</w:t>
      </w:r>
      <w:r>
        <w:rPr>
          <w:rFonts w:ascii="宋体" w:hAnsi="宋体"/>
          <w:color w:val="000000"/>
        </w:rPr>
        <w:t>、②</w:t>
      </w:r>
      <w:r>
        <w:rPr>
          <w:rFonts w:ascii="Times New Roman" w:eastAsia="Times New Roman" w:hAnsi="Times New Roman" w:cs="Times New Roman"/>
          <w:color w:val="000000"/>
        </w:rPr>
        <w:t>9cm</w:t>
      </w:r>
      <w:r>
        <w:rPr>
          <w:rFonts w:ascii="宋体" w:hAnsi="宋体"/>
          <w:color w:val="000000"/>
        </w:rPr>
        <w:t>、③</w:t>
      </w:r>
      <w:r>
        <w:rPr>
          <w:rFonts w:ascii="Times New Roman" w:eastAsia="Times New Roman" w:hAnsi="Times New Roman" w:cs="Times New Roman"/>
          <w:color w:val="000000"/>
        </w:rPr>
        <w:t>12cm</w:t>
      </w:r>
      <w:r>
        <w:rPr>
          <w:rFonts w:ascii="宋体" w:hAnsi="宋体"/>
          <w:color w:val="000000"/>
        </w:rPr>
        <w:t>、④</w:t>
      </w:r>
      <w:r>
        <w:rPr>
          <w:rFonts w:ascii="Times New Roman" w:eastAsia="Times New Roman" w:hAnsi="Times New Roman" w:cs="Times New Roman"/>
          <w:color w:val="000000"/>
        </w:rPr>
        <w:t>16cm</w:t>
      </w:r>
      <w:r>
        <w:rPr>
          <w:rFonts w:ascii="宋体" w:hAnsi="宋体"/>
          <w:color w:val="000000"/>
        </w:rPr>
        <w:t>，其中正确的是（　　）</w:t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②③</w:t>
      </w:r>
      <w:r>
        <w:rPr>
          <w:rFonts w:ascii="宋体" w:hAnsi="宋体"/>
          <w:color w:val="000000"/>
        </w:rPr>
        <w:tab/>
        <w:t>C. ①④</w:t>
      </w:r>
      <w:r>
        <w:rPr>
          <w:rFonts w:ascii="宋体" w:hAnsi="宋体"/>
          <w:color w:val="000000"/>
        </w:rPr>
        <w:tab/>
        <w:t>D. ③④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由题意可知，物距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ascii="宋体" w:hAnsi="宋体"/>
          <w:color w:val="000000"/>
        </w:rPr>
        <w:t>，光屏上观察到倒立放大清晰的像，所以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color w:val="000000"/>
        </w:rPr>
        <w:t>9cm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Times New Roman" w:eastAsia="Times New Roman" w:hAnsi="Times New Roman" w:cs="Times New Roman"/>
          <w:color w:val="000000"/>
        </w:rPr>
        <w:t>12cm</w:t>
      </w:r>
      <w:r>
        <w:rPr>
          <w:rFonts w:ascii="宋体" w:hAnsi="宋体"/>
          <w:color w:val="000000"/>
        </w:rPr>
        <w:t>和④</w:t>
      </w:r>
      <w:r>
        <w:rPr>
          <w:rFonts w:ascii="Times New Roman" w:eastAsia="Times New Roman" w:hAnsi="Times New Roman" w:cs="Times New Roman"/>
          <w:color w:val="000000"/>
        </w:rPr>
        <w:t>16cm</w:t>
      </w:r>
      <w:r>
        <w:rPr>
          <w:rFonts w:ascii="宋体" w:hAnsi="宋体"/>
          <w:color w:val="000000"/>
        </w:rPr>
        <w:t>符合题意。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直升飞机以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rFonts w:ascii="宋体" w:hAnsi="宋体"/>
          <w:color w:val="000000"/>
        </w:rPr>
        <w:t>的速度竖直匀速降落，下列有关说法中（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①直升飞机受到的升力与重力大小相等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②直升飞机的机械能减小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③直升飞机的升力小于重力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④直升飞机的机械能不变</w:t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只有①④正确</w:t>
      </w:r>
      <w:r>
        <w:rPr>
          <w:rFonts w:ascii="宋体" w:hAnsi="宋体"/>
          <w:color w:val="000000"/>
        </w:rPr>
        <w:tab/>
        <w:t>B. 只有①②正确</w:t>
      </w:r>
      <w:r>
        <w:rPr>
          <w:rFonts w:ascii="宋体" w:hAnsi="宋体"/>
          <w:color w:val="000000"/>
        </w:rPr>
        <w:tab/>
        <w:t>C. 只有②③正确</w:t>
      </w:r>
      <w:r>
        <w:rPr>
          <w:rFonts w:ascii="宋体" w:hAnsi="宋体"/>
          <w:color w:val="000000"/>
        </w:rPr>
        <w:tab/>
        <w:t>D. 只有③④正确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①直升飞机匀速降落，处于平衡状态，受到重力和升力是平衡力，所以受到的升力与重力大小相等，说法正确；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②直升飞机匀速降落，质量不变，速度不变，动能不变，高度减小，重力势能减小，直升飞机的机械能减小，说法正确；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③由</w:t>
      </w:r>
      <w:r>
        <w:rPr>
          <w:rFonts w:ascii="Times New Roman" w:eastAsia="Times New Roman" w:hAnsi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可知直升飞机的升力等于重力，说法错误；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④由②可知直升飞机的机械能减小，说法错误。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如图所示的电路中，电源电压保持不变，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为定值电阻，闭合开关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，当滑动变阻器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向右移动时，下列说法中（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517650" cy="1333500"/>
            <wp:effectExtent l="0" t="0" r="6350" b="0"/>
            <wp:docPr id="576" name="图片 5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的示数变小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的示数变大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③电压表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的比值变小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消耗的电功率变小</w:t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只有①④正确</w:t>
      </w:r>
      <w:r>
        <w:rPr>
          <w:rFonts w:ascii="宋体" w:hAnsi="宋体"/>
          <w:color w:val="000000"/>
        </w:rPr>
        <w:tab/>
        <w:t>B. 只有②③正确</w:t>
      </w:r>
      <w:r>
        <w:rPr>
          <w:rFonts w:ascii="宋体" w:hAnsi="宋体"/>
          <w:color w:val="000000"/>
        </w:rPr>
        <w:tab/>
        <w:t>C. 只有①③正确</w:t>
      </w:r>
      <w:r>
        <w:rPr>
          <w:rFonts w:ascii="宋体" w:hAnsi="宋体"/>
          <w:color w:val="000000"/>
        </w:rPr>
        <w:tab/>
        <w:t>D. 只有②④正确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①由图可知，电阻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并联，电流表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测量通过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的电流，电流表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测量干路中的电流，电压表测量电源电压，闭合开关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，当滑动变阻器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向右移动时，滑动变阻器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连入电路的电阻变大，由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01" w:dyaOrig="6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5pt;height:30.5pt" o:ole="">
            <v:imagedata r:id="rId20" o:title="eqId9d361eebacfe477ba730f043c8752ee6"/>
          </v:shape>
          <o:OLEObject Type="Embed" ProgID="Equation.DSMT4" ShapeID="_x0000_i1025" DrawAspect="Content" ObjectID="_1660910518" r:id="rId21"/>
        </w:object>
      </w:r>
      <w:r>
        <w:rPr>
          <w:rFonts w:ascii="宋体" w:hAnsi="宋体"/>
          <w:color w:val="000000"/>
        </w:rPr>
        <w:t>可知通过变阻器的电流变小，由并联电路的特点可知通过电阻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的电流不变，即电流表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的示数不变，由并联电路电流的规律可知干路中的电流变小，即电流表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的示数变小；故</w:t>
      </w:r>
      <w:r>
        <w:rPr>
          <w:rFonts w:ascii="Times New Roman" w:eastAsia="Times New Roman" w:hAnsi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的说法正确；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②电压表测量电源电压，电压表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的示数不变，故</w:t>
      </w:r>
      <w:r>
        <w:rPr>
          <w:rFonts w:ascii="Times New Roman" w:eastAsia="Times New Roman" w:hAnsi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的说法错误；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的示数不变，电流表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的示数不变，电压表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的比值不变，故</w:t>
      </w:r>
      <w:r>
        <w:rPr>
          <w:rFonts w:ascii="Times New Roman" w:eastAsia="Times New Roman" w:hAnsi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的说法错误；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④变阻器两端的电压等于电源电压，所以变阻器两端的电压不变，通过变阻器的电流变小，由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UI</w:t>
      </w:r>
      <w:r>
        <w:rPr>
          <w:rFonts w:ascii="宋体" w:hAnsi="宋体"/>
          <w:color w:val="000000"/>
        </w:rPr>
        <w:t>可知滑动变阻器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消耗的电功率变小，故</w:t>
      </w:r>
      <w:r>
        <w:rPr>
          <w:rFonts w:ascii="Times New Roman" w:eastAsia="Times New Roman" w:hAnsi="Times New Roman" w:cs="Times New Roman"/>
          <w:color w:val="000000"/>
        </w:rPr>
        <w:t>④</w:t>
      </w:r>
      <w:r>
        <w:rPr>
          <w:rFonts w:ascii="宋体" w:hAnsi="宋体"/>
          <w:color w:val="000000"/>
        </w:rPr>
        <w:t>的说法正确。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一辆长</w:t>
      </w:r>
      <w:r>
        <w:rPr>
          <w:rFonts w:ascii="Times New Roman" w:eastAsia="Times New Roman" w:hAnsi="Times New Roman" w:cs="Times New Roman"/>
          <w:color w:val="000000"/>
        </w:rPr>
        <w:t>20m</w:t>
      </w:r>
      <w:r>
        <w:rPr>
          <w:rFonts w:ascii="宋体" w:hAnsi="宋体"/>
          <w:color w:val="000000"/>
        </w:rPr>
        <w:t>的货车，以</w:t>
      </w:r>
      <w:r>
        <w:rPr>
          <w:rFonts w:ascii="Times New Roman" w:eastAsia="Times New Roman" w:hAnsi="Times New Roman" w:cs="Times New Roman"/>
          <w:color w:val="000000"/>
        </w:rPr>
        <w:t>72km</w:t>
      </w:r>
      <w:r>
        <w:rPr>
          <w:rFonts w:ascii="宋体" w:hAnsi="宋体"/>
          <w:color w:val="000000"/>
        </w:rPr>
        <w:t>/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的速度匀速通过长为</w:t>
      </w:r>
      <w:r>
        <w:rPr>
          <w:rFonts w:ascii="Times New Roman" w:eastAsia="Times New Roman" w:hAnsi="Times New Roman" w:cs="Times New Roman"/>
          <w:color w:val="000000"/>
        </w:rPr>
        <w:t>100m</w:t>
      </w:r>
      <w:r>
        <w:rPr>
          <w:rFonts w:ascii="宋体" w:hAnsi="宋体"/>
          <w:color w:val="000000"/>
        </w:rPr>
        <w:t>的大桥，下列说法中（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①货车完全在桥上行驶的时间是</w:t>
      </w:r>
      <w:r>
        <w:rPr>
          <w:rFonts w:ascii="Times New Roman" w:eastAsia="Times New Roman" w:hAnsi="Times New Roman" w:cs="Times New Roman"/>
          <w:color w:val="000000"/>
        </w:rPr>
        <w:t xml:space="preserve">5s  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②货车完全在桥上行驶的时间是</w:t>
      </w:r>
      <w:r>
        <w:rPr>
          <w:rFonts w:ascii="Times New Roman" w:eastAsia="Times New Roman" w:hAnsi="Times New Roman" w:cs="Times New Roman"/>
          <w:color w:val="000000"/>
        </w:rPr>
        <w:t>4s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③货车通过大桥所用的时间是</w:t>
      </w:r>
      <w:r>
        <w:rPr>
          <w:rFonts w:ascii="Times New Roman" w:eastAsia="Times New Roman" w:hAnsi="Times New Roman" w:cs="Times New Roman"/>
          <w:color w:val="000000"/>
        </w:rPr>
        <w:t xml:space="preserve">6s  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④货车通过大桥所用的时间是</w:t>
      </w:r>
      <w:r>
        <w:rPr>
          <w:rFonts w:ascii="Times New Roman" w:eastAsia="Times New Roman" w:hAnsi="Times New Roman" w:cs="Times New Roman"/>
          <w:color w:val="000000"/>
        </w:rPr>
        <w:t>7s</w:t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只有①④正确</w:t>
      </w:r>
      <w:r>
        <w:rPr>
          <w:rFonts w:ascii="宋体" w:hAnsi="宋体"/>
          <w:color w:val="000000"/>
        </w:rPr>
        <w:tab/>
        <w:t>B. 只有②④正确</w:t>
      </w:r>
      <w:r>
        <w:rPr>
          <w:rFonts w:ascii="宋体" w:hAnsi="宋体"/>
          <w:color w:val="000000"/>
        </w:rPr>
        <w:tab/>
        <w:t>C. 只有①③正确</w:t>
      </w:r>
      <w:r>
        <w:rPr>
          <w:rFonts w:ascii="宋体" w:hAnsi="宋体"/>
          <w:color w:val="000000"/>
        </w:rPr>
        <w:tab/>
        <w:t>D. 只有</w:t>
      </w:r>
      <w:r>
        <w:rPr>
          <w:rFonts w:ascii="宋体" w:hAnsi="宋体"/>
          <w:color w:val="000000"/>
        </w:rPr>
        <w:lastRenderedPageBreak/>
        <w:t>②③正确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货车的速度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</w:rPr>
        <w:t>=72km/h=20m/s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①②货车完全在桥上行驶的路程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=100m-20m=80m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货车完全在桥上行驶的时间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143" w:dyaOrig="613">
          <v:shape id="_x0000_i1026" type="#_x0000_t75" alt="学科网(www.zxxk.com)--教育资源门户，提供试卷、教案、课件、论文、素材以及各类教学资源下载，还有大量而丰富的教学相关资讯！" style="width:57pt;height:30.5pt" o:ole="">
            <v:imagedata r:id="rId22" o:title="eqIda9372cedfe1c47f696f9e013c7c2fc14"/>
          </v:shape>
          <o:OLEObject Type="Embed" ProgID="Equation.DSMT4" ShapeID="_x0000_i1026" DrawAspect="Content" ObjectID="_1660910519" r:id="rId23"/>
        </w:object>
      </w:r>
      <w:r>
        <w:rPr>
          <w:rFonts w:ascii="Times New Roman" w:eastAsia="Times New Roman" w:hAnsi="Times New Roman" w:cs="Times New Roman"/>
          <w:color w:val="000000"/>
        </w:rPr>
        <w:t>=4s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错误，②正确；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Times New Roman" w:eastAsia="Times New Roman" w:hAnsi="Times New Roman" w:cs="Times New Roman"/>
          <w:color w:val="000000"/>
        </w:rPr>
        <w:t>④</w:t>
      </w:r>
      <w:r>
        <w:rPr>
          <w:rFonts w:ascii="宋体" w:hAnsi="宋体"/>
          <w:color w:val="000000"/>
        </w:rPr>
        <w:t>货车通过大桥的路程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=100m+20m=120m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货车通过大桥所用的时间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180" w:dyaOrig="613">
          <v:shape id="_x0000_i1027" type="#_x0000_t75" alt="学科网(www.zxxk.com)--教育资源门户，提供试卷、教案、课件、论文、素材以及各类教学资源下载，还有大量而丰富的教学相关资讯！" style="width:59pt;height:30.5pt" o:ole="">
            <v:imagedata r:id="rId24" o:title="eqId1003636d72d0408e99e8fa3187dbfe33"/>
          </v:shape>
          <o:OLEObject Type="Embed" ProgID="Equation.DSMT4" ShapeID="_x0000_i1027" DrawAspect="Content" ObjectID="_1660910520" r:id="rId25"/>
        </w:object>
      </w:r>
      <w:r>
        <w:rPr>
          <w:rFonts w:ascii="Times New Roman" w:eastAsia="Times New Roman" w:hAnsi="Times New Roman" w:cs="Times New Roman"/>
          <w:color w:val="000000"/>
        </w:rPr>
        <w:t>=6s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④</w:t>
      </w:r>
      <w:r>
        <w:rPr>
          <w:rFonts w:ascii="宋体" w:hAnsi="宋体"/>
          <w:color w:val="000000"/>
        </w:rPr>
        <w:t>错误。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电子秤有“清零”功能，例如，在电子秤上放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rFonts w:ascii="宋体" w:hAnsi="宋体"/>
          <w:color w:val="000000"/>
        </w:rPr>
        <w:t>砝码，电子秤显示为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rFonts w:ascii="宋体" w:hAnsi="宋体"/>
          <w:color w:val="000000"/>
        </w:rPr>
        <w:t>，按清零键后，显示变为零；随后再放上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砝码，电子秤显示为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。利用电子秤的这种功能，结合物理知识可测定玉镯的密度。具体操作如下：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：向烧杯内倒入适量水，放在电子秤上，按清零键，显示数变为零；步骤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：手提细线拴住玉镯，浸没在水中，且不与烧杯底和壁接触，记下此时电子秤示数为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；步骤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：把玉镯接触杯底，手放开细线，记下此时电子秤示数为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。则下列判断中（　　）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352800" cy="850900"/>
            <wp:effectExtent l="0" t="0" r="0" b="6350"/>
            <wp:docPr id="575" name="图片 5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①玉镯的质量为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 xml:space="preserve">            </w:t>
      </w:r>
      <w:r>
        <w:rPr>
          <w:rFonts w:ascii="宋体" w:hAnsi="宋体"/>
          <w:color w:val="000000"/>
        </w:rPr>
        <w:t>②玉镯的质量为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③玉镯的密度为</w:t>
      </w:r>
      <w:r>
        <w:object w:dxaOrig="678" w:dyaOrig="697">
          <v:shape id="_x0000_i1028" type="#_x0000_t75" alt="学科网(www.zxxk.com)--教育资源门户，提供试卷、教案、课件、论文、素材以及各类教学资源下载，还有大量而丰富的教学相关资讯！" style="width:34pt;height:35pt" o:ole="">
            <v:imagedata r:id="rId27" o:title="eqId78d94495cb6844cdb9297ce9681282d4"/>
          </v:shape>
          <o:OLEObject Type="Embed" ProgID="Equation.DSMT4" ShapeID="_x0000_i1028" DrawAspect="Content" ObjectID="_1660910521" r:id="rId28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       </w:t>
      </w:r>
      <w:r>
        <w:rPr>
          <w:rFonts w:ascii="宋体" w:hAnsi="宋体"/>
          <w:color w:val="000000"/>
        </w:rPr>
        <w:t>④玉镯的密度为</w:t>
      </w:r>
      <w:r>
        <w:object w:dxaOrig="640" w:dyaOrig="700">
          <v:shape id="_x0000_i1029" type="#_x0000_t75" alt="学科网(www.zxxk.com)--教育资源门户，提供试卷、教案、课件、论文、素材以及各类教学资源下载，还有大量而丰富的教学相关资讯！" style="width:32pt;height:35pt" o:ole="">
            <v:imagedata r:id="rId29" o:title="eqIda5a2ec58fa1445d186a7b1e6e5f51106"/>
          </v:shape>
          <o:OLEObject Type="Embed" ProgID="Equation.DSMT4" ShapeID="_x0000_i1029" DrawAspect="Content" ObjectID="_1660910522" r:id="rId30"/>
        </w:object>
      </w:r>
    </w:p>
    <w:p w:rsidR="005D6284" w:rsidRDefault="005D6284" w:rsidP="005D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只有①③正确</w:t>
      </w:r>
      <w:r>
        <w:rPr>
          <w:rFonts w:ascii="宋体" w:hAnsi="宋体"/>
          <w:color w:val="000000"/>
        </w:rPr>
        <w:tab/>
        <w:t>B. 只有①④正确</w:t>
      </w:r>
      <w:r>
        <w:rPr>
          <w:rFonts w:ascii="宋体" w:hAnsi="宋体"/>
          <w:color w:val="000000"/>
        </w:rPr>
        <w:tab/>
        <w:t>C. 只有②③正确</w:t>
      </w:r>
      <w:r>
        <w:rPr>
          <w:rFonts w:ascii="宋体" w:hAnsi="宋体"/>
          <w:color w:val="000000"/>
        </w:rPr>
        <w:tab/>
        <w:t>D. 只有</w:t>
      </w:r>
      <w:r>
        <w:rPr>
          <w:rFonts w:ascii="宋体" w:hAnsi="宋体"/>
          <w:color w:val="000000"/>
        </w:rPr>
        <w:lastRenderedPageBreak/>
        <w:t>②④正确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①</w:t>
      </w:r>
      <w:r>
        <w:rPr>
          <w:rFonts w:ascii="Times New Roman" w:eastAsia="Times New Roman" w:hAnsi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向烧杯内倒入适量水，放在电子秤上，按清零键，显示数变为零，说明原来水和烧杯的总质量设为零，把玉镯接触杯底，手放开细线，总质量是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，所以玉镯的质量为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错误，②正确；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③④玉镯排开水的质量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排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玉镯全部浸入水中，玉镯的体积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/>
          <w:color w:val="000000"/>
          <w:vertAlign w:val="subscript"/>
        </w:rPr>
        <w:t>排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003" w:dyaOrig="725">
          <v:shape id="_x0000_i1030" type="#_x0000_t75" alt="学科网(www.zxxk.com)--教育资源门户，提供试卷、教案、课件、论文、素材以及各类教学资源下载，还有大量而丰富的教学相关资讯！" style="width:50pt;height:36.5pt" o:ole="">
            <v:imagedata r:id="rId31" o:title="eqId20f15fbedd604ddaa37e43da37de4b9f"/>
          </v:shape>
          <o:OLEObject Type="Embed" ProgID="Equation.DSMT4" ShapeID="_x0000_i1030" DrawAspect="Content" ObjectID="_1660910523" r:id="rId32"/>
        </w:objec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玉镯的密度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821" w:dyaOrig="1003">
          <v:shape id="_x0000_i1031" type="#_x0000_t75" alt="学科网(www.zxxk.com)--教育资源门户，提供试卷、教案、课件、论文、素材以及各类教学资源下载，还有大量而丰富的教学相关资讯！" style="width:91pt;height:50pt" o:ole="">
            <v:imagedata r:id="rId33" o:title="eqId38c91c91de324949a2f0722e357ce5c5"/>
          </v:shape>
          <o:OLEObject Type="Embed" ProgID="Equation.DSMT4" ShapeID="_x0000_i1031" DrawAspect="Content" ObjectID="_1660910524" r:id="rId34"/>
        </w:objec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④</w:t>
      </w:r>
      <w:r>
        <w:rPr>
          <w:rFonts w:ascii="宋体" w:hAnsi="宋体"/>
          <w:color w:val="000000"/>
        </w:rPr>
        <w:t>错误。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如图所示，所测木块长度是______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41500" cy="869950"/>
            <wp:effectExtent l="0" t="0" r="6350" b="6350"/>
            <wp:docPr id="574" name="图片 5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2.35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刻度尺上</w:t>
      </w:r>
      <w:r>
        <w:rPr>
          <w:rFonts w:ascii="Times New Roman" w:eastAsia="Times New Roman" w:hAnsi="Times New Roman" w:cs="Times New Roman"/>
          <w:color w:val="000000"/>
        </w:rPr>
        <w:t>1cm</w:t>
      </w:r>
      <w:r>
        <w:rPr>
          <w:rFonts w:ascii="宋体" w:hAnsi="宋体"/>
          <w:color w:val="000000"/>
        </w:rPr>
        <w:t>之间有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个小格，此刻度尺的分度值为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rFonts w:ascii="宋体" w:hAnsi="宋体"/>
          <w:color w:val="000000"/>
        </w:rPr>
        <w:t>，木块左侧与零刻度线对齐，右侧与</w:t>
      </w:r>
      <w:r>
        <w:rPr>
          <w:rFonts w:ascii="Times New Roman" w:eastAsia="Times New Roman" w:hAnsi="Times New Roman" w:cs="Times New Roman"/>
          <w:color w:val="000000"/>
        </w:rPr>
        <w:t>2.35cm</w:t>
      </w:r>
      <w:r>
        <w:rPr>
          <w:rFonts w:ascii="宋体" w:hAnsi="宋体"/>
          <w:color w:val="000000"/>
        </w:rPr>
        <w:t>对齐，所以木块的长度为</w:t>
      </w:r>
      <w:r>
        <w:rPr>
          <w:rFonts w:ascii="Times New Roman" w:eastAsia="Times New Roman" w:hAnsi="Times New Roman" w:cs="Times New Roman"/>
          <w:color w:val="000000"/>
        </w:rPr>
        <w:t>2.35cm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三个轻质小球，已知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带负电，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互相吸引，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互相排斥。则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两个轻质小球，一定带电的是______小球。</w:t>
      </w:r>
    </w:p>
    <w:p w:rsidR="005D6284" w:rsidRDefault="005D6284" w:rsidP="005D6284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C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带负电，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互相吸引，根据异种电荷互相吸引，所以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可能带正电，根据带电体吸引轻小物体的性质，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也可能不带电；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互相排斥，根据同种电荷互相排斥，所以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带负电，一定带电的是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小球。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质量相同的水、沙石和铜（已知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沙石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铜</w:t>
      </w:r>
      <w:r>
        <w:rPr>
          <w:rFonts w:ascii="宋体" w:hAnsi="宋体"/>
          <w:color w:val="000000"/>
        </w:rPr>
        <w:t>），放出了相同的热量，温度下降最大的是______。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铜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利用热量的计算公式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</w:rPr>
        <w:t>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proofErr w:type="spellEnd"/>
      <w:r>
        <w:rPr>
          <w:rFonts w:ascii="宋体" w:hAnsi="宋体"/>
          <w:color w:val="000000"/>
        </w:rPr>
        <w:t>可知，在质量相等、放热也相同的情况下，谁的比热容小，它的温度变化就大，铜的比热容最小，铜的温度下降最大。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利用一块平面镜使图中的一束光竖直射入井中，则反射角的大小是______。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27150" cy="1193800"/>
            <wp:effectExtent l="0" t="0" r="6350" b="6350"/>
            <wp:docPr id="573" name="图片 5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55</w:t>
      </w:r>
      <w:r>
        <w:rPr>
          <w:rFonts w:ascii="宋体" w:hAnsi="宋体"/>
          <w:color w:val="000000"/>
        </w:rPr>
        <w:t>°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做出反射光线（竖直射入井中），根据反射角等于入射角，做出反射光线与入射光线夹角的平分线，则镜面与法线垂直，如图所示：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19300" cy="2000250"/>
            <wp:effectExtent l="0" t="0" r="0" b="0"/>
            <wp:docPr id="572" name="图片 5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如图所示，入射光线与反射光线的夹角为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20°+90°=110°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根据反射定律，反射角等于入射角等于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285" w:dyaOrig="570">
          <v:shape id="_x0000_i1032" type="#_x0000_t75" alt="学科网(www.zxxk.com)--教育资源门户，提供试卷、教案、课件、论文、素材以及各类教学资源下载，还有大量而丰富的教学相关资讯！" style="width:14.5pt;height:28.5pt" o:ole="">
            <v:imagedata r:id="rId38" o:title="eqId49b7b111d23b44a9990c2312dc3b7ed9"/>
          </v:shape>
          <o:OLEObject Type="Embed" ProgID="Equation.DSMT4" ShapeID="_x0000_i1032" DrawAspect="Content" ObjectID="_1660910525" r:id="rId39"/>
        </w:object>
      </w:r>
      <w:r>
        <w:rPr>
          <w:rFonts w:ascii="Times New Roman" w:eastAsia="Times New Roman" w:hAnsi="Times New Roman" w:cs="Times New Roman"/>
          <w:color w:val="000000"/>
        </w:rPr>
        <w:t>×110°=55°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三、作图题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一小球沿弧形轨道下滑，画出小球在图中位置时受到重力的示意图。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190750" cy="1276350"/>
            <wp:effectExtent l="0" t="0" r="0" b="0"/>
            <wp:docPr id="571" name="图片 5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543050" cy="831850"/>
            <wp:effectExtent l="0" t="0" r="0" b="6350"/>
            <wp:docPr id="570" name="图片 5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重力作用点在小球的球心，过重心作竖直向下的线段，在线段的末尾标出力的方向，如图所示：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43050" cy="831850"/>
            <wp:effectExtent l="0" t="0" r="0" b="6350"/>
            <wp:docPr id="569" name="图片 5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如图所示，根据小磁针静止时的指向，在通电螺线管的电路中标出螺线管的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极和电源的正极。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4800" cy="869950"/>
            <wp:effectExtent l="0" t="0" r="6350" b="6350"/>
            <wp:docPr id="568" name="图片 5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619250" cy="895350"/>
            <wp:effectExtent l="0" t="0" r="0" b="0"/>
            <wp:docPr id="567" name="图片 5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小磁针的左端是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极，由异名磁极相互吸引可知螺线管的右端是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极，左端是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极，由安培定则可知电源的右端是正极，左端是负极，如图所示：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619250" cy="895350"/>
            <wp:effectExtent l="0" t="0" r="0" b="0"/>
            <wp:docPr id="566" name="图片 5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四、实验题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如图所示是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“探究物体的动能跟哪些因素有关”的实验装置示意图，让小球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从斜面上某点滚下，撞击在水平面上的木块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移动一段距离。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00350" cy="603250"/>
            <wp:effectExtent l="0" t="0" r="0" b="6350"/>
            <wp:docPr id="565" name="图片 5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该实验中所探究物体的动能是指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”）的动能。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实验表明，让小球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分别从斜槽不同高度由静止滚下，高度越大，速度越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被撞得越远。可得结论：质量相同时，小球的速度越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，动能越大。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若要研究物体动能与质量的关系，应让不同质量的小球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从斜面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高度由静止滚下，观察比较木块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被撞移动的距离。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大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大</w:t>
      </w:r>
      <w:r>
        <w:rPr>
          <w:color w:val="000000"/>
        </w:rPr>
        <w:t xml:space="preserve">    (4). </w:t>
      </w:r>
      <w:r>
        <w:rPr>
          <w:rFonts w:ascii="宋体" w:hAnsi="宋体"/>
          <w:color w:val="000000"/>
        </w:rPr>
        <w:t>同一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该实验研究的是小球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动能的大小与速度和质量的关系。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(2)[2][3]</w:t>
      </w:r>
      <w:r>
        <w:rPr>
          <w:rFonts w:ascii="宋体" w:hAnsi="宋体"/>
          <w:color w:val="000000"/>
        </w:rPr>
        <w:t>同一小球从不同的高度滚下，位置高的滚到斜面底端的速度较大，把木块推得越远，说明小球做功多，动能大，说明了物体的动能与物体的速度有关，由此得出结论：在质量一定时，小球的速度越大，动能就越大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(3)[4]</w:t>
      </w:r>
      <w:r>
        <w:rPr>
          <w:rFonts w:ascii="宋体" w:hAnsi="宋体"/>
          <w:color w:val="000000"/>
        </w:rPr>
        <w:t>要研究物体动能与质量的关系，根据控制变量法可知，控制小球到达水平面的速度相同，让不同质量的小球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从斜面同一高度由静止滚下，观察比较木块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被撞移动的距离。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现有如下实验器材：待测电源（电压大约在</w:t>
      </w:r>
      <w:r>
        <w:rPr>
          <w:rFonts w:ascii="Times New Roman" w:eastAsia="Times New Roman" w:hAnsi="Times New Roman" w:cs="Times New Roman"/>
          <w:color w:val="000000"/>
        </w:rPr>
        <w:t>16V</w:t>
      </w:r>
      <w:r>
        <w:rPr>
          <w:rFonts w:ascii="宋体" w:hAnsi="宋体"/>
          <w:color w:val="000000"/>
        </w:rPr>
        <w:t>～</w:t>
      </w:r>
      <w:r>
        <w:rPr>
          <w:rFonts w:ascii="Times New Roman" w:eastAsia="Times New Roman" w:hAnsi="Times New Roman" w:cs="Times New Roman"/>
          <w:color w:val="000000"/>
        </w:rPr>
        <w:t>18V</w:t>
      </w:r>
      <w:r>
        <w:rPr>
          <w:rFonts w:ascii="宋体" w:hAnsi="宋体"/>
          <w:color w:val="000000"/>
        </w:rPr>
        <w:t>之间）、一个实验室用的量程为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ascii="Times New Roman" w:eastAsia="Times New Roman" w:hAnsi="Times New Roman" w:cs="Times New Roman"/>
          <w:color w:val="000000"/>
        </w:rPr>
        <w:t>15V</w:t>
      </w:r>
      <w:r>
        <w:rPr>
          <w:rFonts w:ascii="宋体" w:hAnsi="宋体"/>
          <w:color w:val="000000"/>
        </w:rPr>
        <w:t>的电压表、一个开关、三个定值电阻（分别为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=1kΩ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=10Ω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=20Ω</w:t>
      </w:r>
      <w:r>
        <w:rPr>
          <w:rFonts w:ascii="宋体" w:hAnsi="宋体"/>
          <w:color w:val="000000"/>
        </w:rPr>
        <w:t>）、导线若干。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请你利用实验器材，并从三个电阻中选择两个电阻，设计实验测量出电源电压值，根据要求完成下列问题。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593850" cy="1250950"/>
            <wp:effectExtent l="0" t="0" r="6350" b="6350"/>
            <wp:docPr id="564" name="图片 5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选择的两个电阻是______和______；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在虚线框中画出实验电路图（实验测量过程中不拆接电路）。______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测量步骤及所需测量的物理量（用字母表示）______；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电源电压值的表达式（用已知物理量字母和测量物理量字母表示）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______。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1422400" cy="755650"/>
            <wp:effectExtent l="0" t="0" r="6350" b="6350"/>
            <wp:docPr id="563" name="图片 5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(4). </w:t>
      </w:r>
      <w:r>
        <w:rPr>
          <w:rFonts w:ascii="宋体" w:hAnsi="宋体"/>
          <w:color w:val="000000"/>
        </w:rPr>
        <w:t>见解析</w:t>
      </w:r>
      <w:r>
        <w:rPr>
          <w:color w:val="000000"/>
        </w:rPr>
        <w:br/>
        <w:t xml:space="preserve">    (5). </w:t>
      </w:r>
      <w:r>
        <w:object w:dxaOrig="1041" w:dyaOrig="678">
          <v:shape id="_x0000_i1033" type="#_x0000_t75" alt="学科网(www.zxxk.com)--教育资源门户，提供试卷、教案、课件、论文、素材以及各类教学资源下载，还有大量而丰富的教学相关资讯！" style="width:52pt;height:34pt" o:ole="">
            <v:imagedata r:id="rId47" o:title="eqId60b5141d83e24702b6d8dd80edb942f7"/>
          </v:shape>
          <o:OLEObject Type="Embed" ProgID="Equation.DSMT4" ShapeID="_x0000_i1033" DrawAspect="Content" ObjectID="_1660910526" r:id="rId48"/>
        </w:object>
      </w:r>
      <w:r>
        <w:rPr>
          <w:rFonts w:ascii="宋体" w:hAnsi="宋体"/>
          <w:color w:val="000000"/>
        </w:rPr>
        <w:t>或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＋</w:t>
      </w:r>
      <w:r>
        <w:object w:dxaOrig="604" w:dyaOrig="678">
          <v:shape id="_x0000_i1034" type="#_x0000_t75" alt="学科网(www.zxxk.com)--教育资源门户，提供试卷、教案、课件、论文、素材以及各类教学资源下载，还有大量而丰富的教学相关资讯！" style="width:30pt;height:34pt" o:ole="">
            <v:imagedata r:id="rId49" o:title="eqId4f02f21bd03149aba3974874bcacf333"/>
          </v:shape>
          <o:OLEObject Type="Embed" ProgID="Equation.DSMT4" ShapeID="_x0000_i1034" DrawAspect="Content" ObjectID="_1660910527" r:id="rId50"/>
        </w:objec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(1)[1][2]</w:t>
      </w:r>
      <w:r>
        <w:rPr>
          <w:rFonts w:ascii="宋体" w:hAnsi="宋体"/>
          <w:color w:val="000000"/>
        </w:rPr>
        <w:t>由于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=1kΩ</w:t>
      </w:r>
      <w:r>
        <w:rPr>
          <w:rFonts w:ascii="宋体" w:hAnsi="宋体"/>
          <w:color w:val="000000"/>
        </w:rPr>
        <w:t>，阻值较大，分得的电压较大，所以选择电阻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(2)[3]</w:t>
      </w: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串联，电压表测量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两端的电压，如图所示：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22400" cy="755650"/>
            <wp:effectExtent l="0" t="0" r="6350" b="6350"/>
            <wp:docPr id="562" name="图片 5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(3)[4]</w:t>
      </w:r>
      <w:r>
        <w:rPr>
          <w:rFonts w:ascii="宋体" w:hAnsi="宋体"/>
          <w:color w:val="000000"/>
        </w:rPr>
        <w:t>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，读出电压表的示数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(4)[5]</w:t>
      </w:r>
      <w:r>
        <w:rPr>
          <w:rFonts w:ascii="宋体" w:hAnsi="宋体"/>
          <w:color w:val="000000"/>
        </w:rPr>
        <w:t>由串联电路电流的规律和欧姆定律可知通过电路的电流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56" w:dyaOrig="679">
          <v:shape id="_x0000_i1035" type="#_x0000_t75" alt="学科网(www.zxxk.com)--教育资源门户，提供试卷、教案、课件、论文、素材以及各类教学资源下载，还有大量而丰富的教学相关资讯！" style="width:18pt;height:34pt" o:ole="">
            <v:imagedata r:id="rId51" o:title="eqId5073d551811843a89a815300e8b893a4"/>
          </v:shape>
          <o:OLEObject Type="Embed" ProgID="Equation.DSMT4" ShapeID="_x0000_i1035" DrawAspect="Content" ObjectID="_1660910528" r:id="rId52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电源电压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) =</w:t>
      </w:r>
      <w:r>
        <w:object w:dxaOrig="356" w:dyaOrig="679">
          <v:shape id="_x0000_i1036" type="#_x0000_t75" alt="学科网(www.zxxk.com)--教育资源门户，提供试卷、教案、课件、论文、素材以及各类教学资源下载，还有大量而丰富的教学相关资讯！" style="width:18pt;height:34pt" o:ole="">
            <v:imagedata r:id="rId51" o:title="eqId5073d551811843a89a815300e8b893a4"/>
          </v:shape>
          <o:OLEObject Type="Embed" ProgID="Equation.DSMT4" ShapeID="_x0000_i1036" DrawAspect="Content" ObjectID="_1660910529" r:id="rId53"/>
        </w:objec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)=</w:t>
      </w:r>
      <w:r>
        <w:rPr>
          <w:rFonts w:ascii="Times New Roman" w:eastAsia="Times New Roman" w:hAnsi="Times New Roman" w:cs="Times New Roman"/>
          <w:i/>
          <w:color w:val="000000"/>
        </w:rPr>
        <w:t xml:space="preserve"> 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＋</w:t>
      </w:r>
      <w:r>
        <w:object w:dxaOrig="604" w:dyaOrig="678">
          <v:shape id="_x0000_i1037" type="#_x0000_t75" alt="学科网(www.zxxk.com)--教育资源门户，提供试卷、教案、课件、论文、素材以及各类教学资源下载，还有大量而丰富的教学相关资讯！" style="width:30pt;height:34pt" o:ole="">
            <v:imagedata r:id="rId49" o:title="eqId4f02f21bd03149aba3974874bcacf333"/>
          </v:shape>
          <o:OLEObject Type="Embed" ProgID="Equation.DSMT4" ShapeID="_x0000_i1037" DrawAspect="Content" ObjectID="_1660910530" r:id="rId54"/>
        </w:objec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利用叉车运送货物，已知货物质量为</w:t>
      </w:r>
      <w:r>
        <w:rPr>
          <w:rFonts w:ascii="Times New Roman" w:eastAsia="Times New Roman" w:hAnsi="Times New Roman" w:cs="Times New Roman"/>
          <w:color w:val="000000"/>
        </w:rPr>
        <w:t>500kg</w:t>
      </w:r>
      <w:r>
        <w:rPr>
          <w:rFonts w:ascii="宋体" w:hAnsi="宋体"/>
          <w:color w:val="000000"/>
        </w:rPr>
        <w:t>、底面积为</w:t>
      </w:r>
      <w:r>
        <w:rPr>
          <w:rFonts w:ascii="Times New Roman" w:eastAsia="Times New Roman" w:hAnsi="Times New Roman" w:cs="Times New Roman"/>
          <w:color w:val="000000"/>
        </w:rPr>
        <w:t>5m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，货物与叉车水平叉臂的接触面积为</w:t>
      </w:r>
      <w:r>
        <w:rPr>
          <w:rFonts w:ascii="Times New Roman" w:eastAsia="Times New Roman" w:hAnsi="Times New Roman" w:cs="Times New Roman"/>
          <w:color w:val="000000"/>
        </w:rPr>
        <w:t>0.8m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叉车托着货物匀速水平移动，求货物对叉车水平叉臂的压强；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rFonts w:ascii="宋体" w:hAnsi="宋体"/>
          <w:color w:val="000000"/>
        </w:rPr>
        <w:t>叉车在</w:t>
      </w:r>
      <w:r>
        <w:rPr>
          <w:rFonts w:ascii="Times New Roman" w:eastAsia="Times New Roman" w:hAnsi="Times New Roman" w:cs="Times New Roman"/>
          <w:color w:val="000000"/>
        </w:rPr>
        <w:t>20s</w:t>
      </w:r>
      <w:r>
        <w:rPr>
          <w:rFonts w:ascii="宋体" w:hAnsi="宋体"/>
          <w:color w:val="000000"/>
        </w:rPr>
        <w:t>内将货物匀速举高</w:t>
      </w:r>
      <w:r>
        <w:rPr>
          <w:rFonts w:ascii="Times New Roman" w:eastAsia="Times New Roman" w:hAnsi="Times New Roman" w:cs="Times New Roman"/>
          <w:color w:val="000000"/>
        </w:rPr>
        <w:t>1.8m</w:t>
      </w:r>
      <w:r>
        <w:rPr>
          <w:rFonts w:ascii="宋体" w:hAnsi="宋体"/>
          <w:color w:val="000000"/>
        </w:rPr>
        <w:t>，求叉车支持力对货物做功的功率。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76300" cy="933450"/>
            <wp:effectExtent l="0" t="0" r="0" b="0"/>
            <wp:docPr id="561" name="图片 5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(1)6.25×10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(2)450W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货物对叉臂的压力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mg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500kg×10N/kg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N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货物对叉车水平叉臂的压强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＝</w:t>
      </w:r>
      <w:r>
        <w:object w:dxaOrig="1356" w:dyaOrig="660">
          <v:shape id="_x0000_i1038" type="#_x0000_t75" alt="学科网(www.zxxk.com)--教育资源门户，提供试卷、教案、课件、论文、素材以及各类教学资源下载，还有大量而丰富的教学相关资讯！" style="width:68pt;height:33pt" o:ole="">
            <v:imagedata r:id="rId56" o:title="eqIddb838d560015462cb9a55c196718384f"/>
          </v:shape>
          <o:OLEObject Type="Embed" ProgID="Equation.DSMT4" ShapeID="_x0000_i1038" DrawAspect="Content" ObjectID="_1660910531" r:id="rId57"/>
        </w:objec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6.25×10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叉车对货物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560" name="图片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支持力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＝5×10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N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叉车支持力对货物做的功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N×1.8m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9×10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叉车支持力对货物做功的功率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i/>
          <w:color w:val="000000"/>
        </w:rPr>
        <w:t>＝</w:t>
      </w:r>
      <w:r>
        <w:object w:dxaOrig="318" w:dyaOrig="617">
          <v:shape id="_x0000_i1039" type="#_x0000_t75" alt="学科网(www.zxxk.com)--教育资源门户，提供试卷、教案、课件、论文、素材以及各类教学资源下载，还有大量而丰富的教学相关资讯！" style="width:16pt;height:31pt" o:ole="">
            <v:imagedata r:id="rId58" o:title="eqId583647a7edfd4066b8d5f5ec31b1e042"/>
          </v:shape>
          <o:OLEObject Type="Embed" ProgID="Equation.DSMT4" ShapeID="_x0000_i1039" DrawAspect="Content" ObjectID="_1660910532" r:id="rId59"/>
        </w:object>
      </w:r>
      <w:r>
        <w:rPr>
          <w:rFonts w:ascii="宋体" w:hAnsi="宋体"/>
          <w:color w:val="000000"/>
        </w:rPr>
        <w:t>＝</w:t>
      </w:r>
      <w:r>
        <w:object w:dxaOrig="818" w:dyaOrig="660">
          <v:shape id="_x0000_i1040" type="#_x0000_t75" alt="学科网(www.zxxk.com)--教育资源门户，提供试卷、教案、课件、论文、素材以及各类教学资源下载，还有大量而丰富的教学相关资讯！" style="width:41pt;height:33pt" o:ole="">
            <v:imagedata r:id="rId60" o:title="eqId345b5094e6a54b39af9e4c14b9440ff8"/>
          </v:shape>
          <o:OLEObject Type="Embed" ProgID="Equation.DSMT4" ShapeID="_x0000_i1040" DrawAspect="Content" ObjectID="_1660910533" r:id="rId61"/>
        </w:objec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450W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货物对叉臂的压强是</w:t>
      </w:r>
      <w:r>
        <w:rPr>
          <w:rFonts w:ascii="Times New Roman" w:eastAsia="Times New Roman" w:hAnsi="Times New Roman" w:cs="Times New Roman"/>
          <w:color w:val="000000"/>
        </w:rPr>
        <w:t>6.25×10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叉车对货物做功的功率是</w:t>
      </w:r>
      <w:r>
        <w:rPr>
          <w:rFonts w:ascii="Times New Roman" w:eastAsia="Times New Roman" w:hAnsi="Times New Roman" w:cs="Times New Roman"/>
          <w:color w:val="000000"/>
        </w:rPr>
        <w:t>450W</w:t>
      </w:r>
      <w:r>
        <w:rPr>
          <w:rFonts w:ascii="宋体" w:hAnsi="宋体"/>
          <w:color w:val="000000"/>
        </w:rPr>
        <w:t>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25.</w:t>
      </w:r>
      <w:r>
        <w:rPr>
          <w:rFonts w:ascii="宋体" w:hAnsi="宋体"/>
          <w:color w:val="000000"/>
        </w:rPr>
        <w:t>小明观察到高速公路进出口处设有测量货车重力的检测装置，他利用学过的物理知识设计了一套测量货车重力的模拟装置，其工作原理如图甲所示。</w:t>
      </w:r>
      <w:r>
        <w:rPr>
          <w:rFonts w:ascii="Times New Roman" w:eastAsia="Times New Roman" w:hAnsi="Times New Roman" w:cs="Times New Roman"/>
          <w:i/>
          <w:color w:val="000000"/>
        </w:rPr>
        <w:t>OAB</w:t>
      </w:r>
      <w:r>
        <w:rPr>
          <w:rFonts w:ascii="宋体" w:hAnsi="宋体"/>
          <w:color w:val="000000"/>
        </w:rPr>
        <w:t>为水平杠杆，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  <w:r>
        <w:rPr>
          <w:rFonts w:ascii="宋体" w:hAnsi="宋体"/>
          <w:color w:val="000000"/>
        </w:rPr>
        <w:t>长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为支点，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，平板上物体所受重力大小通过电流表读数显示。已知定值电阻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/>
          <w:color w:val="000000"/>
        </w:rPr>
        <w:t>，压力传感器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固定放置，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的阻值随所受压力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变化的关系如图乙所示。平板、压杆和杠杆的质量均忽略不计。</w:t>
      </w:r>
    </w:p>
    <w:p w:rsidR="005D6284" w:rsidRDefault="005D6284" w:rsidP="005D6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962400" cy="2012950"/>
            <wp:effectExtent l="0" t="0" r="0" b="6350"/>
            <wp:docPr id="559" name="图片 5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当电池组电压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rFonts w:ascii="宋体" w:hAnsi="宋体"/>
          <w:color w:val="000000"/>
        </w:rPr>
        <w:t>，平板上物体所受重力分别是</w:t>
      </w:r>
      <w:r>
        <w:rPr>
          <w:rFonts w:ascii="Times New Roman" w:eastAsia="Times New Roman" w:hAnsi="Times New Roman" w:cs="Times New Roman"/>
          <w:color w:val="000000"/>
        </w:rPr>
        <w:t>80N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时，闭合开关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，分别求出电流表的读数；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电池组用久后电压变小为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，这时平板上物体重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时，电流表读数为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hAnsi="宋体"/>
          <w:color w:val="000000"/>
        </w:rPr>
        <w:t>，求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558" name="图片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大小；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在第</w:t>
      </w: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问情况中，电池组电压大小为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，要求平板上重为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的物体对应的电流表读数和电池组电压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rFonts w:ascii="宋体" w:hAnsi="宋体"/>
          <w:color w:val="000000"/>
        </w:rPr>
        <w:t>的情况下相同，小明采取了两种解决办法：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①其它条件不变，只更换电阻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，试求出更换后的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宋体" w:hAnsi="宋体"/>
          <w:color w:val="000000"/>
        </w:rPr>
        <w:t>的大小。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②其它条件不变，只水平调节杠杆上触点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的位置，试判断并计算触点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应向哪个方向移动？移动多少厘米？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(1)0.3A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0.4A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(2)9V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①</w:t>
      </w:r>
      <w:r>
        <w:rPr>
          <w:rFonts w:ascii="Times New Roman" w:eastAsia="Times New Roman" w:hAnsi="Times New Roman" w:cs="Times New Roman"/>
          <w:color w:val="000000"/>
        </w:rPr>
        <w:t>2.5Ω</w:t>
      </w:r>
      <w:r>
        <w:rPr>
          <w:rFonts w:ascii="宋体" w:hAnsi="宋体"/>
          <w:color w:val="000000"/>
        </w:rPr>
        <w:t>；②触点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应向左移动，移动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厘米</w:t>
      </w:r>
    </w:p>
    <w:p w:rsidR="005D6284" w:rsidRDefault="005D6284" w:rsidP="005D62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D6284" w:rsidRDefault="005D6284" w:rsidP="005D62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由杠杆平衡条件可知，当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A1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80N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A2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100N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时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A1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B1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80N·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B1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A2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B2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100N·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B2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由题意可知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4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5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lastRenderedPageBreak/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B1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16N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B2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20N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的阻值随所受压力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变化关系图象得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30Ω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20Ω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由欧姆定律得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2583" w:dyaOrig="697">
          <v:shape id="_x0000_i1041" type="#_x0000_t75" alt="学科网(www.zxxk.com)--教育资源门户，提供试卷、教案、课件、论文、素材以及各类教学资源下载，还有大量而丰富的教学相关资讯！" style="width:129pt;height:35pt" o:ole="">
            <v:imagedata r:id="rId63" o:title="eqIdae97806a499248e287959f913d6c3250"/>
          </v:shape>
          <o:OLEObject Type="Embed" ProgID="Equation.DSMT4" ShapeID="_x0000_i1041" DrawAspect="Content" ObjectID="_1660910534" r:id="rId64"/>
        </w:object>
      </w:r>
      <w:r>
        <w:rPr>
          <w:rFonts w:ascii="Times New Roman" w:eastAsia="Times New Roman" w:hAnsi="Times New Roman" w:cs="Times New Roman"/>
          <w:color w:val="000000"/>
        </w:rPr>
        <w:t>=0.3A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2638" w:dyaOrig="697">
          <v:shape id="_x0000_i1042" type="#_x0000_t75" alt="学科网(www.zxxk.com)--教育资源门户，提供试卷、教案、课件、论文、素材以及各类教学资源下载，还有大量而丰富的教学相关资讯！" style="width:132pt;height:35pt" o:ole="">
            <v:imagedata r:id="rId65" o:title="eqIdf175cda4af4343d3afc2736795efe69d"/>
          </v:shape>
          <o:OLEObject Type="Embed" ProgID="Equation.DSMT4" ShapeID="_x0000_i1042" DrawAspect="Content" ObjectID="_1660910535" r:id="rId66"/>
        </w:object>
      </w:r>
      <w:r>
        <w:rPr>
          <w:rFonts w:ascii="Times New Roman" w:eastAsia="Times New Roman" w:hAnsi="Times New Roman" w:cs="Times New Roman"/>
          <w:color w:val="000000"/>
        </w:rPr>
        <w:t>=0.4A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的大小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IR</w:t>
      </w:r>
      <w:r>
        <w:rPr>
          <w:rFonts w:ascii="宋体" w:hAnsi="宋体"/>
          <w:color w:val="000000"/>
          <w:vertAlign w:val="subscript"/>
        </w:rPr>
        <w:t>总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＋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0.3A×(20Ω+10Ω)=9V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①其它条件不变，只更换电阻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宋体" w:hAnsi="宋体"/>
          <w:color w:val="000000"/>
        </w:rPr>
        <w:t>，由题意得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  <w:vertAlign w:val="subscript"/>
        </w:rPr>
        <w:t>总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＋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9V=0.4A</w:t>
      </w:r>
      <w:proofErr w:type="gramStart"/>
      <w:r>
        <w:rPr>
          <w:rFonts w:ascii="Times New Roman" w:eastAsia="Times New Roman" w:hAnsi="Times New Roman" w:cs="Times New Roman"/>
          <w:color w:val="000000"/>
        </w:rPr>
        <w:t>×(</w:t>
      </w:r>
      <w:proofErr w:type="gramEnd"/>
      <w:r>
        <w:rPr>
          <w:rFonts w:ascii="Times New Roman" w:eastAsia="Times New Roman" w:hAnsi="Times New Roman" w:cs="Times New Roman"/>
          <w:color w:val="000000"/>
        </w:rPr>
        <w:t>20Ω+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2.5Ω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②其它条件不变，只向左调节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触点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，压力传感器阻值为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  <w:vertAlign w:val="subscript"/>
        </w:rPr>
        <w:t>总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＋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5D6284" w:rsidRDefault="005D6284" w:rsidP="005D6284">
      <w:pPr>
        <w:spacing w:line="360" w:lineRule="auto"/>
        <w:ind w:firstLine="420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9V=0.4A×(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＋</w:t>
      </w:r>
      <w:r>
        <w:rPr>
          <w:rFonts w:ascii="Times New Roman" w:eastAsia="Times New Roman" w:hAnsi="Times New Roman" w:cs="Times New Roman"/>
          <w:color w:val="000000"/>
        </w:rPr>
        <w:t>10Ω)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12.5Ω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从图象可知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B3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23N</w:t>
      </w:r>
      <w:r>
        <w:rPr>
          <w:rFonts w:ascii="宋体" w:hAnsi="宋体"/>
          <w:color w:val="000000"/>
        </w:rPr>
        <w:t>，由杠杆平衡条件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B3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A2</w:t>
      </w:r>
      <w:r>
        <w:rPr>
          <w:rFonts w:ascii="Times New Roman" w:eastAsia="Times New Roman" w:hAnsi="Times New Roman" w:cs="Times New Roman"/>
          <w:color w:val="000000"/>
        </w:rPr>
        <w:t>·(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＋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23N×1m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100N×(</w:t>
      </w:r>
      <w:r>
        <w:object w:dxaOrig="218" w:dyaOrig="622">
          <v:shape id="_x0000_i1043" type="#_x0000_t75" alt="学科网(www.zxxk.com)--教育资源门户，提供试卷、教案、课件、论文、素材以及各类教学资源下载，还有大量而丰富的教学相关资讯！" style="width:11pt;height:31pt" o:ole="">
            <v:imagedata r:id="rId67" o:title="eqIde1490df2d2c84688942d45fd01c90a85"/>
          </v:shape>
          <o:OLEObject Type="Embed" ProgID="Equation.DSMT4" ShapeID="_x0000_i1043" DrawAspect="Content" ObjectID="_1660910536" r:id="rId68"/>
        </w:object>
      </w:r>
      <w:r>
        <w:rPr>
          <w:rFonts w:ascii="Times New Roman" w:eastAsia="Times New Roman" w:hAnsi="Times New Roman" w:cs="Times New Roman"/>
          <w:color w:val="000000"/>
        </w:rPr>
        <w:t>×1m</w:t>
      </w:r>
      <w:r>
        <w:rPr>
          <w:rFonts w:ascii="宋体" w:hAnsi="宋体"/>
          <w:color w:val="000000"/>
        </w:rPr>
        <w:t>＋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</w:p>
    <w:p w:rsidR="005D6284" w:rsidRDefault="005D6284" w:rsidP="005D628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3cm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平板上物体所受重力分别是</w:t>
      </w:r>
      <w:r>
        <w:rPr>
          <w:rFonts w:ascii="Times New Roman" w:eastAsia="Times New Roman" w:hAnsi="Times New Roman" w:cs="Times New Roman"/>
          <w:color w:val="000000"/>
        </w:rPr>
        <w:t>80N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时，闭合开关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，电流表的示数分别为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0.4A</w:t>
      </w:r>
      <w:r>
        <w:rPr>
          <w:rFonts w:ascii="宋体" w:hAnsi="宋体"/>
          <w:color w:val="000000"/>
        </w:rPr>
        <w:t>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的大小是</w:t>
      </w:r>
      <w:r>
        <w:rPr>
          <w:rFonts w:ascii="Times New Roman" w:eastAsia="Times New Roman" w:hAnsi="Times New Roman" w:cs="Times New Roman"/>
          <w:color w:val="000000"/>
        </w:rPr>
        <w:t>9V</w:t>
      </w:r>
      <w:r>
        <w:rPr>
          <w:rFonts w:ascii="宋体" w:hAnsi="宋体"/>
          <w:color w:val="000000"/>
        </w:rPr>
        <w:t>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①其它条件不变，只更换电阻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，更换后的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宋体" w:hAnsi="宋体"/>
          <w:color w:val="000000"/>
        </w:rPr>
        <w:t>的大小是</w:t>
      </w:r>
      <w:r>
        <w:rPr>
          <w:rFonts w:ascii="Times New Roman" w:eastAsia="Times New Roman" w:hAnsi="Times New Roman" w:cs="Times New Roman"/>
          <w:color w:val="000000"/>
        </w:rPr>
        <w:t>2.5Ω</w:t>
      </w:r>
      <w:r>
        <w:rPr>
          <w:rFonts w:ascii="宋体" w:hAnsi="宋体"/>
          <w:color w:val="000000"/>
        </w:rPr>
        <w:t>；</w:t>
      </w:r>
    </w:p>
    <w:p w:rsidR="005D6284" w:rsidRDefault="005D6284" w:rsidP="005D6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②其它条件不变，只水平调节杠杆上触点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的位置，触点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应向左移动，移动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厘米。</w:t>
      </w:r>
    </w:p>
    <w:p w:rsidR="005D6284" w:rsidRDefault="005D6284" w:rsidP="005D6284">
      <w:pPr>
        <w:ind w:firstLineChars="135" w:firstLine="283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 w:type="page"/>
      </w:r>
    </w:p>
    <w:p w:rsidR="000F413A" w:rsidRPr="005D6284" w:rsidRDefault="000F413A" w:rsidP="005D6284"/>
    <w:sectPr w:rsidR="000F413A" w:rsidRPr="005D6284">
      <w:headerReference w:type="default" r:id="rId6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5D" w:rsidRDefault="0058095D" w:rsidP="00803935">
      <w:pPr>
        <w:rPr>
          <w:rFonts w:hint="eastAsia"/>
        </w:rPr>
      </w:pPr>
      <w:r>
        <w:separator/>
      </w:r>
    </w:p>
  </w:endnote>
  <w:endnote w:type="continuationSeparator" w:id="0">
    <w:p w:rsidR="0058095D" w:rsidRDefault="0058095D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5D" w:rsidRDefault="0058095D" w:rsidP="00803935">
      <w:pPr>
        <w:rPr>
          <w:rFonts w:hint="eastAsia"/>
        </w:rPr>
      </w:pPr>
      <w:r>
        <w:separator/>
      </w:r>
    </w:p>
  </w:footnote>
  <w:footnote w:type="continuationSeparator" w:id="0">
    <w:p w:rsidR="0058095D" w:rsidRDefault="0058095D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4E39"/>
    <w:rsid w:val="00057A38"/>
    <w:rsid w:val="00057C45"/>
    <w:rsid w:val="000610F4"/>
    <w:rsid w:val="000C17DA"/>
    <w:rsid w:val="000D1B08"/>
    <w:rsid w:val="000D77BA"/>
    <w:rsid w:val="000F413A"/>
    <w:rsid w:val="001220C7"/>
    <w:rsid w:val="001247EE"/>
    <w:rsid w:val="0014509D"/>
    <w:rsid w:val="00172CB2"/>
    <w:rsid w:val="00183D90"/>
    <w:rsid w:val="001D0456"/>
    <w:rsid w:val="001D19F8"/>
    <w:rsid w:val="001F68D3"/>
    <w:rsid w:val="0025729A"/>
    <w:rsid w:val="00280225"/>
    <w:rsid w:val="002C6DF7"/>
    <w:rsid w:val="002D1377"/>
    <w:rsid w:val="002F7CD1"/>
    <w:rsid w:val="003360B7"/>
    <w:rsid w:val="00351633"/>
    <w:rsid w:val="00355348"/>
    <w:rsid w:val="0035554B"/>
    <w:rsid w:val="00384C09"/>
    <w:rsid w:val="003855BA"/>
    <w:rsid w:val="003B00F9"/>
    <w:rsid w:val="003C3539"/>
    <w:rsid w:val="00454712"/>
    <w:rsid w:val="00496524"/>
    <w:rsid w:val="005419D0"/>
    <w:rsid w:val="0058095D"/>
    <w:rsid w:val="005D6284"/>
    <w:rsid w:val="005E7DC5"/>
    <w:rsid w:val="006007FD"/>
    <w:rsid w:val="006C49C7"/>
    <w:rsid w:val="006F5D20"/>
    <w:rsid w:val="007951DA"/>
    <w:rsid w:val="007A30C9"/>
    <w:rsid w:val="007A7AC0"/>
    <w:rsid w:val="00803935"/>
    <w:rsid w:val="00807D7E"/>
    <w:rsid w:val="00844D8A"/>
    <w:rsid w:val="008577FA"/>
    <w:rsid w:val="00886D24"/>
    <w:rsid w:val="00976AFA"/>
    <w:rsid w:val="00985572"/>
    <w:rsid w:val="00A10AC1"/>
    <w:rsid w:val="00A6401D"/>
    <w:rsid w:val="00A81C8B"/>
    <w:rsid w:val="00AB0960"/>
    <w:rsid w:val="00AF4CFC"/>
    <w:rsid w:val="00B633C5"/>
    <w:rsid w:val="00B65650"/>
    <w:rsid w:val="00B870A2"/>
    <w:rsid w:val="00BD0796"/>
    <w:rsid w:val="00BF54BA"/>
    <w:rsid w:val="00C00AAE"/>
    <w:rsid w:val="00C57116"/>
    <w:rsid w:val="00CB1137"/>
    <w:rsid w:val="00CC2A35"/>
    <w:rsid w:val="00CD3CFB"/>
    <w:rsid w:val="00CF1438"/>
    <w:rsid w:val="00D558BA"/>
    <w:rsid w:val="00D76F30"/>
    <w:rsid w:val="00DC1210"/>
    <w:rsid w:val="00DE20CC"/>
    <w:rsid w:val="00E04D22"/>
    <w:rsid w:val="00E17C9F"/>
    <w:rsid w:val="00EA6D25"/>
    <w:rsid w:val="00EC0DE6"/>
    <w:rsid w:val="00F66CAD"/>
    <w:rsid w:val="00F66E1C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9" Type="http://schemas.openxmlformats.org/officeDocument/2006/relationships/oleObject" Target="embeddings/oleObject8.bin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7.bin"/><Relationship Id="rId42" Type="http://schemas.openxmlformats.org/officeDocument/2006/relationships/image" Target="media/image26.png"/><Relationship Id="rId47" Type="http://schemas.openxmlformats.org/officeDocument/2006/relationships/image" Target="media/image31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4.png"/><Relationship Id="rId63" Type="http://schemas.openxmlformats.org/officeDocument/2006/relationships/image" Target="media/image39.wmf"/><Relationship Id="rId68" Type="http://schemas.openxmlformats.org/officeDocument/2006/relationships/oleObject" Target="embeddings/oleObject19.bin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4.wmf"/><Relationship Id="rId32" Type="http://schemas.openxmlformats.org/officeDocument/2006/relationships/oleObject" Target="embeddings/oleObject6.bin"/><Relationship Id="rId37" Type="http://schemas.openxmlformats.org/officeDocument/2006/relationships/image" Target="media/image22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oleObject" Target="embeddings/oleObject12.bin"/><Relationship Id="rId58" Type="http://schemas.openxmlformats.org/officeDocument/2006/relationships/image" Target="media/image36.wmf"/><Relationship Id="rId66" Type="http://schemas.openxmlformats.org/officeDocument/2006/relationships/oleObject" Target="embeddings/oleObject18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4.bin"/><Relationship Id="rId36" Type="http://schemas.openxmlformats.org/officeDocument/2006/relationships/image" Target="media/image21.png"/><Relationship Id="rId49" Type="http://schemas.openxmlformats.org/officeDocument/2006/relationships/image" Target="media/image32.wmf"/><Relationship Id="rId57" Type="http://schemas.openxmlformats.org/officeDocument/2006/relationships/oleObject" Target="embeddings/oleObject14.bin"/><Relationship Id="rId61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31" Type="http://schemas.openxmlformats.org/officeDocument/2006/relationships/image" Target="media/image18.wmf"/><Relationship Id="rId44" Type="http://schemas.openxmlformats.org/officeDocument/2006/relationships/image" Target="media/image28.png"/><Relationship Id="rId52" Type="http://schemas.openxmlformats.org/officeDocument/2006/relationships/oleObject" Target="embeddings/oleObject11.bin"/><Relationship Id="rId60" Type="http://schemas.openxmlformats.org/officeDocument/2006/relationships/image" Target="media/image37.wmf"/><Relationship Id="rId65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5.bin"/><Relationship Id="rId35" Type="http://schemas.openxmlformats.org/officeDocument/2006/relationships/image" Target="media/image20.png"/><Relationship Id="rId43" Type="http://schemas.openxmlformats.org/officeDocument/2006/relationships/image" Target="media/image27.png"/><Relationship Id="rId48" Type="http://schemas.openxmlformats.org/officeDocument/2006/relationships/oleObject" Target="embeddings/oleObject9.bin"/><Relationship Id="rId56" Type="http://schemas.openxmlformats.org/officeDocument/2006/relationships/image" Target="media/image35.wmf"/><Relationship Id="rId64" Type="http://schemas.openxmlformats.org/officeDocument/2006/relationships/oleObject" Target="embeddings/oleObject17.bin"/><Relationship Id="rId6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33.wmf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oleObject" Target="embeddings/oleObject3.bin"/><Relationship Id="rId33" Type="http://schemas.openxmlformats.org/officeDocument/2006/relationships/image" Target="media/image19.wmf"/><Relationship Id="rId38" Type="http://schemas.openxmlformats.org/officeDocument/2006/relationships/image" Target="media/image23.wmf"/><Relationship Id="rId46" Type="http://schemas.openxmlformats.org/officeDocument/2006/relationships/image" Target="media/image30.png"/><Relationship Id="rId59" Type="http://schemas.openxmlformats.org/officeDocument/2006/relationships/oleObject" Target="embeddings/oleObject15.bin"/><Relationship Id="rId67" Type="http://schemas.openxmlformats.org/officeDocument/2006/relationships/image" Target="media/image41.wmf"/><Relationship Id="rId20" Type="http://schemas.openxmlformats.org/officeDocument/2006/relationships/image" Target="media/image12.wmf"/><Relationship Id="rId41" Type="http://schemas.openxmlformats.org/officeDocument/2006/relationships/image" Target="media/image25.png"/><Relationship Id="rId54" Type="http://schemas.openxmlformats.org/officeDocument/2006/relationships/oleObject" Target="embeddings/oleObject13.bin"/><Relationship Id="rId62" Type="http://schemas.openxmlformats.org/officeDocument/2006/relationships/image" Target="media/image38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4165D-5D69-44D3-B932-FBD1F127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1222</Words>
  <Characters>6966</Characters>
  <Application>Microsoft Office Word</Application>
  <DocSecurity>0</DocSecurity>
  <Lines>58</Lines>
  <Paragraphs>16</Paragraphs>
  <ScaleCrop>false</ScaleCrop>
  <Company>China</Company>
  <LinksUpToDate>false</LinksUpToDate>
  <CharactersWithSpaces>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2020-09-06T07:02:00Z</dcterms:created>
  <dcterms:modified xsi:type="dcterms:W3CDTF">2020-09-06T07:02:00Z</dcterms:modified>
</cp:coreProperties>
</file>