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ackground w:color="ffffff">
    <v:background id="_x0000_s1025" filled="t"/>
  </w:background>
  <w:body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11087100</wp:posOffset>
            </wp:positionV>
            <wp:extent cx="393700" cy="342900"/>
            <wp:wrapNone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811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 xml:space="preserve">第三节 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重力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一、主干知识脉络</w:t>
      </w:r>
    </w:p>
    <w:p>
      <w:pPr>
        <w:wordWrap/>
        <w:spacing w:beforeAutospacing="0" w:afterAutospacing="0"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3771900" cy="1047750"/>
            <wp:effectExtent l="0" t="0" r="0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71472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364" cy="10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二、基础知识及概念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b/>
          <w:bCs/>
          <w:szCs w:val="21"/>
        </w:rPr>
        <w:t xml:space="preserve"> </w:t>
      </w:r>
      <w:r>
        <w:rPr>
          <w:rFonts w:hint="eastAsia"/>
          <w:szCs w:val="21"/>
        </w:rPr>
        <w:t>重力概念：由于地球吸引而使物体受到的力。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 xml:space="preserve">. </w:t>
      </w:r>
      <w:r>
        <w:rPr>
          <w:rFonts w:hint="eastAsia"/>
          <w:szCs w:val="21"/>
        </w:rPr>
        <w:t>重力大小：物体的重力跟他的质量成</w:t>
      </w:r>
      <w:r>
        <w:rPr>
          <w:rFonts w:hint="eastAsia"/>
          <w:b/>
          <w:bCs/>
          <w:szCs w:val="21"/>
        </w:rPr>
        <w:t>正比</w:t>
      </w:r>
      <w:r>
        <w:rPr>
          <w:rFonts w:hint="eastAsia"/>
          <w:szCs w:val="21"/>
        </w:rPr>
        <w:t>，表示为g=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ctrlPr>
              <w:rPr>
                <w:rFonts w:ascii="Cambria Math" w:hAnsi="Cambria Math"/>
                <w:i/>
                <w:szCs w:val="21"/>
              </w:rPr>
            </m:ctrlPr>
            <m:r>
              <m:rPr>
                <m:sty m:val="p"/>
              </m:rPr>
              <w:rPr>
                <w:rFonts w:ascii="Cambria Math" w:hAnsi="Cambria Math"/>
                <w:szCs w:val="21"/>
              </w:rPr>
              <m:t>G</m:t>
            </m:r>
          </m:num>
          <m:den>
            <m:ctrlPr>
              <w:rPr>
                <w:rFonts w:ascii="Cambria Math" w:hAnsi="Cambria Math"/>
                <w:i/>
                <w:szCs w:val="21"/>
              </w:rPr>
            </m:ctrlPr>
            <m:r>
              <w:rPr>
                <w:rFonts w:ascii="Cambria Math" w:hAnsi="Cambria Math" w:hint="eastAsia"/>
                <w:szCs w:val="21"/>
              </w:rPr>
              <m:t>m</m:t>
            </m:r>
          </m:den>
        </m:f>
      </m:oMath>
      <w:r>
        <w:rPr>
          <w:rFonts w:hint="eastAsia"/>
          <w:szCs w:val="21"/>
        </w:rPr>
        <w:t>其中g为重力与质量比值。即G</w:t>
      </w:r>
      <w:r>
        <w:rPr>
          <w:szCs w:val="21"/>
        </w:rPr>
        <w:t>=</w:t>
      </w:r>
      <w:r>
        <w:rPr>
          <w:rFonts w:hint="eastAsia"/>
          <w:szCs w:val="21"/>
        </w:rPr>
        <w:t>m</w:t>
      </w:r>
      <w:r>
        <w:rPr>
          <w:szCs w:val="21"/>
        </w:rPr>
        <w:t>g</w:t>
      </w:r>
      <w:r>
        <w:rPr>
          <w:rFonts w:hint="eastAsia"/>
          <w:szCs w:val="21"/>
        </w:rPr>
        <w:t>。（其中</w:t>
      </w:r>
      <w:r>
        <w:rPr>
          <w:szCs w:val="21"/>
        </w:rPr>
        <w:t>g=9.8N/㎏</w:t>
      </w:r>
      <w:r>
        <w:rPr>
          <w:rFonts w:hint="eastAsia"/>
          <w:szCs w:val="21"/>
        </w:rPr>
        <w:t>）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重力随位置的变化而变化，但质量不变。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b/>
          <w:bCs/>
          <w:szCs w:val="21"/>
        </w:rPr>
        <w:t>3.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重力方向：重力的方向是竖直向下的。（应用：铅垂线来检查墙壁是否竖直，也可改进后检查窗台、桌面等是否水平）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竖直向下与垂直向下不同，所谓竖直向下是指向下且与水平面垂直，其方向是固定不变的。</w:t>
      </w:r>
    </w:p>
    <w:p>
      <w:pPr>
        <w:wordWrap/>
        <w:spacing w:beforeAutospacing="0" w:afterAutospacing="0" w:line="360" w:lineRule="auto"/>
        <w:ind w:firstLine="420" w:firstLineChars="200"/>
        <w:rPr>
          <w:kern w:val="0"/>
        </w:rPr>
      </w:pPr>
      <w:r>
        <w:rPr>
          <w:b/>
          <w:bCs/>
          <w:szCs w:val="21"/>
        </w:rPr>
        <w:t xml:space="preserve">4. </w:t>
      </w:r>
      <w:r>
        <w:rPr>
          <w:rFonts w:hint="eastAsia"/>
          <w:szCs w:val="21"/>
        </w:rPr>
        <w:t>重心：</w:t>
      </w:r>
      <w:r>
        <w:rPr>
          <w:rFonts w:hint="eastAsia"/>
          <w:kern w:val="0"/>
        </w:rPr>
        <w:t>重力的作用点叫做物体的重心。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为了研究问题方便，在受力物体上画力的示意图时，常常把力的作用点画在重心上。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</w:rPr>
        <w:t>形状规则、质量分布均匀的物体，它的重心在它的几何中心上。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物体的重心既可以在物体上也可以不在物体上</w:t>
      </w:r>
      <w:r>
        <w:rPr>
          <w:rFonts w:hint="eastAsia"/>
        </w:rPr>
        <w:t>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薄板形物体的重心可用悬挂法来确定。物体上任取一点，用细绳从这点将物体悬挂起来，静止时沿悬绳方向在物体上画一条直线，然后用细绳在这条直线外的任一点将物体悬挂起来，静止时沿悬绳方向在物体上画一条直线，这两条直线的交点即为该物体的重心。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b/>
          <w:bCs/>
        </w:rPr>
        <w:t>5</w:t>
      </w:r>
      <w:r>
        <w:rPr>
          <w:rFonts w:hint="eastAsia"/>
          <w:b/>
          <w:bCs/>
        </w:rPr>
        <w:t>.</w:t>
      </w:r>
      <w:r>
        <w:rPr>
          <w:b/>
          <w:bCs/>
        </w:rPr>
        <w:t xml:space="preserve"> </w:t>
      </w:r>
      <w:r>
        <w:rPr>
          <w:rFonts w:hint="eastAsia"/>
        </w:rPr>
        <w:t>重力的产生：地球引力产生自万有引力。</w:t>
      </w:r>
    </w:p>
    <w:p>
      <w:pPr>
        <w:wordWrap/>
        <w:spacing w:beforeAutospacing="0" w:afterAutospacing="0" w:line="360" w:lineRule="auto"/>
        <w:ind w:firstLine="420" w:firstLineChars="200"/>
        <w:rPr>
          <w:b/>
          <w:bCs/>
        </w:rPr>
      </w:pPr>
      <w:r>
        <w:rPr>
          <w:rFonts w:hint="eastAsia"/>
          <w:b/>
          <w:bCs/>
        </w:rPr>
        <w:t>深入理解</w:t>
      </w:r>
    </w:p>
    <w:p>
      <w:pPr>
        <w:wordWrap/>
        <w:spacing w:beforeAutospacing="0" w:afterAutospacing="0" w:line="360" w:lineRule="auto"/>
        <w:ind w:firstLine="420" w:firstLineChars="200"/>
      </w:pPr>
      <w:r>
        <w:rPr>
          <w:rFonts w:hint="eastAsia"/>
          <w:color w:val="FF0000"/>
        </w:rPr>
        <w:t>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重力不等于万有引力，可近似相等。</w:t>
      </w:r>
    </w:p>
    <w:p>
      <w:pPr>
        <w:wordWrap/>
        <w:spacing w:beforeAutospacing="0" w:afterAutospacing="0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三、实验小结</w:t>
      </w:r>
    </w:p>
    <w:p>
      <w:pPr>
        <w:wordWrap/>
        <w:spacing w:beforeAutospacing="0" w:afterAutospacing="0" w:line="360" w:lineRule="auto"/>
        <w:ind w:firstLine="420"/>
        <w:rPr>
          <w:b/>
          <w:bCs/>
          <w:szCs w:val="21"/>
        </w:rPr>
      </w:pPr>
      <w:r>
        <w:rPr>
          <w:b/>
          <w:bCs/>
          <w:szCs w:val="21"/>
        </w:rPr>
        <w:t xml:space="preserve">1. </w:t>
      </w:r>
    </w:p>
    <w:p>
      <w:pPr>
        <w:wordWrap/>
        <w:spacing w:beforeAutospacing="0" w:afterAutospacing="0" w:line="360" w:lineRule="auto"/>
        <w:ind w:firstLine="420"/>
        <w:jc w:val="center"/>
        <w:rPr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2914650" cy="1870075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9352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356" cy="189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ind w:firstLine="420"/>
        <w:jc w:val="center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drawing>
          <wp:inline distT="0" distB="0" distL="0" distR="0">
            <wp:extent cx="1981200" cy="719455"/>
            <wp:effectExtent l="0" t="0" r="0" b="444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77343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127" cy="7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Cs w:val="21"/>
        </w:rPr>
        <w:drawing>
          <wp:inline distT="0" distB="0" distL="0" distR="0">
            <wp:extent cx="1739900" cy="1906905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62729" name="图片 8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361" cy="19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</w:p>
    <w:p>
      <w:pPr>
        <w:wordWrap/>
        <w:spacing w:beforeAutospacing="0" w:afterAutospacing="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练一练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1、下列物体重力最接近1N的是（　　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A．一枚大头针      B．一头奶牛         C．两个鸡蛋        D．一张书桌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2、如图所示，足球运动员已将足球踢向空中，下列描述足球在向右上方飞行过程中的某时刻的受力图中，正确的是（G为重力，F为脚对球的作用力，f 为空气阻力）</w:t>
      </w:r>
    </w:p>
    <w:p>
      <w:pPr>
        <w:wordWrap/>
        <w:spacing w:beforeAutospacing="0" w:afterAutospacing="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5274310" cy="1155065"/>
            <wp:effectExtent l="0" t="0" r="2540" b="698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66923" name="图片 2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3、古田纪念馆门前“军魂丰碑”雕塑，人物主体由铜制成，其密度约为8.0×103kg/m</w:t>
      </w:r>
      <w:r>
        <w:rPr>
          <w:szCs w:val="21"/>
          <w:vertAlign w:val="superscript"/>
        </w:rPr>
        <w:t>3</w:t>
      </w:r>
      <w:r>
        <w:rPr>
          <w:szCs w:val="21"/>
        </w:rPr>
        <w:t>，体积大约15m</w:t>
      </w:r>
      <w:r>
        <w:rPr>
          <w:szCs w:val="21"/>
          <w:vertAlign w:val="superscript"/>
        </w:rPr>
        <w:t>3</w:t>
      </w:r>
      <w:r>
        <w:rPr>
          <w:szCs w:val="21"/>
        </w:rPr>
        <w:t>，则此雕塑的质量约为多少千克？所受重力为多少牛顿？（g=10N/kg）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4、</w:t>
      </w:r>
      <w:r>
        <w:rPr>
          <w:szCs w:val="21"/>
        </w:rPr>
        <w:t>过春节时贴年画是我国的传统习俗．在竖直墙壁上贴长方形年画时，可利用重垂线来检查年画是否贴正</w:t>
      </w:r>
      <w:r>
        <w:rPr>
          <w:rFonts w:hint="eastAsia"/>
          <w:szCs w:val="21"/>
        </w:rPr>
        <w:t>，</w:t>
      </w:r>
      <w:r>
        <w:rPr>
          <w:szCs w:val="21"/>
        </w:rPr>
        <w:t>如图所示的年画的长边与重垂线不平行，为了把年画贴正，则下列操作方法中正确的是（　　）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A．换用质量大的重锤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B．上下移动年画的位置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C．调整年画，使年画的长边与重垂线平行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D．调整重垂线，使重垂线与年画的长边平行</w:t>
      </w:r>
    </w:p>
    <w:p>
      <w:pPr>
        <w:wordWrap/>
        <w:spacing w:beforeAutospacing="0" w:afterAutospacing="0" w:line="360" w:lineRule="auto"/>
        <w:jc w:val="center"/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1022350" cy="1314450"/>
            <wp:effectExtent l="0" t="0" r="6350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1721" name="图片 2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5、如图所示，一质地均匀的小球由a点沿轨道滚下，请画出小球运动至最高点c时所受重力和支持力的示意图。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752600" cy="895350"/>
            <wp:effectExtent l="0" t="0" r="0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63437" name="图片 2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  <w:r>
        <w:rPr>
          <w:szCs w:val="21"/>
        </w:rPr>
        <w:t>6、在地球上用弹簧秤测某物体的读数为98N，若在月球上用天平称量该物体时，读数是多少？（g=9.8N/kg）</w:t>
      </w:r>
    </w:p>
    <w:p>
      <w:pPr>
        <w:wordWrap/>
        <w:spacing w:beforeAutospacing="0" w:afterAutospacing="0" w:line="360" w:lineRule="auto"/>
        <w:jc w:val="left"/>
        <w:rPr>
          <w:szCs w:val="21"/>
        </w:rPr>
      </w:pPr>
    </w:p>
    <w:p>
      <w:pPr>
        <w:wordWrap/>
        <w:spacing w:beforeAutospacing="0" w:afterAutospacing="0" w:line="360" w:lineRule="auto"/>
        <w:jc w:val="left"/>
        <w:rPr>
          <w:szCs w:val="21"/>
        </w:rPr>
      </w:pPr>
    </w:p>
    <w:p>
      <w:pPr>
        <w:pStyle w:val="NormalWeb"/>
        <w:wordWrap/>
        <w:spacing w:beforeAutospacing="0" w:afterAutospacing="0" w:line="360" w:lineRule="auto"/>
        <w:jc w:val="center"/>
        <w:rPr>
          <w:rFonts w:ascii="黑体" w:eastAsia="黑体"/>
        </w:rPr>
      </w:pPr>
      <w:r>
        <w:rPr>
          <w:rFonts w:ascii="方正小标宋_GBK" w:eastAsia="方正小标宋_GBK" w:hint="eastAsia"/>
          <w:sz w:val="32"/>
          <w:szCs w:val="32"/>
        </w:rPr>
        <w:t>答案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1、C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、B</w:t>
      </w:r>
      <w:r>
        <w:rPr>
          <w:szCs w:val="21"/>
        </w:rPr>
        <w:t xml:space="preserve"> 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3、【考点】密度公式的应用；重力的计算．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【分析】（1）知道雕塑的密度和体积，利用m=ρV求其质量；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（2）求出了雕塑的质量，利用重力公式G=mg求重力．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【解答】解：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（1）由ρ=</w:t>
      </w:r>
      <w:r>
        <w:rPr>
          <w:szCs w:val="21"/>
        </w:rPr>
        <w:drawing>
          <wp:inline distT="0" distB="0" distL="0" distR="0">
            <wp:extent cx="127000" cy="336550"/>
            <wp:effectExtent l="0" t="0" r="6350" b="635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81787" name="图片 24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drawing>
          <wp:inline distT="0" distB="0" distL="0" distR="0">
            <wp:extent cx="127000" cy="336550"/>
            <wp:effectExtent l="0" t="0" r="0" b="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92256" name="图片 2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得雕塑的质量：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m=ρV=8.0×103kg/m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×15m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=1.2×105kg；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（2）雕塑所受到的重力：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G=mg=1.2×10</w:t>
      </w:r>
      <w:r>
        <w:rPr>
          <w:rFonts w:hint="eastAsia"/>
          <w:szCs w:val="21"/>
          <w:vertAlign w:val="superscript"/>
        </w:rPr>
        <w:t>5</w:t>
      </w:r>
      <w:r>
        <w:rPr>
          <w:rFonts w:hint="eastAsia"/>
          <w:szCs w:val="21"/>
        </w:rPr>
        <w:t>kg×10N/kg=1.2×10</w:t>
      </w:r>
      <w:r>
        <w:rPr>
          <w:rFonts w:hint="eastAsia"/>
          <w:szCs w:val="21"/>
          <w:vertAlign w:val="superscript"/>
        </w:rPr>
        <w:t>6</w:t>
      </w:r>
      <w:r>
        <w:rPr>
          <w:rFonts w:hint="eastAsia"/>
          <w:szCs w:val="21"/>
        </w:rPr>
        <w:t>N．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答：此雕塑的质量约为1.2×10</w:t>
      </w:r>
      <w:r>
        <w:rPr>
          <w:rFonts w:hint="eastAsia"/>
          <w:szCs w:val="21"/>
          <w:vertAlign w:val="superscript"/>
        </w:rPr>
        <w:t>5</w:t>
      </w:r>
      <w:r>
        <w:rPr>
          <w:rFonts w:hint="eastAsia"/>
          <w:szCs w:val="21"/>
        </w:rPr>
        <w:t>kg；所受重力为1.2×10</w:t>
      </w:r>
      <w:r>
        <w:rPr>
          <w:rFonts w:hint="eastAsia"/>
          <w:szCs w:val="21"/>
          <w:vertAlign w:val="superscript"/>
        </w:rPr>
        <w:t>6</w:t>
      </w:r>
      <w:r>
        <w:rPr>
          <w:rFonts w:hint="eastAsia"/>
          <w:szCs w:val="21"/>
        </w:rPr>
        <w:t>N．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、C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rFonts w:hint="eastAsia"/>
          <w:szCs w:val="21"/>
        </w:rPr>
        <w:t>5、</w:t>
      </w:r>
    </w:p>
    <w:p>
      <w:pPr>
        <w:wordWrap/>
        <w:spacing w:beforeAutospacing="0" w:afterAutospacing="0" w:line="360" w:lineRule="auto"/>
        <w:rPr>
          <w:szCs w:val="21"/>
        </w:rPr>
      </w:pPr>
      <w:r>
        <w:rPr>
          <w:sz w:val="20"/>
          <w:szCs w:val="20"/>
        </w:rPr>
        <w:drawing>
          <wp:inline distT="0" distB="0" distL="0" distR="0">
            <wp:extent cx="1752600" cy="927100"/>
            <wp:effectExtent l="0" t="0" r="0" b="635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01607" name="图片 27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Cs w:val="21"/>
        </w:rPr>
        <w:t>6、</w:t>
      </w:r>
      <w:r>
        <w:rPr>
          <w:rFonts w:hint="eastAsia"/>
          <w:sz w:val="20"/>
          <w:szCs w:val="20"/>
        </w:rPr>
        <w:t>【考点】重力的计算．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【分析】用弹簧秤测的是物体的重力，用天平直接测得物体的质量．利用公式G=mg，根据物体在地球的重力，可算出物体的质量，从而会得出在月球上称量的质量．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【解答】解：由G=mg可得，物体质量：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m=</w:t>
      </w:r>
      <w:r>
        <w:rPr>
          <w:sz w:val="20"/>
          <w:szCs w:val="20"/>
        </w:rPr>
        <w:drawing>
          <wp:inline distT="0" distB="0" distL="0" distR="0">
            <wp:extent cx="130810" cy="326390"/>
            <wp:effectExtent l="0" t="0" r="2540" b="0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52879" name="图片 35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=</w:t>
      </w:r>
      <w:r>
        <w:rPr>
          <w:sz w:val="20"/>
          <w:szCs w:val="20"/>
        </w:rPr>
        <w:drawing>
          <wp:inline distT="0" distB="0" distL="0" distR="0">
            <wp:extent cx="588010" cy="326390"/>
            <wp:effectExtent l="0" t="0" r="2540" b="0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49066" name="图片 3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</w:rPr>
        <w:t>=10kg，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由于质量是物体的属性，不随位置变化，所以在月球上称量时质量仍为10kg．</w:t>
      </w:r>
    </w:p>
    <w:p>
      <w:pPr>
        <w:pStyle w:val="NormalWeb"/>
        <w:wordWrap/>
        <w:spacing w:beforeAutospacing="0" w:afterAutospacing="0"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答：在月球上用天平称量该物体时，读数是10kg．</w:t>
      </w:r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A8"/>
    <w:rsid w:val="000574B4"/>
    <w:rsid w:val="001B3F78"/>
    <w:rsid w:val="001B61A5"/>
    <w:rsid w:val="001D0328"/>
    <w:rsid w:val="001E229B"/>
    <w:rsid w:val="001F3F8D"/>
    <w:rsid w:val="00232BF7"/>
    <w:rsid w:val="002611DE"/>
    <w:rsid w:val="002913C9"/>
    <w:rsid w:val="002A0D05"/>
    <w:rsid w:val="002F6D2F"/>
    <w:rsid w:val="00347ACC"/>
    <w:rsid w:val="00375528"/>
    <w:rsid w:val="003B01AE"/>
    <w:rsid w:val="003B31FE"/>
    <w:rsid w:val="003C26F4"/>
    <w:rsid w:val="003E591B"/>
    <w:rsid w:val="00421363"/>
    <w:rsid w:val="004562B3"/>
    <w:rsid w:val="00493630"/>
    <w:rsid w:val="004E023E"/>
    <w:rsid w:val="00532C14"/>
    <w:rsid w:val="00552ECC"/>
    <w:rsid w:val="005641A5"/>
    <w:rsid w:val="005A68B5"/>
    <w:rsid w:val="005B753B"/>
    <w:rsid w:val="00637424"/>
    <w:rsid w:val="0064400A"/>
    <w:rsid w:val="006A0174"/>
    <w:rsid w:val="007735B6"/>
    <w:rsid w:val="007D1A4A"/>
    <w:rsid w:val="007E19D0"/>
    <w:rsid w:val="007F7935"/>
    <w:rsid w:val="008563F6"/>
    <w:rsid w:val="0086728D"/>
    <w:rsid w:val="008741E8"/>
    <w:rsid w:val="008A797B"/>
    <w:rsid w:val="008B2A8C"/>
    <w:rsid w:val="008E40C7"/>
    <w:rsid w:val="00924341"/>
    <w:rsid w:val="00A8530F"/>
    <w:rsid w:val="00A95A84"/>
    <w:rsid w:val="00AA6F65"/>
    <w:rsid w:val="00B17C76"/>
    <w:rsid w:val="00B73EF0"/>
    <w:rsid w:val="00B809A8"/>
    <w:rsid w:val="00C05841"/>
    <w:rsid w:val="00C501C0"/>
    <w:rsid w:val="00DD7546"/>
    <w:rsid w:val="00E14249"/>
    <w:rsid w:val="00E8570F"/>
    <w:rsid w:val="00EA649A"/>
    <w:rsid w:val="00F50931"/>
    <w:rsid w:val="00F77C6A"/>
    <w:rsid w:val="00F80BE2"/>
    <w:rsid w:val="00FA3470"/>
    <w:rsid w:val="00FA4E3A"/>
    <w:rsid w:val="00FC5B40"/>
    <w:rsid w:val="00FF0BAA"/>
    <w:rsid w:val="097B33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1216</Words>
  <Characters>1347</Characters>
  <Application>Microsoft Office Word</Application>
  <DocSecurity>0</DocSecurity>
  <Lines>10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2020-02-29T09:57:00Z</dcterms:created>
  <dcterms:modified xsi:type="dcterms:W3CDTF">2020-05-07T01:37:10Z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