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7CDEE9FD" w:rsidR="00FC7B52" w:rsidRDefault="00FC7B52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C50B5F" w:rsidRPr="00C50B5F">
        <w:rPr>
          <w:rFonts w:ascii="黑体" w:eastAsia="黑体" w:hAnsi="黑体" w:cs="微软雅黑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23CADC1" wp14:editId="1CE2BEB9">
            <wp:simplePos x="0" y="0"/>
            <wp:positionH relativeFrom="page">
              <wp:posOffset>10274300</wp:posOffset>
            </wp:positionH>
            <wp:positionV relativeFrom="topMargin">
              <wp:posOffset>10185400</wp:posOffset>
            </wp:positionV>
            <wp:extent cx="393700" cy="330200"/>
            <wp:effectExtent l="0" t="0" r="6350" b="0"/>
            <wp:wrapNone/>
            <wp:docPr id="16749982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15.</w:t>
      </w:r>
      <w:r w:rsidR="009F4E0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9F4E0F" w:rsidRPr="009F4E0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电流和电路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</w:p>
    <w:p w14:paraId="5FAC0FAE" w14:textId="77777777" w:rsidR="009F4E0F" w:rsidRDefault="009F4E0F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p w14:paraId="25FA6E44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1、关于电流和电源，下列说法中正确的是(   )</w:t>
      </w:r>
    </w:p>
    <w:p w14:paraId="1364E5CC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A．电路中只要有电源，就一定产生电流</w:t>
      </w:r>
    </w:p>
    <w:p w14:paraId="20D07457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B．金属导体中自由电子的移动一定能形成电流</w:t>
      </w:r>
    </w:p>
    <w:p w14:paraId="780BEE0A" w14:textId="1BB1206E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C．电流的方向总是从电源的正极流向负极</w:t>
      </w:r>
    </w:p>
    <w:p w14:paraId="7CB7FDED" w14:textId="1C3FF513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D．电流沿着“正极→用电器→负极”方向移动</w:t>
      </w:r>
    </w:p>
    <w:p w14:paraId="2CB2A990" w14:textId="720B187B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2、如图所示电路图，哪个是完整的？(   )</w:t>
      </w:r>
    </w:p>
    <w:p w14:paraId="7BC3D8D4" w14:textId="7535E0F8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1251C09" wp14:editId="0E1A0798">
            <wp:simplePos x="0" y="0"/>
            <wp:positionH relativeFrom="column">
              <wp:posOffset>4293870</wp:posOffset>
            </wp:positionH>
            <wp:positionV relativeFrom="paragraph">
              <wp:posOffset>222885</wp:posOffset>
            </wp:positionV>
            <wp:extent cx="1609725" cy="1743075"/>
            <wp:effectExtent l="0" t="0" r="9525" b="9525"/>
            <wp:wrapNone/>
            <wp:docPr id="75873085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object w:dxaOrig="6000" w:dyaOrig="1392" w14:anchorId="18DB3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00pt;height:69.6pt" o:ole="">
            <v:imagedata r:id="rId9" o:title=""/>
          </v:shape>
          <o:OLEObject Type="Embed" ProgID="PBrush" ShapeID="_x0000_i1083" DrawAspect="Content" ObjectID="_1757742845" r:id="rId10"/>
        </w:object>
      </w:r>
    </w:p>
    <w:p w14:paraId="23622D2F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3、如图所示电路中，A、B为两个金属夹，分别在两金</w:t>
      </w:r>
    </w:p>
    <w:p w14:paraId="086C3AC5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属夹之间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接入硬币、铅笔芯、橡皮或塑料尺，闭合开关</w:t>
      </w:r>
    </w:p>
    <w:p w14:paraId="3B17511D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后观察小灯泡是否发光。在观察到小灯泡发光时，两金</w:t>
      </w:r>
    </w:p>
    <w:p w14:paraId="088F8C32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属夹之间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接入的可能是(    )</w:t>
      </w:r>
    </w:p>
    <w:p w14:paraId="060218A8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A．硬币或橡皮    B．铅笔芯或硬币    C．橡皮或塑料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尺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D．塑料尺或铅笔芯</w:t>
      </w:r>
    </w:p>
    <w:p w14:paraId="1978AB3E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4、下列关于发光二极管，说法错误的是（    ）</w:t>
      </w:r>
    </w:p>
    <w:p w14:paraId="454E2491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A．电视机上的指示灯，街道上的红绿灯都用到发光二极管</w:t>
      </w:r>
    </w:p>
    <w:p w14:paraId="61DDAD9C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B．发光二极管只允许电流从它的某一端流入，另一端流出</w:t>
      </w:r>
    </w:p>
    <w:p w14:paraId="105A18D6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C．发光二极管是一种半导体电子元件</w:t>
      </w:r>
    </w:p>
    <w:p w14:paraId="6B777114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D．当将发光二极管接入电路中时，电路中电流的方向是负极→发光二极管→正极</w:t>
      </w:r>
    </w:p>
    <w:p w14:paraId="6039F3F7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5、电路由四部分组成，从能量的角度来说，提供电能的是_______，消耗电能的是_______，传输电能的是_______。</w:t>
      </w:r>
    </w:p>
    <w:p w14:paraId="2A51338F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6、只有电路闭合时，电路中才有电流。电流的流动是有一定方向的，一般电路中电流的流向是_______→_______→_______。</w:t>
      </w:r>
    </w:p>
    <w:p w14:paraId="0833ACD9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7、常用的电线芯线是用________制成的，因为它是导体，善于_______；而电线外层则包上一层橡胶或塑料，因为它们是_________，可以防止漏电。</w:t>
      </w:r>
    </w:p>
    <w:p w14:paraId="417AC7A4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8、如图所示，在方框中画出对应的电路图。</w:t>
      </w:r>
    </w:p>
    <w:p w14:paraId="1E49AB02" w14:textId="190286BF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object w:dxaOrig="2640" w:dyaOrig="1248" w14:anchorId="5CA6C1AD">
          <v:shape id="_x0000_i1027" type="#_x0000_t75" style="width:132pt;height:62.4pt" o:ole="">
            <v:imagedata r:id="rId11" o:title=""/>
          </v:shape>
          <o:OLEObject Type="Embed" ProgID="PBrush" ShapeID="_x0000_i1027" DrawAspect="Content" ObjectID="_1757742846" r:id="rId12"/>
        </w:objec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noProof/>
          <w:szCs w:val="21"/>
        </w:rPr>
        <w:drawing>
          <wp:inline distT="0" distB="0" distL="0" distR="0" wp14:anchorId="0460FEBD" wp14:editId="5C252B7F">
            <wp:extent cx="1516380" cy="868680"/>
            <wp:effectExtent l="0" t="0" r="7620" b="7620"/>
            <wp:docPr id="1579176822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 </w:t>
      </w:r>
    </w:p>
    <w:p w14:paraId="0B3229B2" w14:textId="606DD33F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lastRenderedPageBreak/>
        <w:t xml:space="preserve">9、如图所示，用导线将这些电路元件连接起来组成电路，并在方框中画出电路图。   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181959ED" wp14:editId="4E3849A3">
            <wp:extent cx="1264920" cy="1013460"/>
            <wp:effectExtent l="0" t="0" r="0" b="0"/>
            <wp:docPr id="1655981875" name="图片 3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81875" name="图片 3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/>
          <w:noProof/>
          <w:szCs w:val="21"/>
        </w:rPr>
        <w:drawing>
          <wp:inline distT="0" distB="0" distL="0" distR="0" wp14:anchorId="1F9B9498" wp14:editId="6A07E908">
            <wp:extent cx="1516380" cy="868680"/>
            <wp:effectExtent l="0" t="0" r="7620" b="7620"/>
            <wp:docPr id="661864404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   </w:t>
      </w:r>
    </w:p>
    <w:p w14:paraId="1E764D76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10、如图所示，根据电路图连接电路。</w:t>
      </w:r>
    </w:p>
    <w:p w14:paraId="3B865965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object w:dxaOrig="1980" w:dyaOrig="1668" w14:anchorId="2EA0473D">
          <v:shape id="_x0000_i1031" type="#_x0000_t75" style="width:99pt;height:83.4pt" o:ole="">
            <v:imagedata r:id="rId15" o:title=""/>
          </v:shape>
          <o:OLEObject Type="Embed" ProgID="PBrush" ShapeID="_x0000_i1031" DrawAspect="Content" ObjectID="_1757742847" r:id="rId16"/>
        </w:objec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object w:dxaOrig="2880" w:dyaOrig="1800" w14:anchorId="55D9B597">
          <v:shape id="_x0000_i1032" type="#_x0000_t75" style="width:2in;height:90pt" o:ole="">
            <v:imagedata r:id="rId17" o:title=""/>
          </v:shape>
          <o:OLEObject Type="Embed" ProgID="PBrush" ShapeID="_x0000_i1032" DrawAspect="Content" ObjectID="_1757742848" r:id="rId18"/>
        </w:object>
      </w:r>
    </w:p>
    <w:p w14:paraId="2C205401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11、小亮的妈妈出差回来后，买回一个很别致的工艺品，小亮看后爱不释手，他看到这件工艺品有的地方是金属的，有的地方是陶瓷的，于是他想设计一个实验来验证一下哪些是导体，哪些是绝缘体，你能帮他设计一个实验吗？</w:t>
      </w:r>
    </w:p>
    <w:p w14:paraId="6F437BCF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0AF19F0D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726F6A18" w14:textId="77777777" w:rsidR="009F4E0F" w:rsidRDefault="009F4E0F" w:rsidP="009F4E0F">
      <w:pPr>
        <w:widowControl w:val="0"/>
        <w:tabs>
          <w:tab w:val="left" w:pos="54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12、如果二极管的长端为“+”，短端为“-”，怎样辨别一个无“+”“-”标识的电池的正负极？</w:t>
      </w:r>
    </w:p>
    <w:p w14:paraId="374619A6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1752C3C2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5D2CA3C5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13、阅读下面短文，回答以下问题．</w:t>
      </w:r>
    </w:p>
    <w:p w14:paraId="1493A28C" w14:textId="77777777" w:rsidR="009F4E0F" w:rsidRDefault="009F4E0F" w:rsidP="009F4E0F">
      <w:pPr>
        <w:widowControl w:val="0"/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感应发光冰块产品采用食品级PS材料及电子元件组成的发光冰块，采用先进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的触水式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开关，具有入水即亮的特性（液体感应），外形仿如真实冰块一般．感应发光冰块采用电池供电，无化学变化，无毒无害，可放置于各类饮品中增添浪漫及神秘的气氛．感应发光冰块内部电子元件有：液体感应器、纽扣电池和LED灯泡．感应发光冰块的使用方法是将发光冰块清洁干净放入水中，它将自动发亮；使用完毕后，用布擦干后放置于干燥的地方以备下次使用．感应发光冰块还可以放入冰箱内冷冻后，再放入饮料内，可以起到降低饮料的温度．需要注意的是，请勿吞食感应发光冰块，避免放置于温度过高的饮品中．</w:t>
      </w:r>
    </w:p>
    <w:p w14:paraId="7ECF9080" w14:textId="4613143F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5F2BA56F" wp14:editId="17E4F837">
            <wp:simplePos x="0" y="0"/>
            <wp:positionH relativeFrom="column">
              <wp:posOffset>3627120</wp:posOffset>
            </wp:positionH>
            <wp:positionV relativeFrom="paragraph">
              <wp:posOffset>20320</wp:posOffset>
            </wp:positionV>
            <wp:extent cx="1514475" cy="1021080"/>
            <wp:effectExtent l="0" t="0" r="9525" b="7620"/>
            <wp:wrapNone/>
            <wp:docPr id="606164786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（1）液体感应器是先进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的触水式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（选填“电源”、</w:t>
      </w:r>
    </w:p>
    <w:p w14:paraId="7BE76ED0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“用电器”、“开关”或“导线”）．</w:t>
      </w:r>
    </w:p>
    <w:p w14:paraId="78932C8D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（2）冷冻后的感应发光冰块通过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的方式改变饮</w:t>
      </w:r>
    </w:p>
    <w:p w14:paraId="41211B54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料的内能．</w:t>
      </w:r>
    </w:p>
    <w:p w14:paraId="2E2233F8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（3）LED灯泡发光时，将电能主要转化为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能．</w:t>
      </w:r>
    </w:p>
    <w:p w14:paraId="71306B63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（4）根据文中的信息，在虚线框中画出感应发光冰块内部的电路图．</w:t>
      </w:r>
    </w:p>
    <w:p w14:paraId="69949AF1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lastRenderedPageBreak/>
        <w:t>（5）用布擦干后的感应发光冰块内部的电路处于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状态．</w:t>
      </w:r>
    </w:p>
    <w:p w14:paraId="0508F1A3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432AA4C6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FF0000"/>
          <w:kern w:val="21"/>
          <w:sz w:val="21"/>
          <w:szCs w:val="21"/>
        </w:rPr>
      </w:pPr>
    </w:p>
    <w:p w14:paraId="5826E63A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FF0000"/>
          <w:kern w:val="21"/>
          <w:sz w:val="21"/>
          <w:szCs w:val="21"/>
        </w:rPr>
      </w:pPr>
    </w:p>
    <w:p w14:paraId="2CBD957B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FF0000"/>
          <w:kern w:val="21"/>
          <w:sz w:val="21"/>
          <w:szCs w:val="21"/>
        </w:rPr>
      </w:pPr>
    </w:p>
    <w:p w14:paraId="5CC6EE53" w14:textId="77777777" w:rsid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FF0000"/>
          <w:kern w:val="21"/>
          <w:sz w:val="21"/>
          <w:szCs w:val="21"/>
        </w:rPr>
      </w:pPr>
    </w:p>
    <w:p w14:paraId="7EC2D4F0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</w:p>
    <w:p w14:paraId="5600205D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  <w:t>1、D；2、D；3、B；4、D；   5、电源；用电器；导线；</w:t>
      </w:r>
    </w:p>
    <w:p w14:paraId="5DE660DB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  <w:t>6、正极；用电器；负极；    7、金属；导电；绝缘体；</w:t>
      </w:r>
    </w:p>
    <w:p w14:paraId="6A1E9FED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  <w:t>8-9、如图所示</w:t>
      </w:r>
    </w:p>
    <w:p w14:paraId="33EA364B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</w:r>
      <w:r w:rsidRPr="009F4E0F">
        <w:rPr>
          <w:rFonts w:ascii="宋体" w:hAnsi="宋体" w:cs="宋体"/>
          <w:color w:val="FF0000"/>
          <w:kern w:val="21"/>
          <w:sz w:val="21"/>
          <w:szCs w:val="21"/>
        </w:rPr>
        <w:pict w14:anchorId="1C18582B">
          <v:group id="_x0000_s2053" style="width:230.8pt;height:50.05pt;mso-position-horizontal-relative:char;mso-position-vertical-relative:line" coordorigin="7303,4041" coordsize="4616,1001">
            <v:shape id="_x0000_s2054" type="#_x0000_t75" style="position:absolute;left:9213;top:4041;width:2706;height:1001">
              <v:imagedata r:id="rId19" o:title=""/>
            </v:shape>
            <v:shape id="_x0000_s2055" type="#_x0000_t75" style="position:absolute;left:7303;top:4041;width:1266;height:950">
              <v:imagedata r:id="rId20" o:title=""/>
            </v:shape>
            <w10:wrap type="none"/>
            <w10:anchorlock/>
          </v:group>
          <o:OLEObject Type="Embed" ProgID="PBrush" ShapeID="_x0000_s2054" DrawAspect="Content" ObjectID="_1757742849" r:id="rId21"/>
          <o:OLEObject Type="Embed" ProgID="PBrush" ShapeID="_x0000_s2055" DrawAspect="Content" ObjectID="_1757742850" r:id="rId22"/>
        </w:pict>
      </w:r>
    </w:p>
    <w:p w14:paraId="3B31A401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  <w:t>10、如图所示；</w:t>
      </w:r>
    </w:p>
    <w:p w14:paraId="7A6D7C26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</w:r>
      <w:r w:rsidRPr="009F4E0F">
        <w:rPr>
          <w:rFonts w:ascii="宋体" w:hAnsi="宋体" w:cs="宋体"/>
          <w:color w:val="FF0000"/>
          <w:kern w:val="21"/>
          <w:sz w:val="21"/>
          <w:szCs w:val="21"/>
        </w:rPr>
        <w:pict w14:anchorId="6CFB3C31">
          <v:group id="_x0000_s2050" style="width:215.65pt;height:50.3pt;mso-position-horizontal-relative:char;mso-position-vertical-relative:line" coordorigin="7303,5601" coordsize="4313,1006">
            <v:shape id="_x0000_s2051" type="#_x0000_t75" style="position:absolute;left:10168;top:5601;width:1448;height:1006">
              <v:imagedata r:id="rId23" o:title=""/>
            </v:shape>
            <v:shape id="_x0000_s2052" type="#_x0000_t75" style="position:absolute;left:7303;top:5601;width:1625;height:934">
              <v:imagedata r:id="rId24" o:title=""/>
            </v:shape>
            <w10:wrap type="none"/>
            <w10:anchorlock/>
          </v:group>
          <o:OLEObject Type="Embed" ProgID="PBrush" ShapeID="_x0000_s2051" DrawAspect="Content" ObjectID="_1757742851" r:id="rId25"/>
          <o:OLEObject Type="Embed" ProgID="PBrush" ShapeID="_x0000_s2052" DrawAspect="Content" ObjectID="_1757742852" r:id="rId26"/>
        </w:pict>
      </w:r>
    </w:p>
    <w:p w14:paraId="5540AA13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  <w:t>11、连好如图所示的电路后，合上开关，然后把工艺品中的各部分分别接入A、B两点之间，如果小灯泡亮了则是导体，若没亮则是绝缘体。</w:t>
      </w:r>
    </w:p>
    <w:p w14:paraId="2CC986E0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  <w:t xml:space="preserve">12、用二极管的两个脚分别接触电源的正负极，若二极管发光，则二极管的长端接触的是电源的正极。    </w:t>
      </w:r>
    </w:p>
    <w:p w14:paraId="4A480F66" w14:textId="77777777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 w:hint="eastAsia"/>
          <w:color w:val="FF0000"/>
          <w:kern w:val="21"/>
          <w:sz w:val="21"/>
          <w:szCs w:val="21"/>
        </w:rPr>
        <w:t>13、（1）开关；（2）热传递；（3）光；（4）如图所示；（5）断路．</w:t>
      </w:r>
    </w:p>
    <w:p w14:paraId="49839598" w14:textId="6CCCB57B" w:rsidR="009F4E0F" w:rsidRPr="009F4E0F" w:rsidRDefault="009F4E0F" w:rsidP="009F4E0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9F4E0F">
        <w:rPr>
          <w:rFonts w:ascii="宋体" w:hAnsi="宋体" w:cs="宋体"/>
          <w:noProof/>
          <w:color w:val="FF0000"/>
          <w:kern w:val="21"/>
          <w:sz w:val="21"/>
          <w:szCs w:val="21"/>
        </w:rPr>
        <w:drawing>
          <wp:inline distT="0" distB="0" distL="0" distR="0" wp14:anchorId="7D410415" wp14:editId="26718A20">
            <wp:extent cx="1699260" cy="982980"/>
            <wp:effectExtent l="0" t="0" r="0" b="7620"/>
            <wp:docPr id="31410514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C461" w14:textId="77777777" w:rsidR="009F4E0F" w:rsidRPr="009F4E0F" w:rsidRDefault="009F4E0F" w:rsidP="009F4E0F">
      <w:pPr>
        <w:widowControl w:val="0"/>
        <w:tabs>
          <w:tab w:val="left" w:pos="360"/>
        </w:tabs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</w:p>
    <w:p w14:paraId="4990A71D" w14:textId="77777777" w:rsidR="009F4E0F" w:rsidRPr="009F4E0F" w:rsidRDefault="009F4E0F" w:rsidP="009F4E0F">
      <w:pPr>
        <w:widowControl w:val="0"/>
        <w:tabs>
          <w:tab w:val="left" w:pos="360"/>
        </w:tabs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</w:p>
    <w:p w14:paraId="771C721E" w14:textId="77777777" w:rsidR="009F4E0F" w:rsidRPr="009F4E0F" w:rsidRDefault="009F4E0F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9F4E0F" w:rsidRPr="009F4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3435" w14:textId="77777777" w:rsidR="003A0B15" w:rsidRDefault="003A0B15" w:rsidP="00C50B5F">
      <w:r>
        <w:separator/>
      </w:r>
    </w:p>
  </w:endnote>
  <w:endnote w:type="continuationSeparator" w:id="0">
    <w:p w14:paraId="00839097" w14:textId="77777777" w:rsidR="003A0B15" w:rsidRDefault="003A0B15" w:rsidP="00C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E6EB" w14:textId="77777777" w:rsidR="003A0B15" w:rsidRDefault="003A0B15" w:rsidP="00C50B5F">
      <w:r>
        <w:separator/>
      </w:r>
    </w:p>
  </w:footnote>
  <w:footnote w:type="continuationSeparator" w:id="0">
    <w:p w14:paraId="2546CE7D" w14:textId="77777777" w:rsidR="003A0B15" w:rsidRDefault="003A0B15" w:rsidP="00C5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3A0B15"/>
    <w:rsid w:val="004A0C2F"/>
    <w:rsid w:val="0071206E"/>
    <w:rsid w:val="00793D23"/>
    <w:rsid w:val="009C7E40"/>
    <w:rsid w:val="009F4E0F"/>
    <w:rsid w:val="00A42F8A"/>
    <w:rsid w:val="00C50B5F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semiHidden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paragraph" w:styleId="a9">
    <w:name w:val="header"/>
    <w:basedOn w:val="a"/>
    <w:link w:val="aa"/>
    <w:uiPriority w:val="99"/>
    <w:unhideWhenUsed/>
    <w:rsid w:val="00C50B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0B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1494</Characters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2023-10-02T01:08:00Z</dcterms:created>
  <dcterms:modified xsi:type="dcterms:W3CDTF">2023-10-02T01:08:00Z</dcterms:modified>
</cp:coreProperties>
</file>