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D8" w:rsidRPr="00F46BD0" w:rsidRDefault="00AA23DD" w:rsidP="00F275D8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6"/>
          <w:szCs w:val="32"/>
        </w:rPr>
      </w:pPr>
      <w:bookmarkStart w:id="0" w:name="_GoBack"/>
      <w:r w:rsidRPr="00F46BD0">
        <w:rPr>
          <w:rFonts w:hint="eastAsia"/>
          <w:b/>
          <w:color w:val="FF0000"/>
          <w:kern w:val="0"/>
          <w:sz w:val="36"/>
          <w:szCs w:val="32"/>
          <w:lang w:val="zh-CN"/>
        </w:rPr>
        <w:t>广东省</w:t>
      </w:r>
      <w:r w:rsidR="00F46BD0" w:rsidRPr="00F46BD0">
        <w:rPr>
          <w:rFonts w:ascii="宋体" w:hAnsi="宋体" w:cs="宋体"/>
          <w:b/>
          <w:color w:val="FF0000"/>
          <w:sz w:val="36"/>
          <w:szCs w:val="32"/>
        </w:rPr>
        <w:t>中山市</w:t>
      </w:r>
      <w:r w:rsidR="008C716F" w:rsidRPr="00F46BD0">
        <w:rPr>
          <w:rFonts w:ascii="宋体" w:hAnsi="宋体" w:cs="宋体" w:hint="eastAsia"/>
          <w:b/>
          <w:color w:val="FF0000"/>
          <w:sz w:val="36"/>
          <w:szCs w:val="32"/>
        </w:rPr>
        <w:t>2020-2021学年第一学期期末试卷八年级物理</w:t>
      </w:r>
      <w:r w:rsidR="00F275D8" w:rsidRPr="00F46BD0">
        <w:rPr>
          <w:rFonts w:ascii="宋体" w:hAnsi="宋体" w:cs="宋体" w:hint="eastAsia"/>
          <w:b/>
          <w:color w:val="FF0000"/>
          <w:sz w:val="36"/>
          <w:szCs w:val="32"/>
        </w:rPr>
        <w:t>试题</w:t>
      </w:r>
    </w:p>
    <w:bookmarkEnd w:id="0"/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说明：</w:t>
      </w:r>
      <w:r>
        <w:rPr>
          <w:rFonts w:eastAsia="Times New Roman"/>
          <w:b/>
          <w:sz w:val="24"/>
        </w:rPr>
        <w:t>1.</w:t>
      </w:r>
      <w:r>
        <w:rPr>
          <w:rFonts w:ascii="宋体" w:hAnsi="宋体" w:cs="宋体"/>
          <w:b/>
          <w:sz w:val="24"/>
        </w:rPr>
        <w:t>本试卷有</w:t>
      </w:r>
      <w:r>
        <w:rPr>
          <w:rFonts w:eastAsia="Times New Roman"/>
          <w:b/>
          <w:sz w:val="24"/>
        </w:rPr>
        <w:t>22</w:t>
      </w:r>
      <w:r>
        <w:rPr>
          <w:rFonts w:ascii="宋体" w:hAnsi="宋体" w:cs="宋体"/>
          <w:b/>
          <w:sz w:val="24"/>
        </w:rPr>
        <w:t>题，满分</w:t>
      </w:r>
      <w:r>
        <w:rPr>
          <w:rFonts w:eastAsia="Times New Roman"/>
          <w:b/>
          <w:sz w:val="24"/>
        </w:rPr>
        <w:t>100</w:t>
      </w:r>
      <w:r>
        <w:rPr>
          <w:rFonts w:ascii="宋体" w:hAnsi="宋体" w:cs="宋体"/>
          <w:b/>
          <w:sz w:val="24"/>
        </w:rPr>
        <w:t>分，考试时间为</w:t>
      </w:r>
      <w:r>
        <w:rPr>
          <w:rFonts w:eastAsia="Times New Roman"/>
          <w:b/>
          <w:sz w:val="24"/>
        </w:rPr>
        <w:t>80</w:t>
      </w:r>
      <w:r>
        <w:rPr>
          <w:rFonts w:ascii="宋体" w:hAnsi="宋体" w:cs="宋体"/>
          <w:b/>
          <w:sz w:val="24"/>
        </w:rPr>
        <w:t>分钟。</w:t>
      </w:r>
      <w:r>
        <w:rPr>
          <w:rFonts w:eastAsia="Times New Roman"/>
          <w:b/>
          <w:sz w:val="24"/>
        </w:rPr>
        <w:t>2.</w:t>
      </w:r>
      <w:r>
        <w:rPr>
          <w:rFonts w:ascii="宋体" w:hAnsi="宋体" w:cs="宋体"/>
          <w:b/>
          <w:sz w:val="24"/>
        </w:rPr>
        <w:t>解答选择题时必须在答题卡上把对应题号的选项位置涂黑，其它题目的解答必须书写在答题卡对应题号位置上，否则无效。考试完毕，只需提交答题卡。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一、单项选择题（共</w:t>
      </w:r>
      <w:r>
        <w:rPr>
          <w:rFonts w:eastAsia="Times New Roman"/>
          <w:b/>
          <w:sz w:val="24"/>
        </w:rPr>
        <w:t>7</w:t>
      </w:r>
      <w:r>
        <w:rPr>
          <w:rFonts w:ascii="宋体" w:hAnsi="宋体" w:cs="宋体"/>
          <w:b/>
          <w:sz w:val="24"/>
        </w:rPr>
        <w:t>题，每题</w:t>
      </w:r>
      <w:r>
        <w:rPr>
          <w:rFonts w:eastAsia="Times New Roman"/>
          <w:b/>
          <w:sz w:val="24"/>
        </w:rPr>
        <w:t>3</w:t>
      </w:r>
      <w:r>
        <w:rPr>
          <w:rFonts w:ascii="宋体" w:hAnsi="宋体" w:cs="宋体"/>
          <w:b/>
          <w:sz w:val="24"/>
        </w:rPr>
        <w:t>分，共</w:t>
      </w:r>
      <w:r>
        <w:rPr>
          <w:rFonts w:eastAsia="Times New Roman"/>
          <w:b/>
          <w:sz w:val="24"/>
        </w:rPr>
        <w:t>21</w:t>
      </w:r>
      <w:r>
        <w:rPr>
          <w:rFonts w:ascii="宋体" w:hAnsi="宋体" w:cs="宋体"/>
          <w:b/>
          <w:sz w:val="24"/>
        </w:rPr>
        <w:t>分）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 xml:space="preserve">1. </w:t>
      </w:r>
      <w:r>
        <w:rPr>
          <w:rFonts w:ascii="宋体" w:hAnsi="宋体" w:cs="宋体"/>
        </w:rPr>
        <w:t>下列估测的数据中最接近实际的是（　　）</w:t>
      </w:r>
    </w:p>
    <w:p w:rsidR="00F46BD0" w:rsidRDefault="00F46BD0" w:rsidP="00F46BD0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 w:cs="宋体"/>
        </w:rPr>
        <w:t>八年级物理课本的长度约</w:t>
      </w:r>
      <w:r>
        <w:rPr>
          <w:rFonts w:eastAsia="Times New Roman"/>
        </w:rPr>
        <w:t>26dm</w:t>
      </w:r>
      <w:r w:rsidRPr="00BE1BCD">
        <w:rPr>
          <w:rFonts w:hint="eastAsia"/>
        </w:rPr>
        <w:tab/>
        <w:t xml:space="preserve">B. </w:t>
      </w:r>
      <w:r>
        <w:rPr>
          <w:rFonts w:ascii="宋体" w:hAnsi="宋体" w:cs="宋体"/>
        </w:rPr>
        <w:t>新型冠状病毒直径约</w:t>
      </w:r>
      <w:r>
        <w:rPr>
          <w:rFonts w:eastAsia="Times New Roman"/>
        </w:rPr>
        <w:t>1.5mm</w:t>
      </w:r>
    </w:p>
    <w:p w:rsidR="00F46BD0" w:rsidRDefault="00F46BD0" w:rsidP="00F46BD0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/>
          <w:color w:val="000000"/>
        </w:rPr>
      </w:pPr>
      <w:r w:rsidRPr="00BE1BCD">
        <w:rPr>
          <w:rFonts w:hint="eastAsia"/>
        </w:rPr>
        <w:t xml:space="preserve">C. </w:t>
      </w:r>
      <w:r>
        <w:rPr>
          <w:rFonts w:ascii="宋体" w:hAnsi="宋体" w:cs="宋体"/>
        </w:rPr>
        <w:t>八年级学生的质量约为</w:t>
      </w:r>
      <w:r>
        <w:rPr>
          <w:rFonts w:eastAsia="Times New Roman"/>
        </w:rPr>
        <w:t>55kg</w:t>
      </w:r>
      <w:r w:rsidRPr="00BE1BCD">
        <w:rPr>
          <w:rFonts w:hint="eastAsia"/>
        </w:rPr>
        <w:tab/>
        <w:t xml:space="preserve">D. </w:t>
      </w:r>
      <w:r>
        <w:rPr>
          <w:rFonts w:ascii="宋体" w:hAnsi="宋体" w:cs="宋体"/>
        </w:rPr>
        <w:t>日常生活中人体感觉舒适的温度约</w:t>
      </w:r>
      <w:r>
        <w:rPr>
          <w:rFonts w:eastAsia="Times New Roman"/>
        </w:rPr>
        <w:t>37</w:t>
      </w:r>
      <w:r>
        <w:object w:dxaOrig="255" w:dyaOrig="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8" o:title="eqIdbe455369a33343ec90d79e0f691a89b5"/>
          </v:shape>
          <o:OLEObject Type="Embed" ProgID="Equation.DSMT4" ShapeID="_x0000_i1025" DrawAspect="Content" ObjectID="_1674398411" r:id="rId9"/>
        </w:object>
      </w:r>
    </w:p>
    <w:p w:rsidR="00F46BD0" w:rsidRDefault="00F46BD0" w:rsidP="00F46B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cs="宋体"/>
          <w:color w:val="000000"/>
        </w:rPr>
        <w:t>图所示是校运会上运动员百米赛跑的情景，下列说法中正确的是（　　）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71650" cy="1209675"/>
            <wp:effectExtent l="0" t="0" r="0" b="9525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以地面为参照物运动员是静止的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运动员跑完全程所用时间约为</w:t>
      </w:r>
      <w:r>
        <w:rPr>
          <w:rFonts w:eastAsia="Times New Roman"/>
          <w:color w:val="000000"/>
        </w:rPr>
        <w:t>13s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运动员在整个比赛过程中做匀速直线运动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发令枪响后，终点计时员听到枪声开始计时比看到发令枪口冒出“白烟”开始计时更准确</w:t>
      </w:r>
    </w:p>
    <w:p w:rsidR="00F46BD0" w:rsidRDefault="00F46BD0" w:rsidP="00F46B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3. </w:t>
      </w:r>
      <w:r>
        <w:rPr>
          <w:rFonts w:ascii="宋体" w:hAnsi="宋体" w:cs="宋体"/>
          <w:color w:val="000000"/>
        </w:rPr>
        <w:t>下列在应用超声波的现象中，说明声音能传递能量的是（　　）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390775" cy="1438275"/>
            <wp:effectExtent l="0" t="0" r="9525" b="9525"/>
            <wp:docPr id="34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 xml:space="preserve"> 蝙蝠发现昆虫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971675" cy="1333500"/>
            <wp:effectExtent l="0" t="0" r="9525" b="0"/>
            <wp:docPr id="33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 xml:space="preserve"> 倒车雷达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/>
          <w:noProof/>
          <w:color w:val="000000"/>
        </w:rPr>
        <w:drawing>
          <wp:inline distT="0" distB="0" distL="0" distR="0">
            <wp:extent cx="2143125" cy="1552575"/>
            <wp:effectExtent l="0" t="0" r="9525" b="9525"/>
            <wp:docPr id="32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B</w:t>
      </w:r>
      <w:r>
        <w:rPr>
          <w:rFonts w:ascii="宋体" w:hAnsi="宋体" w:cs="宋体"/>
          <w:color w:val="000000"/>
        </w:rPr>
        <w:t>超检查身体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143125" cy="1314450"/>
            <wp:effectExtent l="0" t="0" r="9525" b="0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 xml:space="preserve"> 清洗眼镜</w:t>
      </w:r>
    </w:p>
    <w:p w:rsidR="00F46BD0" w:rsidRDefault="00F46BD0" w:rsidP="00F46B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F46BD0" w:rsidRDefault="00F46BD0" w:rsidP="00F46BD0">
      <w:pPr>
        <w:spacing w:line="360" w:lineRule="auto"/>
        <w:ind w:right="315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eastAsia="Times New Roman"/>
          <w:color w:val="000000"/>
        </w:rPr>
        <w:t>2015</w:t>
      </w:r>
      <w:r>
        <w:rPr>
          <w:rFonts w:ascii="宋体" w:hAnsi="宋体" w:cs="宋体"/>
          <w:color w:val="000000"/>
        </w:rPr>
        <w:t>年</w:t>
      </w:r>
      <w:r>
        <w:rPr>
          <w:rFonts w:eastAsia="Times New Roman"/>
          <w:color w:val="000000"/>
        </w:rPr>
        <w:t>10</w:t>
      </w:r>
      <w:r>
        <w:rPr>
          <w:rFonts w:ascii="宋体" w:hAnsi="宋体" w:cs="宋体"/>
          <w:color w:val="000000"/>
        </w:rPr>
        <w:t>月</w:t>
      </w:r>
      <w:r>
        <w:rPr>
          <w:rFonts w:eastAsia="Times New Roman"/>
          <w:color w:val="000000"/>
        </w:rPr>
        <w:t>5</w:t>
      </w:r>
      <w:r>
        <w:rPr>
          <w:rFonts w:ascii="宋体" w:hAnsi="宋体" w:cs="宋体"/>
          <w:color w:val="000000"/>
        </w:rPr>
        <w:t>日，屠呦呦因为发现青蒿素成为首位获自然科学类诺贝尔奖的中国人。青蒿素受热易失去活性，为了从溶液中提取青蒿素，她创造性地选用乙醚代替水或酒精，这是利用乙醚具有（　　）</w:t>
      </w:r>
    </w:p>
    <w:p w:rsidR="00F46BD0" w:rsidRDefault="00F46BD0" w:rsidP="00F46BD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较小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质量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较小的体积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较低的熔点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较低的沸点</w:t>
      </w:r>
    </w:p>
    <w:p w:rsidR="00F46BD0" w:rsidRDefault="00F46BD0" w:rsidP="00F46B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D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cs="宋体"/>
          <w:color w:val="000000"/>
        </w:rPr>
        <w:t>下列光学现象及其解释正确的是（　　）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829300" cy="1123950"/>
            <wp:effectExtent l="0" t="0" r="0" b="0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图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中，漫反射的光线杂乱无章，因此不遵循光的反射定律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图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是木工师傅观察木板是否光滑平整，利用了光沿直线传播的性质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图</w:t>
      </w: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是小孔成像实验，屏幕上出现的是物体倒立的虚像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图</w:t>
      </w:r>
      <w:r>
        <w:rPr>
          <w:rFonts w:eastAsia="Times New Roman"/>
          <w:color w:val="000000"/>
        </w:rPr>
        <w:t>d</w:t>
      </w:r>
      <w:r>
        <w:rPr>
          <w:rFonts w:ascii="宋体" w:hAnsi="宋体" w:cs="宋体"/>
          <w:color w:val="000000"/>
        </w:rPr>
        <w:t>是太阳光经过三棱镜发生色散，是光的反射现象</w:t>
      </w:r>
    </w:p>
    <w:p w:rsidR="00F46BD0" w:rsidRDefault="00F46BD0" w:rsidP="00F46B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关于密度、质量和体积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关系，下列说法中正确的是（　　）</w:t>
      </w:r>
    </w:p>
    <w:p w:rsidR="00F46BD0" w:rsidRDefault="00F46BD0" w:rsidP="00F46BD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密度与质量成正比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不同物质，质量与密度成反比</w:t>
      </w:r>
    </w:p>
    <w:p w:rsidR="00F46BD0" w:rsidRDefault="00F46BD0" w:rsidP="00F46BD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密度与体积成反比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某种物质，质量与体积的比值一定</w:t>
      </w:r>
    </w:p>
    <w:p w:rsidR="00F46BD0" w:rsidRDefault="00F46BD0" w:rsidP="00F46B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cs="宋体"/>
          <w:color w:val="000000"/>
        </w:rPr>
        <w:t>如图所示是某学校实验小组“探究凸透镜成像规律”的实验装置，凸透镜的焦距为</w:t>
      </w:r>
      <w:r>
        <w:rPr>
          <w:rFonts w:eastAsia="Times New Roman"/>
          <w:color w:val="000000"/>
        </w:rPr>
        <w:t>10cm</w:t>
      </w:r>
      <w:r>
        <w:rPr>
          <w:rFonts w:ascii="宋体" w:hAnsi="宋体" w:cs="宋体"/>
          <w:color w:val="000000"/>
        </w:rPr>
        <w:t>。下列说法错误的是（　　）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48050" cy="1162050"/>
            <wp:effectExtent l="0" t="0" r="0" b="0"/>
            <wp:docPr id="27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如图所示，用黑色墨水将凸透镜上半部分涂黑，所成的像少了一半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图中凸透镜位置不变，若想得到更小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清晰的像，首先应将蜡烛向左移，然后向左移动</w:t>
      </w:r>
      <w:r>
        <w:rPr>
          <w:rFonts w:ascii="宋体" w:hAnsi="宋体" w:cs="宋体"/>
          <w:color w:val="000000"/>
        </w:rPr>
        <w:lastRenderedPageBreak/>
        <w:t>光屏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在图所示情况中，用光屏可以接收到的像是倒立、放大的实像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将某同学的近视眼镜放在图中蜡烛与凸透镜之间，所成清晰的像的像距变大了</w:t>
      </w:r>
    </w:p>
    <w:p w:rsidR="00F46BD0" w:rsidRDefault="00F46BD0" w:rsidP="00F46B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二、填空题（共</w:t>
      </w:r>
      <w:r>
        <w:rPr>
          <w:rFonts w:eastAsia="Times New Roman"/>
          <w:b/>
          <w:color w:val="000000"/>
          <w:sz w:val="24"/>
        </w:rPr>
        <w:t>7</w:t>
      </w:r>
      <w:r>
        <w:rPr>
          <w:rFonts w:ascii="宋体" w:hAnsi="宋体" w:cs="宋体"/>
          <w:b/>
          <w:color w:val="000000"/>
          <w:sz w:val="24"/>
        </w:rPr>
        <w:t>小题，每题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21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如图所示是一种传统的民间艺术，高超的口技艺人，可以模仿各种语音。从声音的物理特性来看，他主要模仿声音的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（选填“响度”或“音色”），声音是由物体的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产生的，现场观众能听到各种声音，是因为声音能在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中传播。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838325" cy="1371600"/>
            <wp:effectExtent l="0" t="0" r="9525" b="0"/>
            <wp:docPr id="25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音色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振动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空气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eastAsia="Times New Roman"/>
          <w:color w:val="000000"/>
        </w:rPr>
        <w:t>3D</w:t>
      </w:r>
      <w:r>
        <w:rPr>
          <w:rFonts w:ascii="宋体" w:hAnsi="宋体" w:cs="宋体"/>
          <w:color w:val="000000"/>
        </w:rPr>
        <w:t>打印技术为我们的生产生活带来极大的便利，有些飞机上就装有</w:t>
      </w:r>
      <w:r>
        <w:rPr>
          <w:rFonts w:eastAsia="Times New Roman"/>
          <w:color w:val="000000"/>
        </w:rPr>
        <w:t>3D</w:t>
      </w:r>
      <w:r>
        <w:rPr>
          <w:rFonts w:ascii="宋体" w:hAnsi="宋体" w:cs="宋体"/>
          <w:color w:val="000000"/>
        </w:rPr>
        <w:t>打印的钛合金零件，</w:t>
      </w:r>
      <w:r>
        <w:rPr>
          <w:rFonts w:eastAsia="Times New Roman"/>
          <w:color w:val="000000"/>
        </w:rPr>
        <w:t>3D</w:t>
      </w:r>
      <w:r>
        <w:rPr>
          <w:rFonts w:ascii="宋体" w:hAnsi="宋体" w:cs="宋体"/>
          <w:color w:val="000000"/>
        </w:rPr>
        <w:t>打印是在高能激光的作用下，使钛合金粉末______（选填“吸收”或“放出”）热量熔化成液态，然后______（填物态变化名称）成型。设计师将</w:t>
      </w:r>
      <w:r>
        <w:rPr>
          <w:rFonts w:eastAsia="Times New Roman"/>
          <w:color w:val="000000"/>
        </w:rPr>
        <w:t>3D</w:t>
      </w:r>
      <w:r>
        <w:rPr>
          <w:rFonts w:ascii="宋体" w:hAnsi="宋体" w:cs="宋体"/>
          <w:color w:val="000000"/>
        </w:rPr>
        <w:t>打印技术与医用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超相结合，给孕妇腹中胎儿打印了</w:t>
      </w:r>
      <w:r>
        <w:rPr>
          <w:rFonts w:eastAsia="Times New Roman"/>
          <w:color w:val="000000"/>
        </w:rPr>
        <w:t>1︰1</w:t>
      </w:r>
      <w:r>
        <w:rPr>
          <w:rFonts w:ascii="宋体" w:hAnsi="宋体" w:cs="宋体"/>
          <w:color w:val="000000"/>
        </w:rPr>
        <w:t>的</w:t>
      </w:r>
      <w:r>
        <w:rPr>
          <w:rFonts w:eastAsia="Times New Roman"/>
          <w:color w:val="000000"/>
        </w:rPr>
        <w:t>3D</w:t>
      </w:r>
      <w:r>
        <w:rPr>
          <w:rFonts w:ascii="宋体" w:hAnsi="宋体" w:cs="宋体"/>
          <w:color w:val="000000"/>
        </w:rPr>
        <w:t>模型（如图所示），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超是一种声波，它的频率______（选填“大于”“等于”或“小于”）</w:t>
      </w:r>
      <w:r>
        <w:rPr>
          <w:rFonts w:eastAsia="Times New Roman"/>
          <w:color w:val="000000"/>
        </w:rPr>
        <w:t>20000Hz</w:t>
      </w:r>
      <w:r>
        <w:rPr>
          <w:rFonts w:ascii="宋体" w:hAnsi="宋体" w:cs="宋体"/>
          <w:color w:val="000000"/>
        </w:rPr>
        <w:t>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609725" cy="1162050"/>
            <wp:effectExtent l="0" t="0" r="9525" b="0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吸收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凝固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大于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cs="宋体"/>
          <w:color w:val="000000"/>
        </w:rPr>
        <w:t>如图所示，无接触式体温计在抗击新冠肺炎“战疫”中被广泛使用，它是依靠感知人体</w:t>
      </w:r>
      <w:r>
        <w:rPr>
          <w:rFonts w:ascii="宋体" w:hAnsi="宋体" w:cs="宋体"/>
          <w:color w:val="000000"/>
        </w:rPr>
        <w:lastRenderedPageBreak/>
        <w:t>发出的______来测量温度的，彩色电视机画面上的色彩是红、______、蓝三种色光混合而成，一般的验钞机是利用______使钞票上的荧光物质发光的。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438275" cy="1143000"/>
            <wp:effectExtent l="0" t="0" r="9525" b="0"/>
            <wp:docPr id="2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红外线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绿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紫外线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cs="宋体"/>
          <w:color w:val="000000"/>
        </w:rPr>
        <w:t>图所示是由两组凸透镜组成的望远镜，使远处的物体在焦点附近成实像的物镜相当于______（选填“照相机”“投影机”）的镜头；物镜的直径比我们眼睛的瞳孔大很多，主要目的是______；历史上第一位自制天文望远镜观察天体的是意大利物理学家______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504950" cy="1285875"/>
            <wp:effectExtent l="0" t="0" r="0" b="9525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照相机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使像更明亮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伽利略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如图所示，一只小鸟栖息在清澈见底的平静湖边，湖中的倒影是由于光的______（选填“反射”或“折射”）形成的______（选填“实”或“虚”）像，当它展翅飞离的过程中，小鸟在水中的像的大小______（选填“变大”“变小”或“不变”）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562100" cy="1133475"/>
            <wp:effectExtent l="0" t="0" r="0" b="9525"/>
            <wp:docPr id="21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反射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虚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不变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cs="宋体"/>
          <w:color w:val="000000"/>
        </w:rPr>
        <w:t>甲、乙两同学在平直的路面上同向行进，他们运动的</w:t>
      </w:r>
      <w:r>
        <w:object w:dxaOrig="465" w:dyaOrig="240">
          <v:shape id="_x0000_i1026" type="#_x0000_t75" alt="学科网(www.zxxk.com)--教育资源门户，提供试卷、教案、课件、论文、素材以及各类教学资源下载，还有大量而丰富的教学相关资讯！" style="width:23.25pt;height:12pt" o:ole="">
            <v:imagedata r:id="rId23" o:title="eqId2d71115de1a94c7080e6df8569fd9581"/>
          </v:shape>
          <o:OLEObject Type="Embed" ProgID="Equation.DSMT4" ShapeID="_x0000_i1026" DrawAspect="Content" ObjectID="_1674398412" r:id="rId24"/>
        </w:object>
      </w:r>
      <w:r>
        <w:rPr>
          <w:rFonts w:ascii="宋体" w:hAnsi="宋体" w:cs="宋体"/>
          <w:color w:val="000000"/>
        </w:rPr>
        <w:t>图象如图所示，开始计时时两位同学相距______</w:t>
      </w:r>
      <w:r>
        <w:rPr>
          <w:rFonts w:eastAsia="Times New Roman"/>
          <w:color w:val="000000"/>
        </w:rPr>
        <w:t>m</w:t>
      </w:r>
      <w:r>
        <w:rPr>
          <w:rFonts w:ascii="宋体" w:hAnsi="宋体" w:cs="宋体"/>
          <w:color w:val="000000"/>
        </w:rPr>
        <w:t>，分析图像可判断______同学运动较快，经过</w:t>
      </w:r>
      <w:r>
        <w:rPr>
          <w:rFonts w:eastAsia="Times New Roman"/>
          <w:color w:val="000000"/>
        </w:rPr>
        <w:t>6s</w:t>
      </w:r>
      <w:r>
        <w:rPr>
          <w:rFonts w:ascii="宋体" w:hAnsi="宋体" w:cs="宋体"/>
          <w:color w:val="000000"/>
        </w:rPr>
        <w:t>甲、乙两同学相距</w:t>
      </w:r>
      <w:r>
        <w:rPr>
          <w:rFonts w:ascii="宋体" w:hAnsi="宋体" w:cs="宋体"/>
          <w:color w:val="000000"/>
        </w:rPr>
        <w:lastRenderedPageBreak/>
        <w:t>______</w:t>
      </w:r>
      <w:r>
        <w:rPr>
          <w:rFonts w:eastAsia="Times New Roman"/>
          <w:color w:val="000000"/>
        </w:rPr>
        <w:t>m</w:t>
      </w:r>
      <w:r>
        <w:rPr>
          <w:rFonts w:ascii="宋体" w:hAnsi="宋体" w:cs="宋体"/>
          <w:color w:val="000000"/>
        </w:rPr>
        <w:t>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657350" cy="1400175"/>
            <wp:effectExtent l="0" t="0" r="0" b="9525"/>
            <wp:docPr id="20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10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甲</w:t>
      </w:r>
      <w:r>
        <w:rPr>
          <w:color w:val="000000"/>
        </w:rPr>
        <w:t xml:space="preserve">    (3). </w:t>
      </w:r>
      <w:r>
        <w:rPr>
          <w:rFonts w:eastAsia="Times New Roman"/>
          <w:color w:val="000000"/>
        </w:rPr>
        <w:t>2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cs="宋体"/>
          <w:color w:val="000000"/>
        </w:rPr>
        <w:t>如图所示是某校实验小组“观察水沸腾”的甲、乙两个实验装置，实验小组用乙实验装置（盖子密封性较好）来模拟“高压锅”，所测得的沸点会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（选填“高于”或“低于”）用没有盖子的甲实验装置所测得的沸点；图丙是实验小组进行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两次实验后根据记录的数据绘制出的温度随时间变化的图像，分析图像可知，两次实验的装置是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（选填“相同”或“不同”），在实验中，当水沸腾后继续给水加热，温度计的示数将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（选填“升高”、“不变”或“下降”）。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3286125" cy="1428750"/>
            <wp:effectExtent l="0" t="0" r="9525" b="0"/>
            <wp:docPr id="19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高于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相同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不变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三、作图题（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小题，共</w:t>
      </w:r>
      <w:r>
        <w:rPr>
          <w:rFonts w:eastAsia="Times New Roman"/>
          <w:b/>
          <w:color w:val="000000"/>
          <w:sz w:val="24"/>
        </w:rPr>
        <w:t>8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如图所示，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处黑点是陈老师所在的位置，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处黑点是小明同学所处的位置，现要使小明沿图中视线方向通过平面镜看见陈老师，请在图中画出光路，并大致画出平面镜的位置；（保留作图痕迹）______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lastRenderedPageBreak/>
        <w:drawing>
          <wp:inline distT="0" distB="0" distL="0" distR="0">
            <wp:extent cx="1295400" cy="1457325"/>
            <wp:effectExtent l="0" t="0" r="0" b="9525"/>
            <wp:docPr id="18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如图所示，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是发光点，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是发光点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经薄凸透镜所成的像，请画出光线</w:t>
      </w:r>
      <w:r>
        <w:rPr>
          <w:rFonts w:eastAsia="Times New Roman"/>
          <w:i/>
          <w:color w:val="000000"/>
        </w:rPr>
        <w:t>AC</w:t>
      </w:r>
      <w:r>
        <w:rPr>
          <w:rFonts w:ascii="宋体" w:hAnsi="宋体" w:cs="宋体"/>
          <w:color w:val="000000"/>
        </w:rPr>
        <w:t>经过凸透镜折射后的岀射光线，并用“．”标出凸透镜右侧焦点的位置；（保留作图痕迹）______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724025" cy="1266825"/>
            <wp:effectExtent l="0" t="0" r="9525" b="9525"/>
            <wp:docPr id="17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如图所示，画出物体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cs="宋体"/>
          <w:color w:val="000000"/>
        </w:rPr>
        <w:t>通过平面镜所成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像。（保留作图痕迹）______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04925" cy="1133475"/>
            <wp:effectExtent l="0" t="0" r="9525" b="9525"/>
            <wp:docPr id="1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noProof/>
          <w:color w:val="000000"/>
        </w:rPr>
        <w:drawing>
          <wp:inline distT="0" distB="0" distL="0" distR="0">
            <wp:extent cx="1371600" cy="1466850"/>
            <wp:effectExtent l="0" t="0" r="0" b="0"/>
            <wp:docPr id="14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(2). </w:t>
      </w:r>
      <w:r>
        <w:rPr>
          <w:noProof/>
          <w:color w:val="000000"/>
        </w:rPr>
        <w:drawing>
          <wp:inline distT="0" distB="0" distL="0" distR="0">
            <wp:extent cx="1647825" cy="1562100"/>
            <wp:effectExtent l="0" t="0" r="9525" b="0"/>
            <wp:docPr id="13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(3). </w:t>
      </w:r>
      <w:r>
        <w:rPr>
          <w:noProof/>
          <w:color w:val="000000"/>
        </w:rPr>
        <w:drawing>
          <wp:inline distT="0" distB="0" distL="0" distR="0">
            <wp:extent cx="1457325" cy="1257300"/>
            <wp:effectExtent l="0" t="0" r="9525" b="0"/>
            <wp:docPr id="12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lastRenderedPageBreak/>
        <w:t>四、实验题（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小题，共</w:t>
      </w:r>
      <w:r>
        <w:rPr>
          <w:rFonts w:eastAsia="Times New Roman"/>
          <w:b/>
          <w:color w:val="000000"/>
          <w:sz w:val="24"/>
        </w:rPr>
        <w:t>21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cs="宋体"/>
          <w:color w:val="000000"/>
        </w:rPr>
        <w:t>请按照要求补充完整相关的实验内容：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如图所示，为寒暑表和体温计的一部分，其中图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（选填“甲”或“乙”）为体温计。若用图中所示的这支体温计未经下甩便去测量一正常人的体温，则体温计的读数将是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℃</w:t>
      </w:r>
      <w:r>
        <w:rPr>
          <w:rFonts w:ascii="宋体" w:hAnsi="宋体" w:cs="宋体"/>
          <w:color w:val="000000"/>
        </w:rPr>
        <w:t>。图中寒暑表的读数为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℃</w:t>
      </w:r>
      <w:r>
        <w:rPr>
          <w:rFonts w:ascii="宋体" w:hAnsi="宋体" w:cs="宋体"/>
          <w:color w:val="000000"/>
        </w:rPr>
        <w:t>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14450" cy="1485900"/>
            <wp:effectExtent l="0" t="0" r="0" b="0"/>
            <wp:docPr id="11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如图所示秒表的时间是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s</w:t>
      </w:r>
      <w:r>
        <w:rPr>
          <w:rFonts w:ascii="宋体" w:hAnsi="宋体" w:cs="宋体"/>
          <w:color w:val="000000"/>
        </w:rPr>
        <w:t>，如图所示物体的长度是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cm</w:t>
      </w:r>
      <w:r>
        <w:rPr>
          <w:rFonts w:ascii="宋体" w:hAnsi="宋体" w:cs="宋体"/>
          <w:color w:val="000000"/>
        </w:rPr>
        <w:t>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90850" cy="1152525"/>
            <wp:effectExtent l="0" t="0" r="0" b="9525"/>
            <wp:docPr id="10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甲</w:t>
      </w:r>
      <w:r>
        <w:rPr>
          <w:color w:val="000000"/>
        </w:rPr>
        <w:t xml:space="preserve">    (2). </w:t>
      </w:r>
      <w:proofErr w:type="gramStart"/>
      <w:r>
        <w:rPr>
          <w:rFonts w:eastAsia="Times New Roman"/>
          <w:color w:val="000000"/>
        </w:rPr>
        <w:t>38.5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15</w:t>
      </w:r>
      <w:r>
        <w:rPr>
          <w:color w:val="000000"/>
        </w:rPr>
        <w:t xml:space="preserve">    (4).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337.5</w:t>
      </w:r>
      <w:r>
        <w:rPr>
          <w:color w:val="000000"/>
        </w:rPr>
        <w:t xml:space="preserve">    (5).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2.50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cs="宋体"/>
          <w:color w:val="000000"/>
        </w:rPr>
        <w:t>如图所示是“探究某物质熔化时温度变化的特点”实验装置及根据实验数据画出的温度与加热时间的图象：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2476500" cy="1590675"/>
            <wp:effectExtent l="0" t="0" r="0" b="9525"/>
            <wp:docPr id="9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图甲实验装置的各个部分应该是按照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的顺序安装（选填“从上到下”或“从下到</w:t>
      </w:r>
      <w:r>
        <w:rPr>
          <w:rFonts w:ascii="宋体" w:hAnsi="宋体" w:cs="宋体"/>
          <w:color w:val="000000"/>
        </w:rPr>
        <w:lastRenderedPageBreak/>
        <w:t>上”）。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按图甲实验时，将试管放在水中用“水浴法”加热，没有直接加热试管中的物质，这样做的原因是使物质受热更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，且能使该物质的温度上升较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（选填“快”或“慢”），便于准确的记录各时刻的温度。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加热一段时间后，可看到烧杯中有“白气”冒出，“白气”是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（选填“水蒸气”或“小水珠”），它的形成是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（填物态变化名称）现象。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图乙中的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</w:t>
      </w:r>
      <w:r>
        <w:rPr>
          <w:rFonts w:eastAsia="Times New Roman"/>
          <w:i/>
          <w:color w:val="000000"/>
        </w:rPr>
        <w:t>AB</w:t>
      </w:r>
      <w:r>
        <w:rPr>
          <w:rFonts w:ascii="宋体" w:hAnsi="宋体" w:cs="宋体"/>
          <w:color w:val="000000"/>
        </w:rPr>
        <w:t>”“</w:t>
      </w:r>
      <w:r>
        <w:rPr>
          <w:rFonts w:eastAsia="Times New Roman"/>
          <w:i/>
          <w:color w:val="000000"/>
        </w:rPr>
        <w:t>BC</w:t>
      </w:r>
      <w:r>
        <w:rPr>
          <w:rFonts w:ascii="宋体" w:hAnsi="宋体" w:cs="宋体"/>
          <w:color w:val="000000"/>
        </w:rPr>
        <w:t>”“</w:t>
      </w:r>
      <w:r>
        <w:rPr>
          <w:rFonts w:eastAsia="Times New Roman"/>
          <w:i/>
          <w:color w:val="000000"/>
        </w:rPr>
        <w:t>CD</w:t>
      </w:r>
      <w:r>
        <w:rPr>
          <w:rFonts w:ascii="宋体" w:hAnsi="宋体" w:cs="宋体"/>
          <w:color w:val="000000"/>
        </w:rPr>
        <w:t>”或“</w:t>
      </w:r>
      <w:r>
        <w:rPr>
          <w:rFonts w:eastAsia="Times New Roman"/>
          <w:i/>
          <w:color w:val="000000"/>
        </w:rPr>
        <w:t>DE</w:t>
      </w:r>
      <w:r>
        <w:rPr>
          <w:rFonts w:ascii="宋体" w:hAnsi="宋体" w:cs="宋体"/>
          <w:color w:val="000000"/>
        </w:rPr>
        <w:t>”）段是熔化过程，在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点时试管中的物质处于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（填“固态”“液态”或“固液共存态”）。</w:t>
      </w:r>
    </w:p>
    <w:p w:rsidR="00F46BD0" w:rsidRDefault="00F46BD0" w:rsidP="00F46BD0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从下到上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均匀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慢</w:t>
      </w: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小水珠</w:t>
      </w:r>
      <w:r>
        <w:rPr>
          <w:color w:val="000000"/>
        </w:rPr>
        <w:t xml:space="preserve">    (5). </w:t>
      </w:r>
      <w:r>
        <w:rPr>
          <w:rFonts w:ascii="宋体" w:hAnsi="宋体" w:cs="宋体"/>
          <w:color w:val="000000"/>
        </w:rPr>
        <w:t>液化</w:t>
      </w:r>
      <w:r>
        <w:rPr>
          <w:color w:val="000000"/>
        </w:rPr>
        <w:t xml:space="preserve">    (6). </w:t>
      </w:r>
      <w:proofErr w:type="gramStart"/>
      <w:r>
        <w:rPr>
          <w:rFonts w:eastAsia="Times New Roman"/>
          <w:i/>
          <w:color w:val="000000"/>
        </w:rPr>
        <w:t>BC</w:t>
      </w:r>
      <w:r>
        <w:rPr>
          <w:color w:val="000000"/>
        </w:rPr>
        <w:t xml:space="preserve">    (7).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固态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cs="宋体"/>
          <w:color w:val="000000"/>
        </w:rPr>
        <w:t>如图所示是小明同学探究平面镜成像特点的实验装置，准备如下器材：长度不同的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d</w:t>
      </w:r>
      <w:r>
        <w:rPr>
          <w:rFonts w:ascii="宋体" w:hAnsi="宋体" w:cs="宋体"/>
          <w:color w:val="000000"/>
        </w:rPr>
        <w:t>四支蜡烛（长度关系是</w:t>
      </w:r>
      <w:r>
        <w:object w:dxaOrig="1300" w:dyaOrig="279">
          <v:shape id="_x0000_i1027" type="#_x0000_t75" alt="学科网(www.zxxk.com)--教育资源门户，提供试卷、教案、课件、论文、素材以及各类教学资源下载，还有大量而丰富的教学相关资讯！" style="width:65.25pt;height:14.25pt" o:ole="">
            <v:imagedata r:id="rId36" o:title="eqIdba3d124abcce42359af16814ae52680d"/>
          </v:shape>
          <o:OLEObject Type="Embed" ProgID="Equation.DSMT4" ShapeID="_x0000_i1027" DrawAspect="Content" ObjectID="_1674398413" r:id="rId37"/>
        </w:object>
      </w:r>
      <w:r>
        <w:rPr>
          <w:rFonts w:ascii="宋体" w:hAnsi="宋体" w:cs="宋体"/>
          <w:color w:val="000000"/>
        </w:rPr>
        <w:t>）、平面境一块、半透明玻璃板一块、白纸一张。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4210050" cy="1209675"/>
            <wp:effectExtent l="0" t="0" r="0" b="9525"/>
            <wp:docPr id="8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除了图中的器材外，本实验还需要的测量工具是______；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图甲中平面</w:t>
      </w:r>
      <w:r>
        <w:rPr>
          <w:rFonts w:eastAsia="Times New Roman"/>
          <w:i/>
          <w:color w:val="000000"/>
        </w:rPr>
        <w:t>M</w:t>
      </w:r>
      <w:r>
        <w:rPr>
          <w:rFonts w:ascii="宋体" w:hAnsi="宋体" w:cs="宋体"/>
          <w:color w:val="000000"/>
        </w:rPr>
        <w:t>对应的器材是______（选填“平面镜”或“半透明玻璃板”）；这样选择，主要是为了便于确定像的______；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小强把蜡烛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点燃放在</w:t>
      </w:r>
      <w:r>
        <w:rPr>
          <w:rFonts w:eastAsia="Times New Roman"/>
          <w:i/>
          <w:color w:val="000000"/>
        </w:rPr>
        <w:t>M</w:t>
      </w:r>
      <w:r>
        <w:rPr>
          <w:rFonts w:ascii="宋体" w:hAnsi="宋体" w:cs="宋体"/>
          <w:color w:val="000000"/>
        </w:rPr>
        <w:t>前面，人眼在</w:t>
      </w:r>
      <w:r>
        <w:rPr>
          <w:rFonts w:eastAsia="Times New Roman"/>
          <w:i/>
          <w:color w:val="000000"/>
        </w:rPr>
        <w:t>M</w:t>
      </w:r>
      <w:r>
        <w:rPr>
          <w:rFonts w:ascii="宋体" w:hAnsi="宋体" w:cs="宋体"/>
          <w:color w:val="000000"/>
        </w:rPr>
        <w:t>的______（选填“前面”或“后面”）观察，再把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d</w:t>
      </w:r>
      <w:r>
        <w:rPr>
          <w:rFonts w:ascii="宋体" w:hAnsi="宋体" w:cs="宋体"/>
          <w:color w:val="000000"/>
        </w:rPr>
        <w:t>蜡烛依次放在</w:t>
      </w:r>
      <w:r>
        <w:rPr>
          <w:rFonts w:eastAsia="Times New Roman"/>
          <w:i/>
          <w:color w:val="000000"/>
        </w:rPr>
        <w:t>M</w:t>
      </w:r>
      <w:r>
        <w:rPr>
          <w:rFonts w:ascii="宋体" w:hAnsi="宋体" w:cs="宋体"/>
          <w:color w:val="000000"/>
        </w:rPr>
        <w:t>后面并移动到蜡烛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烛焰像的位置，使蜡烛______（选填“</w:t>
      </w:r>
      <w:proofErr w:type="spellStart"/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”“</w:t>
      </w: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”“</w:t>
      </w:r>
      <w:r>
        <w:rPr>
          <w:rFonts w:eastAsia="Times New Roman"/>
          <w:color w:val="000000"/>
        </w:rPr>
        <w:t>d</w:t>
      </w:r>
      <w:proofErr w:type="spellEnd"/>
      <w:r>
        <w:rPr>
          <w:rFonts w:ascii="宋体" w:hAnsi="宋体" w:cs="宋体"/>
          <w:color w:val="000000"/>
        </w:rPr>
        <w:t>”）看起来像被点燃了一样，再经过多次实验，就可得到平面镜成的像与其物大小______的结论；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若在像的位置放一块纸板，则纸板______（选填“可以”或“不可以”）承接到像。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lastRenderedPageBreak/>
        <w:t>(5)</w:t>
      </w:r>
      <w:r>
        <w:rPr>
          <w:rFonts w:ascii="宋体" w:hAnsi="宋体" w:cs="宋体"/>
          <w:color w:val="000000"/>
        </w:rPr>
        <w:t>如图乙所示，小明把一枚硬币放在平面镜前，在镜中成的像如图所示，若将硬币与平面镜的距离增大</w:t>
      </w:r>
      <w:r>
        <w:rPr>
          <w:rFonts w:eastAsia="Times New Roman"/>
          <w:color w:val="000000"/>
        </w:rPr>
        <w:t>3cm</w:t>
      </w:r>
      <w:r>
        <w:rPr>
          <w:rFonts w:ascii="宋体" w:hAnsi="宋体" w:cs="宋体"/>
          <w:color w:val="000000"/>
        </w:rPr>
        <w:t>，则硬币与它的像之间的距离变化了______的像的大小将______（填“变大”、“不变”或“变小”）。</w:t>
      </w:r>
    </w:p>
    <w:p w:rsidR="00F46BD0" w:rsidRDefault="00F46BD0" w:rsidP="00F46BD0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刻度尺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玻璃板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位置</w:t>
      </w: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前面</w:t>
      </w:r>
      <w:r>
        <w:rPr>
          <w:color w:val="000000"/>
        </w:rPr>
        <w:t xml:space="preserve">    (5). </w:t>
      </w:r>
      <w:proofErr w:type="gramStart"/>
      <w:r>
        <w:rPr>
          <w:rFonts w:eastAsia="Times New Roman"/>
          <w:color w:val="000000"/>
        </w:rPr>
        <w:t>c</w:t>
      </w:r>
      <w:proofErr w:type="gramEnd"/>
      <w:r>
        <w:rPr>
          <w:color w:val="000000"/>
        </w:rPr>
        <w:t xml:space="preserve">    (6). </w:t>
      </w:r>
      <w:r>
        <w:rPr>
          <w:rFonts w:ascii="宋体" w:hAnsi="宋体" w:cs="宋体"/>
          <w:color w:val="000000"/>
        </w:rPr>
        <w:t>相等</w:t>
      </w:r>
      <w:r>
        <w:rPr>
          <w:color w:val="000000"/>
        </w:rPr>
        <w:t xml:space="preserve">    (7). </w:t>
      </w:r>
      <w:r>
        <w:rPr>
          <w:rFonts w:ascii="宋体" w:hAnsi="宋体" w:cs="宋体"/>
          <w:color w:val="000000"/>
        </w:rPr>
        <w:t>不可以</w:t>
      </w:r>
      <w:r>
        <w:rPr>
          <w:color w:val="000000"/>
        </w:rPr>
        <w:t xml:space="preserve">    (8). </w:t>
      </w:r>
      <w:proofErr w:type="gramStart"/>
      <w:r>
        <w:rPr>
          <w:rFonts w:eastAsia="Times New Roman"/>
          <w:color w:val="000000"/>
        </w:rPr>
        <w:t>6</w:t>
      </w:r>
      <w:r>
        <w:rPr>
          <w:color w:val="000000"/>
        </w:rPr>
        <w:t xml:space="preserve">    (9).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不变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五、计算题（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小题，共</w:t>
      </w:r>
      <w:r>
        <w:rPr>
          <w:rFonts w:eastAsia="Times New Roman"/>
          <w:b/>
          <w:color w:val="000000"/>
          <w:sz w:val="24"/>
        </w:rPr>
        <w:t>13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cs="宋体"/>
          <w:color w:val="000000"/>
        </w:rPr>
        <w:t>如图所示，是珠海到广州南站</w:t>
      </w:r>
      <w:r>
        <w:rPr>
          <w:rFonts w:eastAsia="Times New Roman"/>
          <w:color w:val="000000"/>
        </w:rPr>
        <w:t>G6340</w:t>
      </w:r>
      <w:r>
        <w:rPr>
          <w:rFonts w:ascii="宋体" w:hAnsi="宋体" w:cs="宋体"/>
          <w:color w:val="000000"/>
        </w:rPr>
        <w:t>次高铁的运行时刻表，中山至广州南的铁路长为</w:t>
      </w:r>
      <w:r>
        <w:rPr>
          <w:rFonts w:eastAsia="Times New Roman"/>
          <w:color w:val="000000"/>
        </w:rPr>
        <w:t>69.3km</w:t>
      </w:r>
      <w:r>
        <w:rPr>
          <w:rFonts w:ascii="宋体" w:hAnsi="宋体" w:cs="宋体"/>
          <w:color w:val="000000"/>
        </w:rPr>
        <w:t>。求：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该高铁从珠海到广州南站运行的时间；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该高铁从中山至广州南站的平均速度。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3895725" cy="1981200"/>
            <wp:effectExtent l="0" t="0" r="9525" b="0"/>
            <wp:docPr id="7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/>
          <w:color w:val="000000"/>
        </w:rPr>
        <w:t>(1)61min</w:t>
      </w:r>
      <w:r>
        <w:rPr>
          <w:rFonts w:ascii="宋体" w:hAnsi="宋体" w:cs="宋体"/>
          <w:color w:val="000000"/>
        </w:rPr>
        <w:t>；</w:t>
      </w:r>
      <w:r>
        <w:rPr>
          <w:rFonts w:eastAsia="Times New Roman"/>
          <w:color w:val="000000"/>
        </w:rPr>
        <w:t>(2)126km/h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cs="宋体"/>
          <w:color w:val="000000"/>
        </w:rPr>
        <w:t>中山二桥旁的建筑工地需要</w:t>
      </w:r>
      <w:r>
        <w:rPr>
          <w:rFonts w:eastAsia="Times New Roman"/>
          <w:color w:val="000000"/>
        </w:rPr>
        <w:t>400m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的沙石，用一辆载重</w:t>
      </w:r>
      <w:r>
        <w:rPr>
          <w:rFonts w:eastAsia="Times New Roman"/>
          <w:color w:val="000000"/>
        </w:rPr>
        <w:t>4t</w:t>
      </w:r>
      <w:r>
        <w:rPr>
          <w:rFonts w:ascii="宋体" w:hAnsi="宋体" w:cs="宋体"/>
          <w:color w:val="000000"/>
        </w:rPr>
        <w:t>的卡车运送沙石，工程队为了估算运沙的车次，需要估测沙石的密度，用一只桶装满沙石，测得桶中的沙石质量为</w:t>
      </w:r>
      <w:r>
        <w:rPr>
          <w:rFonts w:eastAsia="Times New Roman"/>
          <w:color w:val="000000"/>
        </w:rPr>
        <w:t>52kg</w:t>
      </w:r>
      <w:r>
        <w:rPr>
          <w:rFonts w:ascii="宋体" w:hAnsi="宋体" w:cs="宋体"/>
          <w:color w:val="000000"/>
        </w:rPr>
        <w:t>，将沙石倒出，再用这只桶装满水，测得桶中水的质量</w:t>
      </w:r>
      <w:r>
        <w:rPr>
          <w:rFonts w:eastAsia="Times New Roman"/>
          <w:color w:val="000000"/>
        </w:rPr>
        <w:t>20kg</w:t>
      </w:r>
      <w:r>
        <w:rPr>
          <w:rFonts w:ascii="宋体" w:hAnsi="宋体" w:cs="宋体"/>
          <w:color w:val="000000"/>
        </w:rPr>
        <w:t>，已知</w:t>
      </w:r>
      <w:r>
        <w:object w:dxaOrig="2055" w:dyaOrig="405">
          <v:shape id="_x0000_i1028" type="#_x0000_t75" alt="学科网(www.zxxk.com)--教育资源门户，提供试卷、教案、课件、论文、素材以及各类教学资源下载，还有大量而丰富的教学相关资讯！" style="width:102.75pt;height:20.25pt" o:ole="">
            <v:imagedata r:id="rId40" o:title="eqId947dbff544ba4850a497791819b35af4"/>
          </v:shape>
          <o:OLEObject Type="Embed" ProgID="Equation.DSMT4" ShapeID="_x0000_i1028" DrawAspect="Content" ObjectID="_1674398414" r:id="rId41"/>
        </w:object>
      </w:r>
      <w:r>
        <w:rPr>
          <w:rFonts w:ascii="宋体" w:hAnsi="宋体" w:cs="宋体"/>
          <w:color w:val="000000"/>
        </w:rPr>
        <w:t>，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cs="宋体"/>
          <w:color w:val="000000"/>
        </w:rPr>
        <w:t>取</w:t>
      </w:r>
      <w:r>
        <w:rPr>
          <w:rFonts w:eastAsia="Times New Roman"/>
          <w:color w:val="000000"/>
        </w:rPr>
        <w:t>10N/kg</w:t>
      </w:r>
      <w:r>
        <w:rPr>
          <w:rFonts w:ascii="宋体" w:hAnsi="宋体" w:cs="宋体"/>
          <w:color w:val="000000"/>
        </w:rPr>
        <w:t>。求：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桶的容积；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沙石的密度；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lastRenderedPageBreak/>
        <w:t>(3)</w:t>
      </w:r>
      <w:r>
        <w:rPr>
          <w:rFonts w:ascii="宋体" w:hAnsi="宋体" w:cs="宋体"/>
          <w:color w:val="000000"/>
        </w:rPr>
        <w:t>运沙的车次。</w:t>
      </w:r>
    </w:p>
    <w:p w:rsidR="00F46BD0" w:rsidRDefault="00F46BD0" w:rsidP="00F46BD0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eastAsia="Times New Roman"/>
          <w:color w:val="000000"/>
        </w:rPr>
        <w:t>(1)2</w:t>
      </w:r>
      <w:r>
        <w:rPr>
          <w:rFonts w:ascii="宋体" w:hAnsi="宋体" w:cs="宋体"/>
          <w:color w:val="000000"/>
        </w:rPr>
        <w:t>×</w:t>
      </w:r>
      <w:r>
        <w:rPr>
          <w:rFonts w:eastAsia="Times New Roman"/>
          <w:color w:val="000000"/>
        </w:rPr>
        <w:t>10</w:t>
      </w:r>
      <w:r>
        <w:rPr>
          <w:rFonts w:eastAsia="Times New Roman"/>
          <w:color w:val="000000"/>
          <w:vertAlign w:val="superscript"/>
        </w:rPr>
        <w:t>-2</w:t>
      </w:r>
      <w:r>
        <w:rPr>
          <w:rFonts w:eastAsia="Times New Roman"/>
          <w:color w:val="000000"/>
        </w:rPr>
        <w:t>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；</w:t>
      </w:r>
      <w:r>
        <w:rPr>
          <w:rFonts w:eastAsia="Times New Roman"/>
          <w:color w:val="000000"/>
        </w:rPr>
        <w:t>(2)2.6</w:t>
      </w:r>
      <w:r>
        <w:rPr>
          <w:rFonts w:ascii="宋体" w:hAnsi="宋体" w:cs="宋体"/>
          <w:color w:val="000000"/>
        </w:rPr>
        <w:t>×</w:t>
      </w:r>
      <w:r>
        <w:rPr>
          <w:rFonts w:eastAsia="Times New Roman"/>
          <w:color w:val="000000"/>
        </w:rPr>
        <w:t>10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kg/m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；</w:t>
      </w:r>
      <w:r>
        <w:rPr>
          <w:rFonts w:eastAsia="Times New Roman"/>
          <w:color w:val="000000"/>
        </w:rPr>
        <w:t>(3)260</w:t>
      </w:r>
      <w:r>
        <w:rPr>
          <w:rFonts w:ascii="宋体" w:hAnsi="宋体" w:cs="宋体"/>
          <w:color w:val="000000"/>
        </w:rPr>
        <w:t>次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六、综合能力题（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小题，共</w:t>
      </w:r>
      <w:r>
        <w:rPr>
          <w:rFonts w:eastAsia="Times New Roman"/>
          <w:b/>
          <w:color w:val="000000"/>
          <w:sz w:val="24"/>
        </w:rPr>
        <w:t>16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cs="宋体"/>
          <w:color w:val="000000"/>
        </w:rPr>
        <w:t>中山神湾种植的菠萝爽口甜美，如图所示是某实验小组测量菠萝密度的实验装置。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3371850" cy="1276350"/>
            <wp:effectExtent l="0" t="0" r="0" b="0"/>
            <wp:docPr id="6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3552825" cy="1219200"/>
            <wp:effectExtent l="0" t="0" r="9525" b="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实验步骤如下，请你完成下列问题：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把托盘天平放在水平桌面后，发现指针指在刻度盘的右边，则应该将平衡螺母向______（选填“左”或“右”）方向移动；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实验小组切了一块菠萝放入玻璃杯，用调节好的天平测量烧杯和菠萝的质量，所用砝码的个数和游码的位置如图甲所示，则读数是______</w:t>
      </w:r>
      <w:r>
        <w:rPr>
          <w:rFonts w:eastAsia="Times New Roman"/>
          <w:color w:val="000000"/>
        </w:rPr>
        <w:t>g</w:t>
      </w:r>
      <w:r>
        <w:rPr>
          <w:rFonts w:ascii="宋体" w:hAnsi="宋体" w:cs="宋体"/>
          <w:color w:val="000000"/>
        </w:rPr>
        <w:t>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取出菠萝，往烧杯中加入适量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水，用调节好的天平测量烧杯和水的质量，所用砝码的个数和游码的位置如图乙所示；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将菠萝放入烧杯水中，在水面到达的位置处作标记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，用调节好的天平测量烧杯、水和菠萝的质量，所用砝码的个数和游码的位置如图丙所示；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(5)</w:t>
      </w:r>
      <w:r>
        <w:rPr>
          <w:rFonts w:ascii="宋体" w:hAnsi="宋体" w:cs="宋体"/>
          <w:color w:val="000000"/>
        </w:rPr>
        <w:t>从烧杯水中取出菠萝，再往烧杯加水，直到水面到达所作标记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处为止，用调节好的天平测量烧杯、水的质量，所用砝码的个数和游码的位置如图丁所示；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lastRenderedPageBreak/>
        <w:t>(6)</w:t>
      </w:r>
      <w:r>
        <w:rPr>
          <w:rFonts w:ascii="宋体" w:hAnsi="宋体" w:cs="宋体"/>
          <w:color w:val="000000"/>
        </w:rPr>
        <w:t>这块菠萝的质量为______</w:t>
      </w:r>
      <w:r>
        <w:rPr>
          <w:rFonts w:eastAsia="Times New Roman"/>
          <w:color w:val="000000"/>
        </w:rPr>
        <w:t>g</w:t>
      </w:r>
      <w:r>
        <w:rPr>
          <w:rFonts w:ascii="宋体" w:hAnsi="宋体" w:cs="宋体"/>
          <w:color w:val="000000"/>
        </w:rPr>
        <w:t>；这块菠萝的体积为______</w:t>
      </w:r>
      <w:r>
        <w:object w:dxaOrig="438" w:dyaOrig="326">
          <v:shape id="_x0000_i1029" type="#_x0000_t75" alt="学科网(www.zxxk.com)--教育资源门户，提供试卷、教案、课件、论文、素材以及各类教学资源下载，还有大量而丰富的教学相关资讯！" style="width:21.75pt;height:16.5pt" o:ole="">
            <v:imagedata r:id="rId44" o:title="eqId4e590730c1784d8ca08a67a0c4045de4"/>
          </v:shape>
          <o:OLEObject Type="Embed" ProgID="Equation.DSMT4" ShapeID="_x0000_i1029" DrawAspect="Content" ObjectID="_1674398415" r:id="rId45"/>
        </w:object>
      </w:r>
      <w:r>
        <w:rPr>
          <w:rFonts w:ascii="宋体" w:hAnsi="宋体" w:cs="宋体"/>
          <w:color w:val="000000"/>
        </w:rPr>
        <w:t>；这块菠萝的密度为______</w:t>
      </w:r>
      <w:r>
        <w:object w:dxaOrig="615" w:dyaOrig="360">
          <v:shape id="_x0000_i1030" type="#_x0000_t75" alt="学科网(www.zxxk.com)--教育资源门户，提供试卷、教案、课件、论文、素材以及各类教学资源下载，还有大量而丰富的教学相关资讯！" style="width:30.75pt;height:18pt" o:ole="">
            <v:imagedata r:id="rId46" o:title="eqIde4614988cd604bc9b73007a214f8fc58"/>
          </v:shape>
          <o:OLEObject Type="Embed" ProgID="Equation.DSMT4" ShapeID="_x0000_i1030" DrawAspect="Content" ObjectID="_1674398416" r:id="rId47"/>
        </w:object>
      </w:r>
      <w:r>
        <w:rPr>
          <w:rFonts w:ascii="宋体" w:hAnsi="宋体" w:cs="宋体"/>
          <w:color w:val="000000"/>
        </w:rPr>
        <w:t>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(7)</w:t>
      </w:r>
      <w:r>
        <w:rPr>
          <w:rFonts w:ascii="宋体" w:hAnsi="宋体" w:cs="宋体"/>
          <w:color w:val="000000"/>
        </w:rPr>
        <w:t>实验小组在讨论交流时认为：①实验步骤______填序号）的操作可以省去；②从烧杯水中取岀菠萝时带走一部分水，会影响所测菠萝密度的结果。你认为是否影响测量结果？如果有影响，会使测量结果偏大还是偏小？______。</w:t>
      </w:r>
    </w:p>
    <w:p w:rsidR="00F46BD0" w:rsidRDefault="00F46BD0" w:rsidP="00F46BD0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左</w:t>
      </w:r>
      <w:r>
        <w:rPr>
          <w:color w:val="000000"/>
        </w:rPr>
        <w:t xml:space="preserve">    (2). </w:t>
      </w:r>
      <w:proofErr w:type="gramStart"/>
      <w:r>
        <w:rPr>
          <w:rFonts w:eastAsia="Times New Roman"/>
          <w:color w:val="000000"/>
        </w:rPr>
        <w:t>122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52</w:t>
      </w:r>
      <w:r>
        <w:rPr>
          <w:color w:val="000000"/>
        </w:rPr>
        <w:t xml:space="preserve">    (4).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40</w:t>
      </w:r>
      <w:r>
        <w:rPr>
          <w:color w:val="000000"/>
        </w:rPr>
        <w:t xml:space="preserve">    (5).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1.3</w:t>
      </w:r>
      <w:r>
        <w:rPr>
          <w:color w:val="000000"/>
        </w:rPr>
        <w:t xml:space="preserve">    (6).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2</w:t>
      </w:r>
      <w:r>
        <w:rPr>
          <w:color w:val="000000"/>
        </w:rPr>
        <w:t xml:space="preserve">    (7).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有影响，因从烧杯中取出菠萝时带走一部分水，则需要加更多的水才使液面到达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处，则的水体积偏大，即菠萝的体积偏大，由</w:t>
      </w:r>
      <w:r>
        <w:object w:dxaOrig="682" w:dyaOrig="621">
          <v:shape id="_x0000_i1031" type="#_x0000_t75" alt="学科网(www.zxxk.com)--教育资源门户，提供试卷、教案、课件、论文、素材以及各类教学资源下载，还有大量而丰富的教学相关资讯！" style="width:33.75pt;height:30.75pt" o:ole="">
            <v:imagedata r:id="rId48" o:title="eqId68e21b93e1664677baa5a683165d8aad"/>
          </v:shape>
          <o:OLEObject Type="Embed" ProgID="Equation.DSMT4" ShapeID="_x0000_i1031" DrawAspect="Content" ObjectID="_1674398417" r:id="rId49"/>
        </w:object>
      </w:r>
      <w:r>
        <w:rPr>
          <w:rFonts w:ascii="宋体" w:hAnsi="宋体" w:cs="宋体"/>
          <w:color w:val="000000"/>
        </w:rPr>
        <w:t>可知，质量不变，密度偏小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cs="宋体"/>
          <w:color w:val="000000"/>
        </w:rPr>
        <w:t>阅读短文，回答问题。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智能手机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智能手机具有独立的操作系统，独立的运行空间，可以由用户自行安装软件、游戏、导航等程序，并可以通过移动通讯网络来实现无线接入。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很多同学喜欢用手机上网，用耳机听音乐，若使用不当会对我们的身体造成伤害。眼睛长时间近距离靠近手机屏幕，使眼睛內的睫状肌、晶状体长期处于绷紧状态，容易患近视眼；长期使用耳机听音乐容易对耳朵造成伤害。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小明在智能手机上安装了一些应用软件后，打开手机中的北斗导航系统，可以通过卫星精确定位手机所在的位置，可以根据位置的移动进行测速、测距、导航等；手机前后有两个摄像头，后置摄像头是透镜组合，相当于焦距为</w:t>
      </w:r>
      <w:r>
        <w:rPr>
          <w:rFonts w:eastAsia="Times New Roman"/>
          <w:color w:val="000000"/>
        </w:rPr>
        <w:t>2.1cm</w:t>
      </w:r>
      <w:r>
        <w:rPr>
          <w:rFonts w:ascii="宋体" w:hAnsi="宋体" w:cs="宋体"/>
          <w:color w:val="000000"/>
        </w:rPr>
        <w:t>的凸透镜，前置摄像头利用应用软件，可以实现自拍和照镜子的功能。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下列关于手机的说法中，正确的是______；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．增大音量是增大了声音的响度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．卫星是通过超声波对手机进行定位的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．利用手机软件照镜子，看到自己的完整脸蛋是放大的像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lastRenderedPageBreak/>
        <w:t>(2)</w:t>
      </w:r>
      <w:r>
        <w:rPr>
          <w:rFonts w:ascii="宋体" w:hAnsi="宋体" w:cs="宋体"/>
          <w:color w:val="000000"/>
        </w:rPr>
        <w:t>如图甲是生活中常用的二维码，用手机扫描二维码时，是利用______（选填“黑色”或“白色”）部分获取所含的信息。某次扫描时，发现画面中二维码太大而不完整，为了扫描到清晰完整的二维码，可以将手机______（选填“靠近”或“远离”）二维码，二维码到镜头的距离要大于______</w:t>
      </w:r>
      <w:r>
        <w:rPr>
          <w:rFonts w:eastAsia="Times New Roman"/>
          <w:color w:val="000000"/>
        </w:rPr>
        <w:t>cm</w:t>
      </w:r>
      <w:r>
        <w:rPr>
          <w:rFonts w:ascii="宋体" w:hAnsi="宋体" w:cs="宋体"/>
          <w:color w:val="000000"/>
        </w:rPr>
        <w:t>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人眼内的晶状体和角膜的共同作用相当于一个______镜，近视眼患者应配戴合适______的镜制成的眼镜；</w:t>
      </w:r>
    </w:p>
    <w:p w:rsidR="00F46BD0" w:rsidRDefault="00F46BD0" w:rsidP="00F46BD0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如图乙所示，小明打开手机中的跑步软件记录了一次跑步数据，图中“</w:t>
      </w:r>
      <w:r>
        <w:object w:dxaOrig="690" w:dyaOrig="270">
          <v:shape id="_x0000_i1032" type="#_x0000_t75" alt="学科网(www.zxxk.com)--教育资源门户，提供试卷、教案、课件、论文、素材以及各类教学资源下载，还有大量而丰富的教学相关资讯！" style="width:34.5pt;height:13.5pt" o:ole="">
            <v:imagedata r:id="rId50" o:title="eqId526dffcce10b4a148179c7ba2c039278"/>
          </v:shape>
          <o:OLEObject Type="Embed" ProgID="Equation.DSMT4" ShapeID="_x0000_i1032" DrawAspect="Content" ObjectID="_1674398418" r:id="rId51"/>
        </w:object>
      </w:r>
      <w:r>
        <w:rPr>
          <w:rFonts w:ascii="宋体" w:hAnsi="宋体" w:cs="宋体"/>
          <w:color w:val="000000"/>
        </w:rPr>
        <w:t>”表示时间为</w:t>
      </w:r>
      <w:r>
        <w:rPr>
          <w:rFonts w:eastAsia="Times New Roman"/>
          <w:color w:val="000000"/>
        </w:rPr>
        <w:t>6min15s</w:t>
      </w:r>
      <w:r>
        <w:rPr>
          <w:rFonts w:ascii="宋体" w:hAnsi="宋体" w:cs="宋体"/>
          <w:color w:val="000000"/>
        </w:rPr>
        <w:t>、“平均配速”是物体每运动</w:t>
      </w:r>
      <w:proofErr w:type="spellStart"/>
      <w:r>
        <w:rPr>
          <w:rFonts w:eastAsia="Times New Roman"/>
          <w:color w:val="000000"/>
        </w:rPr>
        <w:t>lkm</w:t>
      </w:r>
      <w:proofErr w:type="spellEnd"/>
      <w:r>
        <w:rPr>
          <w:rFonts w:ascii="宋体" w:hAnsi="宋体" w:cs="宋体"/>
          <w:color w:val="000000"/>
        </w:rPr>
        <w:t>需要的时间，则小明此次跑步的平均配速为______</w:t>
      </w:r>
      <w:r>
        <w:object w:dxaOrig="825" w:dyaOrig="285">
          <v:shape id="_x0000_i1033" type="#_x0000_t75" alt="学科网(www.zxxk.com)--教育资源门户，提供试卷、教案、课件、论文、素材以及各类教学资源下载，还有大量而丰富的教学相关资讯！" style="width:41.25pt;height:14.25pt" o:ole="">
            <v:imagedata r:id="rId52" o:title="eqIdbeb3bc1b473f41f5b73f7833470613fd"/>
          </v:shape>
          <o:OLEObject Type="Embed" ProgID="Equation.DSMT4" ShapeID="_x0000_i1033" DrawAspect="Content" ObjectID="_1674398419" r:id="rId53"/>
        </w:object>
      </w:r>
      <w:r>
        <w:rPr>
          <w:rFonts w:ascii="宋体" w:hAnsi="宋体" w:cs="宋体"/>
          <w:color w:val="000000"/>
        </w:rPr>
        <w:t>，他这次运动的路程为______</w:t>
      </w:r>
      <w:r>
        <w:rPr>
          <w:rFonts w:eastAsia="Times New Roman"/>
          <w:color w:val="000000"/>
        </w:rPr>
        <w:t>km</w:t>
      </w:r>
      <w:r>
        <w:rPr>
          <w:rFonts w:ascii="宋体" w:hAnsi="宋体" w:cs="宋体"/>
          <w:color w:val="000000"/>
        </w:rPr>
        <w:t>。</w:t>
      </w:r>
    </w:p>
    <w:p w:rsidR="00F46BD0" w:rsidRDefault="00F46BD0" w:rsidP="00F46B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3295650" cy="1571625"/>
            <wp:effectExtent l="0" t="0" r="0" b="9525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D0" w:rsidRDefault="00F46BD0" w:rsidP="00F46BD0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A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白色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远离</w:t>
      </w:r>
      <w:r>
        <w:rPr>
          <w:color w:val="000000"/>
        </w:rPr>
        <w:t xml:space="preserve">    (4). </w:t>
      </w:r>
      <w:proofErr w:type="gramStart"/>
      <w:r>
        <w:rPr>
          <w:rFonts w:ascii="宋体" w:hAnsi="宋体" w:cs="宋体"/>
          <w:color w:val="000000"/>
        </w:rPr>
        <w:t>4.2</w:t>
      </w:r>
      <w:r>
        <w:rPr>
          <w:color w:val="000000"/>
        </w:rPr>
        <w:t xml:space="preserve">    (5).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凸透</w:t>
      </w:r>
      <w:r>
        <w:rPr>
          <w:color w:val="000000"/>
        </w:rPr>
        <w:t xml:space="preserve">    (6). </w:t>
      </w:r>
      <w:r>
        <w:rPr>
          <w:rFonts w:ascii="宋体" w:hAnsi="宋体" w:cs="宋体"/>
          <w:color w:val="000000"/>
        </w:rPr>
        <w:t>凹透</w:t>
      </w:r>
      <w:r>
        <w:rPr>
          <w:color w:val="000000"/>
        </w:rPr>
        <w:t xml:space="preserve">    (7). </w:t>
      </w:r>
      <w:proofErr w:type="gramStart"/>
      <w:r>
        <w:rPr>
          <w:rFonts w:eastAsia="Times New Roman"/>
          <w:color w:val="000000"/>
        </w:rPr>
        <w:t>6.25</w:t>
      </w:r>
      <w:r>
        <w:rPr>
          <w:color w:val="000000"/>
        </w:rPr>
        <w:t xml:space="preserve">    (8).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11</w:t>
      </w:r>
    </w:p>
    <w:p w:rsidR="00401918" w:rsidRPr="00F46BD0" w:rsidRDefault="00401918" w:rsidP="00F46BD0">
      <w:pPr>
        <w:jc w:val="left"/>
        <w:rPr>
          <w:rFonts w:eastAsiaTheme="minorEastAsia" w:hint="eastAsia"/>
          <w:color w:val="000000"/>
        </w:rPr>
      </w:pPr>
    </w:p>
    <w:sectPr w:rsidR="00401918" w:rsidRPr="00F46BD0">
      <w:headerReference w:type="default" r:id="rId5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445" w:rsidRDefault="00BC1445" w:rsidP="002B2FC7">
      <w:pPr>
        <w:spacing w:after="0" w:line="240" w:lineRule="auto"/>
      </w:pPr>
      <w:r>
        <w:separator/>
      </w:r>
    </w:p>
  </w:endnote>
  <w:endnote w:type="continuationSeparator" w:id="0">
    <w:p w:rsidR="00BC1445" w:rsidRDefault="00BC1445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445" w:rsidRDefault="00BC1445" w:rsidP="002B2FC7">
      <w:pPr>
        <w:spacing w:after="0" w:line="240" w:lineRule="auto"/>
      </w:pPr>
      <w:r>
        <w:separator/>
      </w:r>
    </w:p>
  </w:footnote>
  <w:footnote w:type="continuationSeparator" w:id="0">
    <w:p w:rsidR="00BC1445" w:rsidRDefault="00BC1445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3D8D8F"/>
    <w:multiLevelType w:val="singleLevel"/>
    <w:tmpl w:val="8B3D8D8F"/>
    <w:lvl w:ilvl="0">
      <w:start w:val="2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1">
    <w:nsid w:val="B017DA27"/>
    <w:multiLevelType w:val="singleLevel"/>
    <w:tmpl w:val="B017DA27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C7069465"/>
    <w:multiLevelType w:val="singleLevel"/>
    <w:tmpl w:val="C7069465"/>
    <w:lvl w:ilvl="0">
      <w:start w:val="11"/>
      <w:numFmt w:val="decimal"/>
      <w:lvlText w:val="%1."/>
      <w:lvlJc w:val="left"/>
      <w:pPr>
        <w:tabs>
          <w:tab w:val="num" w:pos="312"/>
        </w:tabs>
      </w:pPr>
    </w:lvl>
  </w:abstractNum>
  <w:abstractNum w:abstractNumId="3">
    <w:nsid w:val="CCD6EE72"/>
    <w:multiLevelType w:val="singleLevel"/>
    <w:tmpl w:val="CCD6EE72"/>
    <w:lvl w:ilvl="0">
      <w:start w:val="20"/>
      <w:numFmt w:val="decimal"/>
      <w:suff w:val="nothing"/>
      <w:lvlText w:val="%1、"/>
      <w:lvlJc w:val="left"/>
    </w:lvl>
  </w:abstractNum>
  <w:abstractNum w:abstractNumId="4">
    <w:nsid w:val="01C91AC5"/>
    <w:multiLevelType w:val="hybridMultilevel"/>
    <w:tmpl w:val="573AE022"/>
    <w:lvl w:ilvl="0" w:tplc="FFFFFFFF">
      <w:start w:val="1"/>
      <w:numFmt w:val="decimal"/>
      <w:lvlText w:val="%1."/>
      <w:lvlJc w:val="left"/>
      <w:pPr>
        <w:tabs>
          <w:tab w:val="num" w:pos="660"/>
        </w:tabs>
        <w:ind w:left="660" w:hanging="1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5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9BFF75"/>
    <w:multiLevelType w:val="singleLevel"/>
    <w:tmpl w:val="1D9BFF75"/>
    <w:lvl w:ilvl="0">
      <w:start w:val="18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99CFCEF"/>
    <w:multiLevelType w:val="singleLevel"/>
    <w:tmpl w:val="399CFCEF"/>
    <w:lvl w:ilvl="0">
      <w:start w:val="1"/>
      <w:numFmt w:val="decimal"/>
      <w:suff w:val="nothing"/>
      <w:lvlText w:val="（%1）"/>
      <w:lvlJc w:val="left"/>
    </w:lvl>
  </w:abstractNum>
  <w:abstractNum w:abstractNumId="12">
    <w:nsid w:val="58EBD5E9"/>
    <w:multiLevelType w:val="singleLevel"/>
    <w:tmpl w:val="58EBD5E9"/>
    <w:lvl w:ilvl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5C821E2E"/>
    <w:multiLevelType w:val="singleLevel"/>
    <w:tmpl w:val="5C821E2E"/>
    <w:lvl w:ilvl="0">
      <w:start w:val="2"/>
      <w:numFmt w:val="decimal"/>
      <w:suff w:val="nothing"/>
      <w:lvlText w:val="（%1）"/>
      <w:lvlJc w:val="left"/>
      <w:pPr>
        <w:ind w:left="120" w:firstLine="0"/>
      </w:pPr>
    </w:lvl>
  </w:abstractNum>
  <w:abstractNum w:abstractNumId="14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10"/>
  </w:num>
  <w:num w:numId="5">
    <w:abstractNumId w:val="9"/>
  </w:num>
  <w:num w:numId="6">
    <w:abstractNumId w:val="7"/>
  </w:num>
  <w:num w:numId="7">
    <w:abstractNumId w:val="15"/>
  </w:num>
  <w:num w:numId="8">
    <w:abstractNumId w:val="8"/>
  </w:num>
  <w:num w:numId="9">
    <w:abstractNumId w:val="0"/>
  </w:num>
  <w:num w:numId="10">
    <w:abstractNumId w:val="1"/>
  </w:num>
  <w:num w:numId="11">
    <w:abstractNumId w:val="12"/>
  </w:num>
  <w:num w:numId="12">
    <w:abstractNumId w:val="3"/>
  </w:num>
  <w:num w:numId="13">
    <w:abstractNumId w:val="13"/>
  </w:num>
  <w:num w:numId="14">
    <w:abstractNumId w:val="4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246E8"/>
    <w:rsid w:val="002327F6"/>
    <w:rsid w:val="002B2FC7"/>
    <w:rsid w:val="003A6130"/>
    <w:rsid w:val="00401918"/>
    <w:rsid w:val="00557CA3"/>
    <w:rsid w:val="005D3A0A"/>
    <w:rsid w:val="005F3FB2"/>
    <w:rsid w:val="0060070A"/>
    <w:rsid w:val="008C507F"/>
    <w:rsid w:val="008C716F"/>
    <w:rsid w:val="00996A4D"/>
    <w:rsid w:val="00A50747"/>
    <w:rsid w:val="00A63780"/>
    <w:rsid w:val="00A7719F"/>
    <w:rsid w:val="00AA23DD"/>
    <w:rsid w:val="00B662D2"/>
    <w:rsid w:val="00BC1445"/>
    <w:rsid w:val="00C05D79"/>
    <w:rsid w:val="00CF78AC"/>
    <w:rsid w:val="00D802C2"/>
    <w:rsid w:val="00E2417B"/>
    <w:rsid w:val="00ED69CA"/>
    <w:rsid w:val="00F275D8"/>
    <w:rsid w:val="00F4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9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uiPriority w:val="99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uiPriority w:val="99"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uiPriority w:val="99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uiPriority w:val="99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4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4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1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9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uiPriority w:val="99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uiPriority w:val="99"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uiPriority w:val="99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uiPriority w:val="99"/>
    <w:locked/>
    <w:rsid w:val="00996A4D"/>
    <w:rPr>
      <w:rFonts w:ascii="Calibri" w:eastAsia="宋体" w:hAnsi="Calibri" w:cs="Times New Roman"/>
      <w:sz w:val="22"/>
    </w:rPr>
  </w:style>
  <w:style w:type="paragraph" w:styleId="ae">
    <w:name w:val="Plain Text"/>
    <w:basedOn w:val="a"/>
    <w:link w:val="Char4"/>
    <w:rsid w:val="005F3FB2"/>
    <w:pPr>
      <w:spacing w:after="0" w:line="240" w:lineRule="auto"/>
    </w:pPr>
    <w:rPr>
      <w:rFonts w:ascii="宋体" w:hAnsi="Courier New" w:cs="Courier New"/>
      <w:spacing w:val="4"/>
      <w:szCs w:val="21"/>
    </w:rPr>
  </w:style>
  <w:style w:type="character" w:customStyle="1" w:styleId="Char4">
    <w:name w:val="纯文本 Char"/>
    <w:basedOn w:val="a0"/>
    <w:link w:val="ae"/>
    <w:rsid w:val="005F3FB2"/>
    <w:rPr>
      <w:rFonts w:ascii="宋体" w:eastAsia="宋体" w:hAnsi="Courier New" w:cs="Courier New"/>
      <w:spacing w:val="4"/>
      <w:szCs w:val="21"/>
    </w:rPr>
  </w:style>
  <w:style w:type="paragraph" w:customStyle="1" w:styleId="1">
    <w:name w:val="列出段落1"/>
    <w:basedOn w:val="a"/>
    <w:uiPriority w:val="1"/>
    <w:qFormat/>
    <w:rsid w:val="005F3FB2"/>
    <w:pPr>
      <w:spacing w:after="0" w:line="240" w:lineRule="auto"/>
      <w:ind w:left="172" w:hanging="530"/>
    </w:pPr>
    <w:rPr>
      <w:rFonts w:ascii="宋体" w:hAnsi="宋体" w:cs="宋体"/>
      <w:spacing w:val="4"/>
      <w:szCs w:val="21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2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oleObject" Target="embeddings/oleObject6.bin"/><Relationship Id="rId50" Type="http://schemas.openxmlformats.org/officeDocument/2006/relationships/image" Target="media/image36.wmf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4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oleObject" Target="embeddings/oleObject4.bin"/><Relationship Id="rId54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32" Type="http://schemas.openxmlformats.org/officeDocument/2006/relationships/image" Target="media/image23.png"/><Relationship Id="rId37" Type="http://schemas.openxmlformats.org/officeDocument/2006/relationships/oleObject" Target="embeddings/oleObject3.bin"/><Relationship Id="rId40" Type="http://schemas.openxmlformats.org/officeDocument/2006/relationships/image" Target="media/image30.wmf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49" Type="http://schemas.openxmlformats.org/officeDocument/2006/relationships/oleObject" Target="embeddings/oleObject7.bin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wmf"/><Relationship Id="rId52" Type="http://schemas.openxmlformats.org/officeDocument/2006/relationships/image" Target="media/image3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5.wmf"/><Relationship Id="rId56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oleObject" Target="embeddings/oleObject8.bin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902</Words>
  <Characters>5148</Characters>
  <Application>Microsoft Office Word</Application>
  <DocSecurity>0</DocSecurity>
  <Lines>42</Lines>
  <Paragraphs>12</Paragraphs>
  <ScaleCrop>false</ScaleCrop>
  <Company>China</Company>
  <LinksUpToDate>false</LinksUpToDate>
  <CharactersWithSpaces>6038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2021-02-09T09:54:00Z</dcterms:created>
  <dcterms:modified xsi:type="dcterms:W3CDTF">2021-02-09T09:54:00Z</dcterms:modified>
</cp:coreProperties>
</file>