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2A48" w:rsidRPr="00282A48" w:rsidRDefault="00282A48" w:rsidP="00282A48">
      <w:pPr>
        <w:spacing w:line="360" w:lineRule="auto"/>
        <w:ind w:firstLineChars="200" w:firstLine="420"/>
        <w:jc w:val="center"/>
        <w:rPr>
          <w:rFonts w:ascii="宋体" w:eastAsia="宋体" w:hAnsi="宋体"/>
          <w:b/>
          <w:color w:val="00B050"/>
          <w:sz w:val="32"/>
          <w:szCs w:val="21"/>
        </w:rPr>
      </w:pPr>
      <w:r w:rsidRPr="00282A48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27F980EA" wp14:editId="29D36A8C">
            <wp:simplePos x="0" y="0"/>
            <wp:positionH relativeFrom="page">
              <wp:posOffset>12331700</wp:posOffset>
            </wp:positionH>
            <wp:positionV relativeFrom="topMargin">
              <wp:posOffset>10248900</wp:posOffset>
            </wp:positionV>
            <wp:extent cx="419100" cy="355600"/>
            <wp:effectExtent l="0" t="0" r="0" b="635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10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2A48">
        <w:rPr>
          <w:rFonts w:ascii="宋体" w:eastAsia="宋体" w:hAnsi="宋体" w:hint="eastAsia"/>
          <w:b/>
          <w:color w:val="00B050"/>
          <w:sz w:val="32"/>
          <w:szCs w:val="21"/>
        </w:rPr>
        <w:t>知识点</w:t>
      </w:r>
      <w:bookmarkStart w:id="0" w:name="_GoBack"/>
      <w:r w:rsidRPr="00282A48">
        <w:rPr>
          <w:rFonts w:ascii="宋体" w:eastAsia="宋体" w:hAnsi="宋体" w:hint="eastAsia"/>
          <w:b/>
          <w:color w:val="00B050"/>
          <w:sz w:val="32"/>
          <w:szCs w:val="21"/>
        </w:rPr>
        <w:t>9.1</w:t>
      </w:r>
      <w:r w:rsidRPr="00282A48">
        <w:rPr>
          <w:rFonts w:ascii="宋体" w:eastAsia="宋体" w:hAnsi="宋体" w:hint="eastAsia"/>
          <w:b/>
          <w:color w:val="00B050"/>
          <w:sz w:val="32"/>
          <w:szCs w:val="21"/>
        </w:rPr>
        <w:t xml:space="preserve"> </w:t>
      </w:r>
      <w:r w:rsidRPr="00282A48">
        <w:rPr>
          <w:rFonts w:ascii="宋体" w:eastAsia="宋体" w:hAnsi="宋体" w:hint="eastAsia"/>
          <w:b/>
          <w:color w:val="00B050"/>
          <w:sz w:val="32"/>
          <w:szCs w:val="21"/>
        </w:rPr>
        <w:t>压强</w:t>
      </w:r>
      <w:bookmarkEnd w:id="0"/>
    </w:p>
    <w:p w:rsidR="00282A48" w:rsidRDefault="00282A48" w:rsidP="00282A48">
      <w:pPr>
        <w:spacing w:line="360" w:lineRule="auto"/>
        <w:ind w:firstLineChars="200" w:firstLine="422"/>
        <w:rPr>
          <w:rFonts w:ascii="宋体" w:eastAsia="宋体" w:hAnsi="宋体" w:hint="eastAsia"/>
          <w:b/>
          <w:szCs w:val="21"/>
        </w:rPr>
      </w:pPr>
      <w:r>
        <w:rPr>
          <w:rFonts w:ascii="宋体" w:eastAsia="宋体" w:hAnsi="宋体" w:hint="eastAsia"/>
          <w:b/>
          <w:szCs w:val="21"/>
          <w:highlight w:val="green"/>
        </w:rPr>
        <w:t>一、压强知识结构导图</w:t>
      </w:r>
    </w:p>
    <w:p w:rsidR="00282A48" w:rsidRDefault="00282A48" w:rsidP="00282A48">
      <w:pPr>
        <w:spacing w:line="360" w:lineRule="auto"/>
        <w:ind w:firstLineChars="200" w:firstLine="420"/>
        <w:rPr>
          <w:rFonts w:ascii="宋体" w:eastAsia="宋体" w:hAnsi="宋体" w:hint="eastAsia"/>
          <w:b/>
          <w:szCs w:val="21"/>
        </w:rPr>
      </w:pPr>
      <w:r>
        <w:rPr>
          <w:rFonts w:ascii="宋体" w:eastAsia="宋体" w:hAnsi="宋体"/>
          <w:noProof/>
          <w:szCs w:val="21"/>
          <w:shd w:val="clear" w:color="auto" w:fill="FFFFFF"/>
        </w:rPr>
        <w:drawing>
          <wp:inline distT="0" distB="0" distL="0" distR="0">
            <wp:extent cx="5800725" cy="6457950"/>
            <wp:effectExtent l="152400" t="76200" r="104775" b="171450"/>
            <wp:docPr id="100113" name="图片 100113" descr="学科网(www.zxxk.com)--教育资源门户，提供试题试卷、教案、课件、教学论文、素材等各类教学资源库下载，还有大量丰富的教学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题试卷、教案、课件、教学论文、素材等各类教学资源库下载，还有大量丰富的教学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26618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200" w:firstLine="422"/>
        <w:rPr>
          <w:rFonts w:ascii="宋体" w:eastAsia="宋体" w:hAnsi="宋体" w:hint="eastAsia"/>
          <w:b/>
          <w:szCs w:val="21"/>
        </w:rPr>
      </w:pPr>
      <w:r>
        <w:rPr>
          <w:rFonts w:ascii="宋体" w:eastAsia="宋体" w:hAnsi="宋体" w:hint="eastAsia"/>
          <w:b/>
          <w:szCs w:val="21"/>
          <w:highlight w:val="green"/>
        </w:rPr>
        <w:t>二、知识点巩固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b/>
          <w:szCs w:val="21"/>
        </w:rPr>
      </w:pPr>
      <w:r>
        <w:rPr>
          <w:rFonts w:ascii="宋体" w:eastAsia="宋体" w:hAnsi="宋体" w:cs="Times New Roman" w:hint="eastAsia"/>
          <w:b/>
          <w:szCs w:val="21"/>
        </w:rPr>
        <w:t>㈠压力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1、定义：</w:t>
      </w:r>
      <w:r>
        <w:rPr>
          <w:rFonts w:ascii="宋体" w:eastAsia="宋体" w:hAnsi="宋体" w:cs="Times New Roman" w:hint="eastAsia"/>
          <w:b/>
          <w:szCs w:val="21"/>
          <w:u w:val="single"/>
        </w:rPr>
        <w:t>垂直</w:t>
      </w:r>
      <w:r>
        <w:rPr>
          <w:rFonts w:ascii="宋体" w:eastAsia="宋体" w:hAnsi="宋体" w:cs="Times New Roman" w:hint="eastAsia"/>
          <w:szCs w:val="21"/>
        </w:rPr>
        <w:t>压在物体表面的力叫压力。   2、方向：</w:t>
      </w:r>
      <w:r>
        <w:rPr>
          <w:rFonts w:ascii="宋体" w:eastAsia="宋体" w:hAnsi="宋体" w:cs="Times New Roman" w:hint="eastAsia"/>
          <w:b/>
          <w:szCs w:val="21"/>
          <w:u w:val="single"/>
        </w:rPr>
        <w:t>垂直于受力面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3、作用点：</w:t>
      </w:r>
      <w:r>
        <w:rPr>
          <w:rFonts w:ascii="宋体" w:eastAsia="宋体" w:hAnsi="宋体" w:cs="Times New Roman" w:hint="eastAsia"/>
          <w:b/>
          <w:szCs w:val="21"/>
          <w:u w:val="single"/>
        </w:rPr>
        <w:t>作用在受力面上</w:t>
      </w:r>
      <w:r>
        <w:rPr>
          <w:rFonts w:ascii="宋体" w:eastAsia="宋体" w:hAnsi="宋体" w:cs="Times New Roman" w:hint="eastAsia"/>
          <w:szCs w:val="21"/>
        </w:rPr>
        <w:t xml:space="preserve">               4、大小：只有当物体在水平面时自然静止时，物体对水平支持面的压力才与物体受至的重力在</w:t>
      </w:r>
      <w:r>
        <w:rPr>
          <w:rFonts w:ascii="宋体" w:eastAsia="宋体" w:hAnsi="宋体" w:cs="Times New Roman" w:hint="eastAsia"/>
          <w:b/>
          <w:szCs w:val="21"/>
          <w:u w:val="single"/>
        </w:rPr>
        <w:t>数值上相等</w:t>
      </w:r>
      <w:r>
        <w:rPr>
          <w:rFonts w:ascii="宋体" w:eastAsia="宋体" w:hAnsi="宋体" w:cs="Times New Roman" w:hint="eastAsia"/>
          <w:szCs w:val="21"/>
        </w:rPr>
        <w:t>，有：</w:t>
      </w:r>
      <w:r>
        <w:rPr>
          <w:rFonts w:ascii="宋体" w:eastAsia="宋体" w:hAnsi="宋体" w:cs="Times New Roman" w:hint="eastAsia"/>
          <w:b/>
          <w:szCs w:val="21"/>
        </w:rPr>
        <w:t>F=G=mg</w:t>
      </w:r>
      <w:r>
        <w:rPr>
          <w:rFonts w:ascii="宋体" w:eastAsia="宋体" w:hAnsi="宋体" w:cs="Times New Roman" w:hint="eastAsia"/>
          <w:szCs w:val="21"/>
        </w:rPr>
        <w:t>但压力并不</w:t>
      </w:r>
      <w:r>
        <w:rPr>
          <w:rFonts w:ascii="宋体" w:eastAsia="宋体" w:hAnsi="宋体" w:cs="Times New Roman" w:hint="eastAsia"/>
          <w:szCs w:val="21"/>
        </w:rPr>
        <w:lastRenderedPageBreak/>
        <w:t>是重力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b/>
          <w:szCs w:val="21"/>
        </w:rPr>
      </w:pPr>
      <w:r>
        <w:rPr>
          <w:rFonts w:ascii="宋体" w:eastAsia="宋体" w:hAnsi="宋体" w:cs="Times New Roman" w:hint="eastAsia"/>
          <w:b/>
          <w:szCs w:val="21"/>
        </w:rPr>
        <w:t>㈡压强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1、压力的作用效果与</w:t>
      </w:r>
      <w:r>
        <w:rPr>
          <w:rFonts w:ascii="宋体" w:eastAsia="宋体" w:hAnsi="宋体" w:cs="Times New Roman" w:hint="eastAsia"/>
          <w:b/>
          <w:szCs w:val="21"/>
          <w:u w:val="single"/>
        </w:rPr>
        <w:t>压力的大小</w:t>
      </w:r>
      <w:r>
        <w:rPr>
          <w:rFonts w:ascii="宋体" w:eastAsia="宋体" w:hAnsi="宋体" w:cs="Times New Roman" w:hint="eastAsia"/>
          <w:szCs w:val="21"/>
        </w:rPr>
        <w:t>和</w:t>
      </w:r>
      <w:r>
        <w:rPr>
          <w:rFonts w:ascii="宋体" w:eastAsia="宋体" w:hAnsi="宋体" w:cs="Times New Roman" w:hint="eastAsia"/>
          <w:b/>
          <w:szCs w:val="21"/>
          <w:u w:val="single"/>
        </w:rPr>
        <w:t>受力面积的大小</w:t>
      </w:r>
      <w:r>
        <w:rPr>
          <w:rFonts w:ascii="宋体" w:eastAsia="宋体" w:hAnsi="宋体" w:cs="Times New Roman" w:hint="eastAsia"/>
          <w:szCs w:val="21"/>
        </w:rPr>
        <w:t>有关。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2、物理意义：压强是表示</w:t>
      </w:r>
      <w:r>
        <w:rPr>
          <w:rFonts w:ascii="宋体" w:eastAsia="宋体" w:hAnsi="宋体" w:cs="Times New Roman" w:hint="eastAsia"/>
          <w:b/>
          <w:szCs w:val="21"/>
          <w:u w:val="single"/>
        </w:rPr>
        <w:t>压力作用效果</w:t>
      </w:r>
      <w:r>
        <w:rPr>
          <w:rFonts w:ascii="宋体" w:eastAsia="宋体" w:hAnsi="宋体" w:cs="Times New Roman" w:hint="eastAsia"/>
          <w:szCs w:val="21"/>
        </w:rPr>
        <w:t xml:space="preserve">的物理量。 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  <w:u w:val="single"/>
        </w:rPr>
      </w:pPr>
      <w:r>
        <w:rPr>
          <w:rFonts w:ascii="宋体" w:eastAsia="宋体" w:hAnsi="宋体" w:cs="Times New Roman" w:hint="eastAsia"/>
          <w:szCs w:val="21"/>
        </w:rPr>
        <w:t>3、定义：物体</w:t>
      </w:r>
      <w:r>
        <w:rPr>
          <w:rFonts w:ascii="宋体" w:eastAsia="宋体" w:hAnsi="宋体" w:cs="Times New Roman" w:hint="eastAsia"/>
          <w:b/>
          <w:szCs w:val="21"/>
          <w:u w:val="single"/>
        </w:rPr>
        <w:t>单位面积</w:t>
      </w:r>
      <w:r>
        <w:rPr>
          <w:rFonts w:ascii="宋体" w:eastAsia="宋体" w:hAnsi="宋体" w:cs="Times New Roman" w:hint="eastAsia"/>
          <w:szCs w:val="21"/>
        </w:rPr>
        <w:t>上受到的</w:t>
      </w:r>
      <w:r>
        <w:rPr>
          <w:rFonts w:ascii="宋体" w:eastAsia="宋体" w:hAnsi="宋体" w:cs="Times New Roman" w:hint="eastAsia"/>
          <w:b/>
          <w:szCs w:val="21"/>
          <w:u w:val="single"/>
        </w:rPr>
        <w:t>压力</w:t>
      </w:r>
      <w:r>
        <w:rPr>
          <w:rFonts w:ascii="宋体" w:eastAsia="宋体" w:hAnsi="宋体" w:cs="Times New Roman" w:hint="eastAsia"/>
          <w:szCs w:val="21"/>
        </w:rPr>
        <w:t>叫压强.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 xml:space="preserve">4、公式： </w:t>
      </w:r>
      <w:r>
        <w:rPr>
          <w:rFonts w:ascii="宋体" w:eastAsia="宋体" w:hAnsi="宋体" w:cs="Times New Roman" w:hint="eastAsia"/>
          <w:b/>
          <w:szCs w:val="21"/>
        </w:rPr>
        <w:t xml:space="preserve"> P=F/S</w:t>
      </w:r>
      <w:r>
        <w:rPr>
          <w:rFonts w:ascii="宋体" w:eastAsia="宋体" w:hAnsi="宋体" w:cs="Times New Roman" w:hint="eastAsia"/>
          <w:szCs w:val="21"/>
        </w:rPr>
        <w:t xml:space="preserve">                 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5、单位：</w:t>
      </w:r>
      <w:r>
        <w:rPr>
          <w:rFonts w:ascii="宋体" w:eastAsia="宋体" w:hAnsi="宋体" w:cs="Times New Roman" w:hint="eastAsia"/>
          <w:b/>
          <w:szCs w:val="21"/>
          <w:u w:val="single"/>
        </w:rPr>
        <w:t>帕斯卡（pa）</w:t>
      </w:r>
      <w:r>
        <w:rPr>
          <w:rFonts w:ascii="宋体" w:eastAsia="宋体" w:hAnsi="宋体" w:cs="Times New Roman" w:hint="eastAsia"/>
          <w:b/>
          <w:szCs w:val="21"/>
        </w:rPr>
        <w:t xml:space="preserve">   </w:t>
      </w:r>
      <w:r>
        <w:rPr>
          <w:rFonts w:ascii="宋体" w:eastAsia="宋体" w:hAnsi="宋体" w:cs="Times New Roman" w:hint="eastAsia"/>
          <w:szCs w:val="21"/>
        </w:rPr>
        <w:t>1pa = 1N/m</w:t>
      </w:r>
      <w:r>
        <w:rPr>
          <w:rFonts w:ascii="宋体" w:eastAsia="宋体" w:hAnsi="宋体" w:cs="Times New Roman" w:hint="eastAsia"/>
          <w:szCs w:val="21"/>
          <w:vertAlign w:val="superscript"/>
        </w:rPr>
        <w:t xml:space="preserve">2 </w:t>
      </w:r>
    </w:p>
    <w:p w:rsidR="00282A48" w:rsidRDefault="00282A48" w:rsidP="00282A48">
      <w:pPr>
        <w:spacing w:line="360" w:lineRule="auto"/>
        <w:ind w:firstLineChars="150" w:firstLine="315"/>
        <w:jc w:val="left"/>
        <w:rPr>
          <w:rFonts w:ascii="宋体" w:eastAsia="宋体" w:hAnsi="宋体" w:cs="Times New Roman" w:hint="eastAsia"/>
          <w:b/>
          <w:szCs w:val="21"/>
        </w:rPr>
      </w:pPr>
      <w:r>
        <w:rPr>
          <w:rFonts w:ascii="宋体" w:eastAsia="宋体" w:hAnsi="宋体" w:cs="Times New Roman" w:hint="eastAsia"/>
          <w:szCs w:val="21"/>
        </w:rPr>
        <w:t>意义：表示</w:t>
      </w:r>
      <w:r>
        <w:rPr>
          <w:rFonts w:ascii="宋体" w:eastAsia="宋体" w:hAnsi="宋体" w:cs="Times New Roman" w:hint="eastAsia"/>
          <w:b/>
          <w:szCs w:val="21"/>
        </w:rPr>
        <w:t>物体（地面、桌面等）在</w:t>
      </w:r>
      <w:r>
        <w:rPr>
          <w:rFonts w:ascii="宋体" w:eastAsia="宋体" w:hAnsi="宋体" w:cs="Times New Roman" w:hint="eastAsia"/>
          <w:b/>
          <w:szCs w:val="21"/>
          <w:u w:val="single"/>
        </w:rPr>
        <w:t>每平方米的受力面积上受到的压力是1牛顿</w:t>
      </w:r>
      <w:r>
        <w:rPr>
          <w:rFonts w:ascii="宋体" w:eastAsia="宋体" w:hAnsi="宋体" w:cs="Times New Roman" w:hint="eastAsia"/>
          <w:szCs w:val="21"/>
        </w:rPr>
        <w:t>。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6、增大压强的方法：1）</w:t>
      </w:r>
      <w:r>
        <w:rPr>
          <w:rFonts w:ascii="宋体" w:eastAsia="宋体" w:hAnsi="宋体" w:cs="Times New Roman" w:hint="eastAsia"/>
          <w:b/>
          <w:szCs w:val="21"/>
          <w:u w:val="single"/>
        </w:rPr>
        <w:t>增大压力</w:t>
      </w:r>
      <w:r>
        <w:rPr>
          <w:rFonts w:ascii="宋体" w:eastAsia="宋体" w:hAnsi="宋体" w:cs="Times New Roman" w:hint="eastAsia"/>
          <w:b/>
          <w:szCs w:val="21"/>
        </w:rPr>
        <w:t xml:space="preserve">      </w:t>
      </w:r>
      <w:r>
        <w:rPr>
          <w:rFonts w:ascii="宋体" w:eastAsia="宋体" w:hAnsi="宋体" w:cs="Times New Roman" w:hint="eastAsia"/>
          <w:szCs w:val="21"/>
        </w:rPr>
        <w:t>举例:</w:t>
      </w:r>
      <w:r>
        <w:rPr>
          <w:rFonts w:ascii="宋体" w:eastAsia="宋体" w:hAnsi="宋体" w:cs="Times New Roman" w:hint="eastAsia"/>
          <w:b/>
          <w:szCs w:val="21"/>
          <w:u w:val="single"/>
        </w:rPr>
        <w:t>用力切菜易切断</w:t>
      </w:r>
    </w:p>
    <w:p w:rsidR="00282A48" w:rsidRDefault="00282A48" w:rsidP="00282A48">
      <w:pPr>
        <w:spacing w:line="360" w:lineRule="auto"/>
        <w:ind w:firstLineChars="950" w:firstLine="1995"/>
        <w:jc w:val="left"/>
        <w:rPr>
          <w:rFonts w:ascii="宋体" w:eastAsia="宋体" w:hAnsi="宋体" w:cs="Times New Roman" w:hint="eastAsia"/>
          <w:szCs w:val="21"/>
          <w:u w:val="single"/>
        </w:rPr>
      </w:pPr>
      <w:r>
        <w:rPr>
          <w:rFonts w:ascii="宋体" w:eastAsia="宋体" w:hAnsi="宋体" w:cs="Times New Roman" w:hint="eastAsia"/>
          <w:szCs w:val="21"/>
        </w:rPr>
        <w:t>2)</w:t>
      </w:r>
      <w:r>
        <w:rPr>
          <w:rFonts w:ascii="宋体" w:eastAsia="宋体" w:hAnsi="宋体" w:cs="Times New Roman" w:hint="eastAsia"/>
          <w:b/>
          <w:szCs w:val="21"/>
          <w:u w:val="single"/>
        </w:rPr>
        <w:t>减小受力面积</w:t>
      </w:r>
      <w:r>
        <w:rPr>
          <w:rFonts w:ascii="宋体" w:eastAsia="宋体" w:hAnsi="宋体" w:cs="Times New Roman" w:hint="eastAsia"/>
          <w:szCs w:val="21"/>
        </w:rPr>
        <w:t xml:space="preserve">  举例:</w:t>
      </w:r>
      <w:r>
        <w:rPr>
          <w:rFonts w:ascii="宋体" w:eastAsia="宋体" w:hAnsi="宋体" w:cs="Times New Roman" w:hint="eastAsia"/>
          <w:b/>
          <w:szCs w:val="21"/>
          <w:u w:val="single"/>
        </w:rPr>
        <w:t>磨刀不误砍柴功</w:t>
      </w:r>
    </w:p>
    <w:p w:rsidR="00282A48" w:rsidRDefault="00282A48" w:rsidP="00282A48">
      <w:pPr>
        <w:spacing w:line="360" w:lineRule="auto"/>
        <w:ind w:firstLine="200"/>
        <w:jc w:val="left"/>
        <w:rPr>
          <w:rFonts w:ascii="宋体" w:eastAsia="宋体" w:hAnsi="宋体" w:cs="Times New Roman" w:hint="eastAsia"/>
          <w:szCs w:val="21"/>
          <w:u w:val="single"/>
        </w:rPr>
      </w:pPr>
      <w:r>
        <w:rPr>
          <w:rFonts w:ascii="宋体" w:eastAsia="宋体" w:hAnsi="宋体" w:cs="Times New Roman" w:hint="eastAsia"/>
          <w:szCs w:val="21"/>
        </w:rPr>
        <w:t>7、减小压强的方法: 1)</w:t>
      </w:r>
      <w:r>
        <w:rPr>
          <w:rFonts w:ascii="宋体" w:eastAsia="宋体" w:hAnsi="宋体" w:cs="Times New Roman" w:hint="eastAsia"/>
          <w:b/>
          <w:szCs w:val="21"/>
          <w:u w:val="single"/>
        </w:rPr>
        <w:t>减小压力</w:t>
      </w:r>
      <w:r>
        <w:rPr>
          <w:rFonts w:ascii="宋体" w:eastAsia="宋体" w:hAnsi="宋体" w:cs="Times New Roman" w:hint="eastAsia"/>
          <w:szCs w:val="21"/>
        </w:rPr>
        <w:t xml:space="preserve">　　   举例:</w:t>
      </w:r>
      <w:r>
        <w:rPr>
          <w:rFonts w:ascii="宋体" w:eastAsia="宋体" w:hAnsi="宋体" w:cs="Times New Roman" w:hint="eastAsia"/>
          <w:b/>
          <w:szCs w:val="21"/>
          <w:u w:val="single"/>
        </w:rPr>
        <w:t>车辆行驶要限载</w:t>
      </w:r>
    </w:p>
    <w:p w:rsidR="00282A48" w:rsidRDefault="00282A48" w:rsidP="00282A48">
      <w:pPr>
        <w:spacing w:line="360" w:lineRule="auto"/>
        <w:ind w:firstLineChars="950" w:firstLine="1995"/>
        <w:jc w:val="left"/>
        <w:rPr>
          <w:rFonts w:ascii="宋体" w:eastAsia="宋体" w:hAnsi="宋体" w:cs="Times New Roman" w:hint="eastAsia"/>
          <w:szCs w:val="21"/>
          <w:u w:val="single"/>
        </w:rPr>
      </w:pPr>
      <w:r>
        <w:rPr>
          <w:rFonts w:ascii="宋体" w:eastAsia="宋体" w:hAnsi="宋体" w:cs="Times New Roman" w:hint="eastAsia"/>
          <w:szCs w:val="21"/>
        </w:rPr>
        <w:t>2)</w:t>
      </w:r>
      <w:r>
        <w:rPr>
          <w:rFonts w:ascii="宋体" w:eastAsia="宋体" w:hAnsi="宋体" w:cs="Times New Roman" w:hint="eastAsia"/>
          <w:b/>
          <w:szCs w:val="21"/>
          <w:u w:val="single"/>
        </w:rPr>
        <w:t>增大受力面积</w:t>
      </w:r>
      <w:r>
        <w:rPr>
          <w:rFonts w:ascii="宋体" w:eastAsia="宋体" w:hAnsi="宋体" w:cs="Times New Roman" w:hint="eastAsia"/>
          <w:b/>
          <w:szCs w:val="21"/>
        </w:rPr>
        <w:t xml:space="preserve">  </w:t>
      </w:r>
      <w:r>
        <w:rPr>
          <w:rFonts w:ascii="宋体" w:eastAsia="宋体" w:hAnsi="宋体" w:cs="Times New Roman" w:hint="eastAsia"/>
          <w:szCs w:val="21"/>
        </w:rPr>
        <w:t>举例:</w:t>
      </w:r>
      <w:r>
        <w:rPr>
          <w:rFonts w:ascii="宋体" w:eastAsia="宋体" w:hAnsi="宋体" w:cs="Times New Roman" w:hint="eastAsia"/>
          <w:b/>
          <w:szCs w:val="21"/>
          <w:u w:val="single"/>
        </w:rPr>
        <w:t>铁轨铺在路枕上</w:t>
      </w:r>
    </w:p>
    <w:p w:rsidR="00282A48" w:rsidRDefault="00282A48" w:rsidP="00282A48">
      <w:pPr>
        <w:spacing w:line="360" w:lineRule="auto"/>
        <w:ind w:firstLineChars="200" w:firstLine="422"/>
        <w:rPr>
          <w:rFonts w:ascii="宋体" w:eastAsia="宋体" w:hAnsi="宋体" w:hint="eastAsia"/>
          <w:b/>
          <w:szCs w:val="21"/>
          <w:highlight w:val="green"/>
        </w:rPr>
      </w:pPr>
      <w:r>
        <w:rPr>
          <w:rFonts w:ascii="宋体" w:eastAsia="宋体" w:hAnsi="宋体" w:hint="eastAsia"/>
          <w:b/>
          <w:szCs w:val="21"/>
          <w:highlight w:val="green"/>
        </w:rPr>
        <w:t>三、知识点精炼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一．选择题（共8小题）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1．（2019秋•顺义区期末）如图所示的措施中，为了减小压强的是（　　）</w:t>
      </w:r>
    </w:p>
    <w:p w:rsidR="00282A48" w:rsidRDefault="00282A48" w:rsidP="00282A48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314450" cy="904875"/>
            <wp:effectExtent l="0" t="0" r="0" b="9525"/>
            <wp:docPr id="100112" name="图片 100112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破窗锤的锤头很尖</w:t>
      </w:r>
      <w:r>
        <w:rPr>
          <w:rFonts w:ascii="宋体" w:eastAsia="宋体" w:hAnsi="宋体" w:hint="eastAsia"/>
          <w:szCs w:val="21"/>
        </w:rPr>
        <w:tab/>
        <w:t>B．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219200" cy="895350"/>
            <wp:effectExtent l="0" t="0" r="0" b="0"/>
            <wp:docPr id="100111" name="图片 100111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滑雪板的面积较大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181100" cy="942975"/>
            <wp:effectExtent l="0" t="0" r="0" b="9525"/>
            <wp:docPr id="100110" name="图片 100110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切果器的刀片很薄</w:t>
      </w:r>
      <w:r>
        <w:rPr>
          <w:rFonts w:ascii="宋体" w:eastAsia="宋体" w:hAnsi="宋体" w:hint="eastAsia"/>
          <w:szCs w:val="21"/>
        </w:rPr>
        <w:tab/>
        <w:t>D．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076325" cy="885825"/>
            <wp:effectExtent l="0" t="0" r="9525" b="9525"/>
            <wp:docPr id="100109" name="图片 10010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图钉的尖很尖锐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【考点】：减小压强的方法及其应用．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bookmarkStart w:id="1" w:name="_Hlk39058309"/>
      <w:r>
        <w:rPr>
          <w:rFonts w:ascii="宋体" w:eastAsia="宋体" w:hAnsi="宋体" w:hint="eastAsia"/>
          <w:color w:val="FF0000"/>
          <w:szCs w:val="21"/>
        </w:rPr>
        <w:t>【答案】：B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</w:t>
      </w:r>
      <w:bookmarkEnd w:id="1"/>
      <w:r>
        <w:rPr>
          <w:rFonts w:ascii="宋体" w:eastAsia="宋体" w:hAnsi="宋体" w:hint="eastAsia"/>
          <w:color w:val="FF0000"/>
          <w:szCs w:val="21"/>
        </w:rPr>
        <w:t>A、破窗锤的锤头很尖，是在压力一定时，通过减小受力面积来增大压强；故A错误；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B、滑雪板的面积较大，是在压力一定时，通过增大受力面积来减小压强；故B正确；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C、切果器的刀片很薄，是在压力一定时，通过减小受力面积来增大压强；故C错误；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D、图钉的尖很尖锐，是在压力一定时，通过减小受力面积来增大压强；故D错误。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故选：B。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2．（2020•硚口区模拟）如图所示为甲、乙两人在雪地里的情景。甲、乙两人的总质量相等，关于甲乙两人的说法正确的是（　　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2124075" cy="1057275"/>
            <wp:effectExtent l="0" t="0" r="9525" b="9525"/>
            <wp:docPr id="100108" name="图片 100108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A．甲对雪地的压力比乙小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B．乙对雪地的压力作用效果比甲明显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C．甲通过增大受力面积增大压强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D．图中情景说明压力作用效果与压力大小有关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【考点】：压力及重力与压力的区别；压强；增大压强的方法及其应用．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【答案】：B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【解析】：A、因为甲乙两人的总质量相等，所以它们的重力相等，对雪地的压力就相等，故A错误；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B、乙的双脚已经陷入雪地，而甲没有，所以乙对雪地的压力作用效果比甲明显，故B正确；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C、甲穿上宽大的滑雪板在雪地上滑行时没有陷入雪地，这是因为甲是通过增大受力面积来减小压强的，故C错误；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D、图中情景甲乙两人对雪地的压力相同，受力面积不同，说明压力作用效果与受力面积有关，故D错误。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故选：B。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3．（2020•崇明区一模）如图，下列例子主要利用压强大小与受力面积有关的是（　　）</w:t>
      </w:r>
    </w:p>
    <w:p w:rsidR="00282A48" w:rsidRDefault="00282A48" w:rsidP="00282A48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838200" cy="1057275"/>
            <wp:effectExtent l="0" t="0" r="0" b="9525"/>
            <wp:docPr id="100107" name="图片 100107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啄木鸟嘴巴很尖</w:t>
      </w:r>
      <w:r>
        <w:rPr>
          <w:rFonts w:ascii="宋体" w:eastAsia="宋体" w:hAnsi="宋体" w:hint="eastAsia"/>
          <w:szCs w:val="21"/>
        </w:rPr>
        <w:tab/>
        <w:t>B．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524000" cy="923925"/>
            <wp:effectExtent l="0" t="0" r="0" b="9525"/>
            <wp:docPr id="100106" name="图片 100106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乳牛自动喂水器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C．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666750" cy="933450"/>
            <wp:effectExtent l="0" t="0" r="0" b="0"/>
            <wp:docPr id="100105" name="图片 100105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用吸管吸饮料</w:t>
      </w:r>
      <w:r>
        <w:rPr>
          <w:rFonts w:ascii="宋体" w:eastAsia="宋体" w:hAnsi="宋体" w:hint="eastAsia"/>
          <w:szCs w:val="21"/>
        </w:rPr>
        <w:tab/>
        <w:t>D．</w:t>
      </w: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257300" cy="933450"/>
            <wp:effectExtent l="0" t="0" r="0" b="0"/>
            <wp:docPr id="100104" name="图片 100104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拦河坝上窄下宽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【考点】：增大压强的方法及其应用．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【答案】：A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【解析】：A、啄木鸟的嘴巴很尖，是在压力一定时，通过减小受力面积来增大压强，符合题意；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B、乳牛自动喂水器是利用连通器的原理来工作的，不合题意；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C、用吸管吸饮料是利用大气压将饮料压入口中，不合题意；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D、液体压强随深度的增加而增大，拦河坝修成上窄下宽可以承受更大的水的压强，不合题意。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故选：A。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4．（2020春•大东区校级期中）如图所示，同种材料制成的高度相同的实心长方体A和B放在水平桌面上，A的底面积是B的2倍，则它们对水平桌面的压力之比和它们对水平桌面的压强之比是（　　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790700" cy="1066800"/>
            <wp:effectExtent l="0" t="0" r="0" b="0"/>
            <wp:docPr id="100103" name="图片 100103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A．1：1   2：1</w:t>
      </w:r>
      <w:r>
        <w:rPr>
          <w:rFonts w:ascii="宋体" w:eastAsia="宋体" w:hAnsi="宋体" w:hint="eastAsia"/>
          <w:szCs w:val="21"/>
        </w:rPr>
        <w:tab/>
        <w:t>B．1：1   1：2</w:t>
      </w:r>
      <w:r>
        <w:rPr>
          <w:rFonts w:ascii="宋体" w:eastAsia="宋体" w:hAnsi="宋体" w:hint="eastAsia"/>
          <w:szCs w:val="21"/>
        </w:rPr>
        <w:tab/>
        <w:t>C．2：1   1：1</w:t>
      </w:r>
      <w:r>
        <w:rPr>
          <w:rFonts w:ascii="宋体" w:eastAsia="宋体" w:hAnsi="宋体" w:hint="eastAsia"/>
          <w:szCs w:val="21"/>
        </w:rPr>
        <w:tab/>
        <w:t>D．2：1   2：1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【考点】：压力及重力与压力的区别；压强的大小及其计算．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【答案】：C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【解析】：（1）同种材料制成的高度相同的实心长方体A和B的密度相等，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因物体对水平面的压力和自身的重力相等，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所以，由F＝由G＝mg＝ρVg＝ρ</w:t>
      </w:r>
      <w:proofErr w:type="spellStart"/>
      <w:r>
        <w:rPr>
          <w:rFonts w:ascii="宋体" w:eastAsia="宋体" w:hAnsi="宋体" w:hint="eastAsia"/>
          <w:color w:val="FF0000"/>
          <w:szCs w:val="21"/>
        </w:rPr>
        <w:t>Shg</w:t>
      </w:r>
      <w:proofErr w:type="spellEnd"/>
      <w:r>
        <w:rPr>
          <w:rFonts w:ascii="宋体" w:eastAsia="宋体" w:hAnsi="宋体" w:hint="eastAsia"/>
          <w:color w:val="FF0000"/>
          <w:szCs w:val="21"/>
        </w:rPr>
        <w:t>可得，它们对水平桌面的压力之比：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00102" name="图片 10010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552450" cy="447675"/>
            <wp:effectExtent l="0" t="0" r="0" b="9525"/>
            <wp:docPr id="100101" name="图片 10010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00100" name="图片 10010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99" name="图片 10009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，故AB错误；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（2）实心长方体对水平桌面的压强：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98" name="图片 10009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97" name="图片 10009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200025" cy="342900"/>
            <wp:effectExtent l="0" t="0" r="9525" b="0"/>
            <wp:docPr id="100096" name="图片 10009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352425" cy="342900"/>
            <wp:effectExtent l="0" t="0" r="9525" b="0"/>
            <wp:docPr id="191" name="图片 19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428625" cy="342900"/>
            <wp:effectExtent l="0" t="0" r="9525" b="0"/>
            <wp:docPr id="190" name="图片 19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＝ρ</w:t>
      </w:r>
      <w:proofErr w:type="spellStart"/>
      <w:r>
        <w:rPr>
          <w:rFonts w:ascii="宋体" w:eastAsia="宋体" w:hAnsi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因A、B的密度和高度相等，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所以，它们对水平桌面的压强之比为1：1，故C正确、D错误。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故选：C。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5．（2020•北海一模）如图所示，质量和底面积相同的甲、乙两容器，装有质量相同的不同液体，下列说法正确的是（　　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819275" cy="781050"/>
            <wp:effectExtent l="0" t="0" r="9525" b="0"/>
            <wp:docPr id="189" name="图片 18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A．液体对烧杯底部的压强 p</w:t>
      </w:r>
      <w:r>
        <w:rPr>
          <w:rFonts w:ascii="宋体" w:eastAsia="宋体" w:hAnsi="宋体" w:hint="eastAsia"/>
          <w:szCs w:val="21"/>
          <w:vertAlign w:val="subscript"/>
        </w:rPr>
        <w:t>甲</w:t>
      </w:r>
      <w:r>
        <w:rPr>
          <w:rFonts w:ascii="宋体" w:eastAsia="宋体" w:hAnsi="宋体" w:hint="eastAsia"/>
          <w:szCs w:val="21"/>
        </w:rPr>
        <w:t>＝p</w:t>
      </w:r>
      <w:r>
        <w:rPr>
          <w:rFonts w:ascii="宋体" w:eastAsia="宋体" w:hAnsi="宋体" w:hint="eastAsia"/>
          <w:szCs w:val="21"/>
          <w:vertAlign w:val="subscript"/>
        </w:rPr>
        <w:t>乙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B．液体对烧杯底部的压强 p</w:t>
      </w:r>
      <w:r>
        <w:rPr>
          <w:rFonts w:ascii="宋体" w:eastAsia="宋体" w:hAnsi="宋体" w:hint="eastAsia"/>
          <w:szCs w:val="21"/>
          <w:vertAlign w:val="subscript"/>
        </w:rPr>
        <w:t>甲</w:t>
      </w:r>
      <w:r>
        <w:rPr>
          <w:rFonts w:ascii="宋体" w:eastAsia="宋体" w:hAnsi="宋体" w:hint="eastAsia"/>
          <w:szCs w:val="21"/>
        </w:rPr>
        <w:t>＞p</w:t>
      </w:r>
      <w:r>
        <w:rPr>
          <w:rFonts w:ascii="宋体" w:eastAsia="宋体" w:hAnsi="宋体" w:hint="eastAsia"/>
          <w:szCs w:val="21"/>
          <w:vertAlign w:val="subscript"/>
        </w:rPr>
        <w:t>乙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C．甲乙两容器对桌面的压力 F</w:t>
      </w:r>
      <w:r>
        <w:rPr>
          <w:rFonts w:ascii="宋体" w:eastAsia="宋体" w:hAnsi="宋体" w:hint="eastAsia"/>
          <w:szCs w:val="21"/>
          <w:vertAlign w:val="subscript"/>
        </w:rPr>
        <w:t>甲</w:t>
      </w:r>
      <w:r>
        <w:rPr>
          <w:rFonts w:ascii="宋体" w:eastAsia="宋体" w:hAnsi="宋体" w:hint="eastAsia"/>
          <w:szCs w:val="21"/>
        </w:rPr>
        <w:t>＝F</w:t>
      </w:r>
      <w:r>
        <w:rPr>
          <w:rFonts w:ascii="宋体" w:eastAsia="宋体" w:hAnsi="宋体" w:hint="eastAsia"/>
          <w:szCs w:val="21"/>
          <w:vertAlign w:val="subscript"/>
        </w:rPr>
        <w:t>乙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D．甲乙两容器对桌面的压力 F</w:t>
      </w:r>
      <w:r>
        <w:rPr>
          <w:rFonts w:ascii="宋体" w:eastAsia="宋体" w:hAnsi="宋体" w:hint="eastAsia"/>
          <w:szCs w:val="21"/>
          <w:vertAlign w:val="subscript"/>
        </w:rPr>
        <w:t>甲</w:t>
      </w:r>
      <w:r>
        <w:rPr>
          <w:rFonts w:ascii="宋体" w:eastAsia="宋体" w:hAnsi="宋体" w:hint="eastAsia"/>
          <w:szCs w:val="21"/>
        </w:rPr>
        <w:t>＞F</w:t>
      </w:r>
      <w:r>
        <w:rPr>
          <w:rFonts w:ascii="宋体" w:eastAsia="宋体" w:hAnsi="宋体" w:hint="eastAsia"/>
          <w:szCs w:val="21"/>
          <w:vertAlign w:val="subscript"/>
        </w:rPr>
        <w:t>乙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【考点】：压力及重力与压力的区别；压强大小比较．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【答案】：C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【解析】：AB、因为容器底面积相同，液体同高，所以甲中液体的体积大于乙中液体的体积，即V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＞V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hint="eastAsia"/>
          <w:color w:val="FF0000"/>
          <w:szCs w:val="21"/>
        </w:rPr>
        <w:t>，当质量相同时，根据ρ＝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88" name="图片 18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可知ρ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＜ρ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hint="eastAsia"/>
          <w:color w:val="FF0000"/>
          <w:szCs w:val="21"/>
        </w:rPr>
        <w:t>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     两容器中液体的深度相同，由于ρ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＜ρ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hint="eastAsia"/>
          <w:color w:val="FF0000"/>
          <w:szCs w:val="21"/>
        </w:rPr>
        <w:t>，根据p＝ρ</w:t>
      </w:r>
      <w:proofErr w:type="spellStart"/>
      <w:r>
        <w:rPr>
          <w:rFonts w:ascii="宋体" w:eastAsia="宋体" w:hAnsi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hint="eastAsia"/>
          <w:color w:val="FF0000"/>
          <w:szCs w:val="21"/>
        </w:rPr>
        <w:t>知，液体对杯底的压强p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＜p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hint="eastAsia"/>
          <w:color w:val="FF0000"/>
          <w:szCs w:val="21"/>
        </w:rPr>
        <w:t>；所以A、B错误；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    CD、水平桌面上，容器对桌面的压力等于容器的重力与液体的重力之和，甲乙两个容器质量相等，且容器中两种液体质量相等，则总质量相等，即总重力相等，故F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＝F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hint="eastAsia"/>
          <w:color w:val="FF0000"/>
          <w:szCs w:val="21"/>
        </w:rPr>
        <w:t>，所以C正确，D错误。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故选：C。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6．（2020•河西区模拟）如图1所示，一块质量分布均匀的实心砖放在水平地面上；若沿虚线将其截为相同的两块后，一块叠放在另一块上，如图2所示。下列关于前后两次物理量的判断正确的是（　　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743075" cy="923925"/>
            <wp:effectExtent l="0" t="0" r="9525" b="9525"/>
            <wp:docPr id="187" name="图片 187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A．密度之比为2：1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B．对地面的压力之比为1：2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C．对地面的压强之比为1：2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D．受地面的支持力之比为2：1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【考点】：密度及其特性；压力及重力与压力的区别；压强的大小及其计算． </w:t>
      </w:r>
    </w:p>
    <w:p w:rsidR="00282A48" w:rsidRDefault="00282A48" w:rsidP="00282A48">
      <w:pPr>
        <w:spacing w:line="360" w:lineRule="auto"/>
        <w:ind w:firstLineChars="200" w:firstLine="42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【答案】：C</w:t>
      </w:r>
    </w:p>
    <w:p w:rsidR="00282A48" w:rsidRDefault="00282A48" w:rsidP="00282A48">
      <w:pPr>
        <w:spacing w:line="360" w:lineRule="auto"/>
        <w:ind w:leftChars="130" w:left="273" w:firstLineChars="100" w:firstLine="21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【解析】：（1）因密度是物质的一种特性，与物体的形状无关，所以，前后两次的密度不变，即密度之比为1：1，故A错误；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（2）因为物体对水平地面的压力和自身的重力相等，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所以，前后两次的质量不变，重力不变，对水平地面的压力不变，即对地面的压力之比是1：1，故B错误；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因前后两次实心砖块的重力和地面的支持力是一对平衡力，二力大小相等，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所以，砖的质量不变、重力不变，受地面的支持力不变，即受地面的支持力之比为1：1，故D错误；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因一块叠放在另一块上时，受力面积减半，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所以，由p＝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86" name="图片 18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可知，前后两次对地面的压强之比是1：2，故C正确。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故选：C。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7．（2020•北京模拟）如图所示，A、B两个正方体叠放在水平地面上，B对地面的压强为p</w:t>
      </w:r>
      <w:r>
        <w:rPr>
          <w:rFonts w:ascii="宋体" w:eastAsia="宋体" w:hAnsi="宋体" w:hint="eastAsia"/>
          <w:szCs w:val="21"/>
          <w:vertAlign w:val="subscript"/>
        </w:rPr>
        <w:t>1</w:t>
      </w:r>
      <w:r>
        <w:rPr>
          <w:rFonts w:ascii="宋体" w:eastAsia="宋体" w:hAnsi="宋体" w:hint="eastAsia"/>
          <w:szCs w:val="21"/>
        </w:rPr>
        <w:t>，若取走A，B对地面的压强为p</w:t>
      </w:r>
      <w:r>
        <w:rPr>
          <w:rFonts w:ascii="宋体" w:eastAsia="宋体" w:hAnsi="宋体" w:hint="eastAsia"/>
          <w:szCs w:val="21"/>
          <w:vertAlign w:val="subscript"/>
        </w:rPr>
        <w:t>2</w:t>
      </w:r>
      <w:r>
        <w:rPr>
          <w:rFonts w:ascii="宋体" w:eastAsia="宋体" w:hAnsi="宋体" w:hint="eastAsia"/>
          <w:szCs w:val="21"/>
        </w:rPr>
        <w:t>，已知p</w:t>
      </w:r>
      <w:r>
        <w:rPr>
          <w:rFonts w:ascii="宋体" w:eastAsia="宋体" w:hAnsi="宋体" w:hint="eastAsia"/>
          <w:szCs w:val="21"/>
          <w:vertAlign w:val="subscript"/>
        </w:rPr>
        <w:t>1</w:t>
      </w:r>
      <w:r>
        <w:rPr>
          <w:rFonts w:ascii="宋体" w:eastAsia="宋体" w:hAnsi="宋体" w:hint="eastAsia"/>
          <w:szCs w:val="21"/>
        </w:rPr>
        <w:t>：p</w:t>
      </w:r>
      <w:r>
        <w:rPr>
          <w:rFonts w:ascii="宋体" w:eastAsia="宋体" w:hAnsi="宋体" w:hint="eastAsia"/>
          <w:szCs w:val="21"/>
          <w:vertAlign w:val="subscript"/>
        </w:rPr>
        <w:t>2</w:t>
      </w:r>
      <w:r>
        <w:rPr>
          <w:rFonts w:ascii="宋体" w:eastAsia="宋体" w:hAnsi="宋体" w:hint="eastAsia"/>
          <w:szCs w:val="21"/>
        </w:rPr>
        <w:t>＝3：2，若A、B的边长之比为L</w:t>
      </w:r>
      <w:r>
        <w:rPr>
          <w:rFonts w:ascii="宋体" w:eastAsia="宋体" w:hAnsi="宋体" w:hint="eastAsia"/>
          <w:szCs w:val="21"/>
          <w:vertAlign w:val="subscript"/>
        </w:rPr>
        <w:t>A</w:t>
      </w:r>
      <w:r>
        <w:rPr>
          <w:rFonts w:ascii="宋体" w:eastAsia="宋体" w:hAnsi="宋体" w:hint="eastAsia"/>
          <w:szCs w:val="21"/>
        </w:rPr>
        <w:t>：L</w:t>
      </w:r>
      <w:r>
        <w:rPr>
          <w:rFonts w:ascii="宋体" w:eastAsia="宋体" w:hAnsi="宋体" w:hint="eastAsia"/>
          <w:szCs w:val="21"/>
          <w:vertAlign w:val="subscript"/>
        </w:rPr>
        <w:t>B</w:t>
      </w:r>
      <w:r>
        <w:rPr>
          <w:rFonts w:ascii="宋体" w:eastAsia="宋体" w:hAnsi="宋体" w:hint="eastAsia"/>
          <w:szCs w:val="21"/>
        </w:rPr>
        <w:t>＝2：3，则下列说法正确的是（　　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561975" cy="533400"/>
            <wp:effectExtent l="0" t="0" r="9525" b="0"/>
            <wp:docPr id="185" name="图片 185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A．A、B的体积之比V</w:t>
      </w:r>
      <w:r>
        <w:rPr>
          <w:rFonts w:ascii="宋体" w:eastAsia="宋体" w:hAnsi="宋体" w:hint="eastAsia"/>
          <w:szCs w:val="21"/>
          <w:vertAlign w:val="subscript"/>
        </w:rPr>
        <w:t>A</w:t>
      </w:r>
      <w:r>
        <w:rPr>
          <w:rFonts w:ascii="宋体" w:eastAsia="宋体" w:hAnsi="宋体" w:hint="eastAsia"/>
          <w:szCs w:val="21"/>
        </w:rPr>
        <w:t>：V</w:t>
      </w:r>
      <w:r>
        <w:rPr>
          <w:rFonts w:ascii="宋体" w:eastAsia="宋体" w:hAnsi="宋体" w:hint="eastAsia"/>
          <w:szCs w:val="21"/>
          <w:vertAlign w:val="subscript"/>
        </w:rPr>
        <w:t>B</w:t>
      </w:r>
      <w:r>
        <w:rPr>
          <w:rFonts w:ascii="宋体" w:eastAsia="宋体" w:hAnsi="宋体" w:hint="eastAsia"/>
          <w:szCs w:val="21"/>
        </w:rPr>
        <w:t>＝4：9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B．A、B的密度之比ρ</w:t>
      </w:r>
      <w:r>
        <w:rPr>
          <w:rFonts w:ascii="宋体" w:eastAsia="宋体" w:hAnsi="宋体" w:hint="eastAsia"/>
          <w:szCs w:val="21"/>
          <w:vertAlign w:val="subscript"/>
        </w:rPr>
        <w:t>A</w:t>
      </w:r>
      <w:r>
        <w:rPr>
          <w:rFonts w:ascii="宋体" w:eastAsia="宋体" w:hAnsi="宋体" w:hint="eastAsia"/>
          <w:szCs w:val="21"/>
        </w:rPr>
        <w:t>：ρ</w:t>
      </w:r>
      <w:r>
        <w:rPr>
          <w:rFonts w:ascii="宋体" w:eastAsia="宋体" w:hAnsi="宋体" w:hint="eastAsia"/>
          <w:szCs w:val="21"/>
          <w:vertAlign w:val="subscript"/>
        </w:rPr>
        <w:t>B</w:t>
      </w:r>
      <w:r>
        <w:rPr>
          <w:rFonts w:ascii="宋体" w:eastAsia="宋体" w:hAnsi="宋体" w:hint="eastAsia"/>
          <w:szCs w:val="21"/>
        </w:rPr>
        <w:t>＝16：27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C．A、B的质量之比m</w:t>
      </w:r>
      <w:r>
        <w:rPr>
          <w:rFonts w:ascii="宋体" w:eastAsia="宋体" w:hAnsi="宋体" w:hint="eastAsia"/>
          <w:szCs w:val="21"/>
          <w:vertAlign w:val="subscript"/>
        </w:rPr>
        <w:t>A</w:t>
      </w:r>
      <w:r>
        <w:rPr>
          <w:rFonts w:ascii="宋体" w:eastAsia="宋体" w:hAnsi="宋体" w:hint="eastAsia"/>
          <w:szCs w:val="21"/>
        </w:rPr>
        <w:t>：</w:t>
      </w:r>
      <w:proofErr w:type="spellStart"/>
      <w:r>
        <w:rPr>
          <w:rFonts w:ascii="宋体" w:eastAsia="宋体" w:hAnsi="宋体" w:hint="eastAsia"/>
          <w:szCs w:val="21"/>
        </w:rPr>
        <w:t>m</w:t>
      </w:r>
      <w:r>
        <w:rPr>
          <w:rFonts w:ascii="宋体" w:eastAsia="宋体" w:hAnsi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hint="eastAsia"/>
          <w:szCs w:val="21"/>
        </w:rPr>
        <w:t>＝1：2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D．A、B的物重之比G</w:t>
      </w:r>
      <w:r>
        <w:rPr>
          <w:rFonts w:ascii="宋体" w:eastAsia="宋体" w:hAnsi="宋体" w:hint="eastAsia"/>
          <w:szCs w:val="21"/>
          <w:vertAlign w:val="subscript"/>
        </w:rPr>
        <w:t>A</w:t>
      </w:r>
      <w:r>
        <w:rPr>
          <w:rFonts w:ascii="宋体" w:eastAsia="宋体" w:hAnsi="宋体" w:hint="eastAsia"/>
          <w:szCs w:val="21"/>
        </w:rPr>
        <w:t>：G</w:t>
      </w:r>
      <w:r>
        <w:rPr>
          <w:rFonts w:ascii="宋体" w:eastAsia="宋体" w:hAnsi="宋体" w:hint="eastAsia"/>
          <w:szCs w:val="21"/>
          <w:vertAlign w:val="subscript"/>
        </w:rPr>
        <w:t>B</w:t>
      </w:r>
      <w:r>
        <w:rPr>
          <w:rFonts w:ascii="宋体" w:eastAsia="宋体" w:hAnsi="宋体" w:hint="eastAsia"/>
          <w:szCs w:val="21"/>
        </w:rPr>
        <w:t>＝2：5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【考点】：密度公式的应用；压强的大小及其计算．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【答案】：C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【解析】：A、B的体积之比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84" name="图片 184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6"/>
          <w:szCs w:val="21"/>
        </w:rPr>
        <w:drawing>
          <wp:inline distT="0" distB="0" distL="0" distR="0">
            <wp:extent cx="476250" cy="533400"/>
            <wp:effectExtent l="0" t="0" r="0" b="0"/>
            <wp:docPr id="183" name="图片 183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82" name="图片 18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181" name="图片 18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，故A错误；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A、B两个正方体叠放在水平地面上，B对地面的压强p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476250" cy="438150"/>
            <wp:effectExtent l="0" t="0" r="0" b="0"/>
            <wp:docPr id="180" name="图片 18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取走A，B对地面的压强为p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79" name="图片 17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78" name="图片 17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60"/>
          <w:szCs w:val="21"/>
        </w:rPr>
        <w:drawing>
          <wp:inline distT="0" distB="0" distL="0" distR="0">
            <wp:extent cx="504825" cy="895350"/>
            <wp:effectExtent l="0" t="0" r="9525" b="0"/>
            <wp:docPr id="177" name="图片 17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476250" cy="438150"/>
            <wp:effectExtent l="0" t="0" r="0" b="0"/>
            <wp:docPr id="104" name="图片 104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3" name="图片 103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整理可得：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02" name="图片 10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1" name="图片 10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，所以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00" name="图片 10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99" name="图片 9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，故C正确、D错误；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密度之比：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85750" cy="390525"/>
            <wp:effectExtent l="0" t="0" r="0" b="9525"/>
            <wp:docPr id="98" name="图片 9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60"/>
          <w:szCs w:val="21"/>
        </w:rPr>
        <w:drawing>
          <wp:inline distT="0" distB="0" distL="0" distR="0">
            <wp:extent cx="238125" cy="895350"/>
            <wp:effectExtent l="0" t="0" r="9525" b="0"/>
            <wp:docPr id="97" name="图片 9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96" name="图片 9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×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63" name="图片 63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62" name="图片 6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×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61" name="图片 6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60" name="图片 6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，故B错误。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故选：C。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8．（2020•青山区模拟）如图是某同学在“探究压力作用的效果跟哪些因素有关”的实验过程，下列说法中正确的是（　　）</w:t>
      </w:r>
    </w:p>
    <w:p w:rsidR="00282A48" w:rsidRDefault="00282A48" w:rsidP="00282A48">
      <w:pPr>
        <w:spacing w:line="360" w:lineRule="auto"/>
        <w:ind w:leftChars="100" w:left="210" w:firstLineChars="100" w:firstLine="21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3800475" cy="1019175"/>
            <wp:effectExtent l="0" t="0" r="9525" b="9525"/>
            <wp:docPr id="59" name="图片 5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A．甲乙对比说明，压力一定时，受力面积越小，压力作用效果越明显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B．乙图中小桌对海绵的压力大于丙图中小桌对海绵的压力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C．乙图中小桌静止时，小桌所受的重力和海绵对小桌的支持力是一对平衡力</w:t>
      </w:r>
      <w:r>
        <w:rPr>
          <w:rFonts w:ascii="宋体" w:eastAsia="宋体" w:hAnsi="宋体" w:hint="eastAsia"/>
          <w:szCs w:val="21"/>
        </w:rPr>
        <w:tab/>
      </w:r>
    </w:p>
    <w:p w:rsidR="00282A48" w:rsidRDefault="00282A48" w:rsidP="00282A48">
      <w:pPr>
        <w:spacing w:line="360" w:lineRule="auto"/>
        <w:ind w:firstLineChars="130" w:firstLine="273"/>
        <w:jc w:val="left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D．丙图中砝码对小桌压强可能大于小桌对海绵压强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【考点】：探究压力的作用效果跟什么因素有关的实验．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【答案】：D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【解析】：A、根据甲乙对比可知，接触面积相同，压力不同，压力也大，海绵的凹陷程度越大，这说明，受力面积一定时，压力越大，压力作用效果越明显，故</w:t>
      </w:r>
      <w:proofErr w:type="spellStart"/>
      <w:r>
        <w:rPr>
          <w:rFonts w:ascii="宋体" w:eastAsia="宋体" w:hAnsi="宋体" w:hint="eastAsia"/>
          <w:color w:val="FF0000"/>
          <w:szCs w:val="21"/>
        </w:rPr>
        <w:t>A</w:t>
      </w:r>
      <w:proofErr w:type="spellEnd"/>
      <w:r>
        <w:rPr>
          <w:rFonts w:ascii="宋体" w:eastAsia="宋体" w:hAnsi="宋体" w:hint="eastAsia"/>
          <w:color w:val="FF0000"/>
          <w:szCs w:val="21"/>
        </w:rPr>
        <w:t>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B、在水平面上的物体对水平面的压力等于重力，由图可知，乙图中小桌对海绵的压力等于丙图中小桌对海绵的压力，故B错误；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C、甲图中小桌静止时，海绵对小桌的支持力等于小桌重力与砝码重力的和，要大于小桌的重力，不符合二力平衡的条件，故C错误；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D、丙图中砝码对小桌压力虽然小于小桌对海绵的压力，但砝码与小桌的受力面积要小于小桌和海绵的受力面积，根据p＝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58" name="图片 5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可知，砝码对小桌压强可能大于小桌对海绵压强，故D正确。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故选：D。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二．填空题（共4小题）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9．（2020春•大东区校级期中）如图所示，两个均匀的实心正方体甲和乙放置在水平地面上，甲的质量为6kg，边长为0.1m，若甲、乙的高度之比为1：2，密度之比为2：1，则甲对水平地面的压强p</w:t>
      </w:r>
      <w:r>
        <w:rPr>
          <w:rFonts w:ascii="宋体" w:eastAsia="宋体" w:hAnsi="宋体" w:hint="eastAsia"/>
          <w:szCs w:val="21"/>
          <w:vertAlign w:val="subscript"/>
        </w:rPr>
        <w:t>甲</w:t>
      </w:r>
      <w:r>
        <w:rPr>
          <w:rFonts w:ascii="宋体" w:eastAsia="宋体" w:hAnsi="宋体" w:hint="eastAsia"/>
          <w:szCs w:val="21"/>
        </w:rPr>
        <w:t>＝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Pa，甲、乙对水平地面的压强之比为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。（g取10N/kg）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2152650" cy="800100"/>
            <wp:effectExtent l="0" t="0" r="0" b="0"/>
            <wp:docPr id="57" name="图片 57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【考点】：压强的大小及其计算．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【答案】：6000;1:1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【解析】：（1）甲对水平地面的压力：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F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＝G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＝m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g＝6kg×10N/kg＝60N，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甲对水平地面的压强：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p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66700" cy="447675"/>
            <wp:effectExtent l="0" t="0" r="0" b="9525"/>
            <wp:docPr id="56" name="图片 5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609600" cy="390525"/>
            <wp:effectExtent l="0" t="0" r="0" b="9525"/>
            <wp:docPr id="55" name="图片 55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＝6000Pa；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（2）因物体对水平面的压力和自身的重力相等，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所以，均匀实心正方体对水平地面的压强：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54" name="图片 54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53" name="图片 53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200025" cy="342900"/>
            <wp:effectExtent l="0" t="0" r="9525" b="0"/>
            <wp:docPr id="52" name="图片 5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352425" cy="342900"/>
            <wp:effectExtent l="0" t="0" r="9525" b="0"/>
            <wp:docPr id="51" name="图片 5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9"/>
          <w:szCs w:val="21"/>
        </w:rPr>
        <w:drawing>
          <wp:inline distT="0" distB="0" distL="0" distR="0">
            <wp:extent cx="476250" cy="438150"/>
            <wp:effectExtent l="0" t="0" r="0" b="0"/>
            <wp:docPr id="50" name="图片 5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＝ρ</w:t>
      </w:r>
      <w:proofErr w:type="spellStart"/>
      <w:r>
        <w:rPr>
          <w:rFonts w:ascii="宋体" w:eastAsia="宋体" w:hAnsi="宋体" w:hint="eastAsia"/>
          <w:color w:val="FF0000"/>
          <w:szCs w:val="21"/>
        </w:rPr>
        <w:t>gL</w:t>
      </w:r>
      <w:proofErr w:type="spellEnd"/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则甲、乙对水平地面的压强之比：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66700" cy="447675"/>
            <wp:effectExtent l="0" t="0" r="0" b="9525"/>
            <wp:docPr id="49" name="图片 4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1"/>
          <w:szCs w:val="21"/>
        </w:rPr>
        <w:drawing>
          <wp:inline distT="0" distB="0" distL="0" distR="0">
            <wp:extent cx="676275" cy="457200"/>
            <wp:effectExtent l="0" t="0" r="9525" b="0"/>
            <wp:docPr id="48" name="图片 4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342900" cy="447675"/>
            <wp:effectExtent l="0" t="0" r="0" b="9525"/>
            <wp:docPr id="47" name="图片 4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×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266700" cy="447675"/>
            <wp:effectExtent l="0" t="0" r="0" b="9525"/>
            <wp:docPr id="46" name="图片 4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45" name="图片 45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×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30" name="图片 10003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29" name="图片 10002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故答案为：6000；1：1。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10．（2020•香洲区校级一模）如图，物体A静止在粗糙的水平桌面上，当物体露出桌面到一</w:t>
      </w:r>
      <w:r>
        <w:rPr>
          <w:rFonts w:ascii="宋体" w:eastAsia="宋体" w:hAnsi="宋体" w:hint="eastAsia"/>
          <w:szCs w:val="21"/>
        </w:rPr>
        <w:lastRenderedPageBreak/>
        <w:t>半到进入桌面的过程中，桌面受到的压力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，物体对桌面的压强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，物体受到的摩擦力</w:t>
      </w:r>
      <w:r>
        <w:rPr>
          <w:rFonts w:ascii="宋体" w:eastAsia="宋体" w:hAnsi="宋体" w:hint="eastAsia"/>
          <w:szCs w:val="21"/>
          <w:u w:val="single"/>
        </w:rPr>
        <w:t xml:space="preserve">　   </w:t>
      </w:r>
      <w:r>
        <w:rPr>
          <w:rFonts w:ascii="宋体" w:eastAsia="宋体" w:hAnsi="宋体" w:hint="eastAsia"/>
          <w:szCs w:val="21"/>
        </w:rPr>
        <w:t>（均选填“变大”、“变小”或“不变”）。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685925" cy="1038225"/>
            <wp:effectExtent l="0" t="0" r="9525" b="9525"/>
            <wp:docPr id="100028" name="图片 100028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【考点】：摩擦力的大小；压强大小比较．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【答案】：不变；变小；不变。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【解析】：（1）因水平面上物体的压力和自身的重力相等，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所以，在物体露出桌面到一半到进入桌面的过程中，物体的重力不变，则物体对桌面的压力不变；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因物体与桌面的接触面积增大，即受力面积增大，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所以，由p＝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27" name="图片 10002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可知，物体对桌面的压强变小；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（2）因摩擦力只与压力的大小和接触面的粗糙程度有关，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所以，物体露出桌面到一半到进入桌面的过程中，压力不变，接触面的粗糙程度不变，则物体所受摩擦力不变。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</w:t>
      </w:r>
      <w:bookmarkStart w:id="2" w:name="_Hlk39068863"/>
      <w:r>
        <w:rPr>
          <w:rFonts w:ascii="宋体" w:eastAsia="宋体" w:hAnsi="宋体" w:hint="eastAsia"/>
          <w:color w:val="FF0000"/>
          <w:szCs w:val="21"/>
        </w:rPr>
        <w:t>不变；变小；不变。</w:t>
      </w:r>
      <w:bookmarkEnd w:id="2"/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11．（2020春•射阳县校级月考）关心爱护残疾人是每个公民应具备的美德，为了方便盲人行走，现在许多城市公路上铺设有凹凸刻纹的盲道。人走在盲道上，在</w:t>
      </w:r>
      <w:r>
        <w:rPr>
          <w:rFonts w:ascii="宋体" w:eastAsia="宋体" w:hAnsi="宋体" w:hint="eastAsia"/>
          <w:szCs w:val="21"/>
          <w:u w:val="single"/>
        </w:rPr>
        <w:t xml:space="preserve">　   　</w:t>
      </w:r>
      <w:r>
        <w:rPr>
          <w:rFonts w:ascii="宋体" w:eastAsia="宋体" w:hAnsi="宋体" w:hint="eastAsia"/>
          <w:szCs w:val="21"/>
        </w:rPr>
        <w:t>一定时，</w:t>
      </w:r>
      <w:r>
        <w:rPr>
          <w:rFonts w:ascii="宋体" w:eastAsia="宋体" w:hAnsi="宋体" w:hint="eastAsia"/>
          <w:szCs w:val="21"/>
          <w:u w:val="single"/>
        </w:rPr>
        <w:t xml:space="preserve">　         　</w:t>
      </w:r>
      <w:r>
        <w:rPr>
          <w:rFonts w:ascii="宋体" w:eastAsia="宋体" w:hAnsi="宋体" w:hint="eastAsia"/>
          <w:szCs w:val="21"/>
        </w:rPr>
        <w:t>减小，脚底受到的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增大，从而盲人通过脚底能感觉出来，因此不用盲杖也能在盲道像正常人行走。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【考点】：增大压强的方法及其应用．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【答案】：压力；受力面积；压强。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【解析】：“盲道”的地砖表面有有凹凸刻纹，即一棱棱凸起的部分，盲人走在上面，脚底的受力面积小，在压力一定时，根据p＝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26" name="图片 10002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知脚底受到的压强增大，从而盲人通过脚底能感觉出来，因此不用盲杖也能在盲道像正常人行走。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</w:t>
      </w:r>
      <w:bookmarkStart w:id="3" w:name="_Hlk39068908"/>
      <w:r>
        <w:rPr>
          <w:rFonts w:ascii="宋体" w:eastAsia="宋体" w:hAnsi="宋体" w:hint="eastAsia"/>
          <w:color w:val="FF0000"/>
          <w:szCs w:val="21"/>
        </w:rPr>
        <w:t>压力；受力面积；压强。</w:t>
      </w:r>
      <w:bookmarkEnd w:id="3"/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12．（2020春•赣州月考）斧子是木工师傅常用的工具，用过一段时间，木工师傅要将斧头磨一磨，目的是通过</w:t>
      </w:r>
      <w:r>
        <w:rPr>
          <w:rFonts w:ascii="宋体" w:eastAsia="宋体" w:hAnsi="宋体" w:hint="eastAsia"/>
          <w:szCs w:val="21"/>
          <w:u w:val="single"/>
        </w:rPr>
        <w:t xml:space="preserve">　           </w:t>
      </w:r>
      <w:r>
        <w:rPr>
          <w:rFonts w:ascii="宋体" w:eastAsia="宋体" w:hAnsi="宋体" w:hint="eastAsia"/>
          <w:szCs w:val="21"/>
        </w:rPr>
        <w:t>来增大压强；斧头柄一般做的比较粗糙，目的是增</w:t>
      </w:r>
      <w:r>
        <w:rPr>
          <w:rFonts w:ascii="宋体" w:eastAsia="宋体" w:hAnsi="宋体" w:hint="eastAsia"/>
          <w:szCs w:val="21"/>
        </w:rPr>
        <w:lastRenderedPageBreak/>
        <w:t>大</w:t>
      </w:r>
      <w:r>
        <w:rPr>
          <w:rFonts w:ascii="宋体" w:eastAsia="宋体" w:hAnsi="宋体" w:hint="eastAsia"/>
          <w:szCs w:val="21"/>
          <w:u w:val="single"/>
        </w:rPr>
        <w:t xml:space="preserve">　   　</w:t>
      </w:r>
      <w:r>
        <w:rPr>
          <w:rFonts w:ascii="宋体" w:eastAsia="宋体" w:hAnsi="宋体" w:hint="eastAsia"/>
          <w:szCs w:val="21"/>
        </w:rPr>
        <w:t>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【考点】：增大或减小摩擦的方法；84：增大压强的方法及其应用．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【答案】：减小受力面积；摩擦。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【解析】：（1）木工师傅要将斧头磨一磨，是在压力一定时，通过减小受力面积来增大压强。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（2）斧头柄处做的比较粗糙，目的是通过压力一定时，增大接触面的粗糙程度方法来增大摩擦。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故答案为：减小受力面积；摩擦。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三．作图题（共2小题）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13．（2020•崇明区一模）如图所示，小球对斜面的压力为20牛，用力的图示法作出这个压力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295400" cy="790575"/>
            <wp:effectExtent l="0" t="0" r="0" b="9525"/>
            <wp:docPr id="100025" name="图片 100025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【考点】：压力及重力与压力的区别．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【答案】：如图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【解析】：压力的作用点在接触面上，即物体与接触面的接触点位置；方向与接触面垂直，先选一段线段，大小表示10N，然后过压力的作用点做垂直于斜面，并指向斜面的力，如图所示：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/>
          <w:noProof/>
          <w:color w:val="FF0000"/>
          <w:szCs w:val="21"/>
        </w:rPr>
        <w:drawing>
          <wp:inline distT="0" distB="0" distL="0" distR="0">
            <wp:extent cx="1504950" cy="1104900"/>
            <wp:effectExtent l="0" t="0" r="0" b="0"/>
            <wp:docPr id="100024" name="图片 100024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14．（2019秋•浦东新区校级期中）重力为4N的茶杯静止放在水平桌面上，请用力的图示法画出茶杯对桌面压力。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lastRenderedPageBreak/>
        <w:drawing>
          <wp:inline distT="0" distB="0" distL="0" distR="0">
            <wp:extent cx="942975" cy="1019175"/>
            <wp:effectExtent l="0" t="0" r="9525" b="9525"/>
            <wp:docPr id="100023" name="图片 100023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【考点】：压力及重力与压力的区别．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【答案】：如图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【解析】：茶杯对桌面的压力，受力物体是桌面，作用点在桌面上；方向垂直于水平桌面，即竖直向下；选取2N作为标量，从力的作用点起，沿力的方向画一条带箭头的线段，线段长为2倍标量，如图：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/>
          <w:noProof/>
          <w:color w:val="FF0000"/>
          <w:szCs w:val="21"/>
        </w:rPr>
        <w:drawing>
          <wp:inline distT="0" distB="0" distL="0" distR="0">
            <wp:extent cx="1609725" cy="1457325"/>
            <wp:effectExtent l="0" t="0" r="9525" b="9525"/>
            <wp:docPr id="100022" name="图片 100022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故答案为：见上图。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四．实验探究题（共2小题）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15．（2020春•兴宁区校级月考）在“探究压力的作用效果跟什么因素有关”的实验时，同学们利用小桌、海绵、砝码等器材做了如图所示的系列实验。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3152775" cy="923925"/>
            <wp:effectExtent l="0" t="0" r="9525" b="9525"/>
            <wp:docPr id="100021" name="图片 100021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（1）同学们是根据</w:t>
      </w:r>
      <w:r>
        <w:rPr>
          <w:rFonts w:ascii="宋体" w:eastAsia="宋体" w:hAnsi="宋体" w:hint="eastAsia"/>
          <w:szCs w:val="21"/>
          <w:u w:val="single"/>
        </w:rPr>
        <w:t xml:space="preserve">　                   　</w:t>
      </w:r>
      <w:r>
        <w:rPr>
          <w:rFonts w:ascii="宋体" w:eastAsia="宋体" w:hAnsi="宋体" w:hint="eastAsia"/>
          <w:szCs w:val="21"/>
        </w:rPr>
        <w:t>来比较压力的作用效果的，这主要体现了物理实验研究方法中的</w:t>
      </w:r>
      <w:r>
        <w:rPr>
          <w:rFonts w:ascii="宋体" w:eastAsia="宋体" w:hAnsi="宋体" w:hint="eastAsia"/>
          <w:szCs w:val="21"/>
          <w:u w:val="single"/>
        </w:rPr>
        <w:t xml:space="preserve">　          　</w:t>
      </w:r>
      <w:r>
        <w:rPr>
          <w:rFonts w:ascii="宋体" w:eastAsia="宋体" w:hAnsi="宋体" w:hint="eastAsia"/>
          <w:szCs w:val="21"/>
        </w:rPr>
        <w:t>法。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（2）观察比较图甲、乙所示的情况可以得到的结论是：受力面积一定时，</w:t>
      </w:r>
      <w:r>
        <w:rPr>
          <w:rFonts w:ascii="宋体" w:eastAsia="宋体" w:hAnsi="宋体" w:hint="eastAsia"/>
          <w:szCs w:val="21"/>
          <w:u w:val="single"/>
        </w:rPr>
        <w:t xml:space="preserve">　              　</w:t>
      </w:r>
      <w:r>
        <w:rPr>
          <w:rFonts w:ascii="宋体" w:eastAsia="宋体" w:hAnsi="宋体" w:hint="eastAsia"/>
          <w:szCs w:val="21"/>
        </w:rPr>
        <w:t>，压力的作用效果越明显。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（3）要探究压力的作用效果跟受力面积的关系，应比较</w:t>
      </w:r>
      <w:r>
        <w:rPr>
          <w:rFonts w:ascii="宋体" w:eastAsia="宋体" w:hAnsi="宋体" w:hint="eastAsia"/>
          <w:szCs w:val="21"/>
          <w:u w:val="single"/>
        </w:rPr>
        <w:t xml:space="preserve">           　</w:t>
      </w:r>
      <w:r>
        <w:rPr>
          <w:rFonts w:ascii="宋体" w:eastAsia="宋体" w:hAnsi="宋体" w:hint="eastAsia"/>
          <w:szCs w:val="21"/>
        </w:rPr>
        <w:t>两图的实验，得到的结论是：压力一定时，</w:t>
      </w:r>
      <w:r>
        <w:rPr>
          <w:rFonts w:ascii="宋体" w:eastAsia="宋体" w:hAnsi="宋体" w:hint="eastAsia"/>
          <w:szCs w:val="21"/>
          <w:u w:val="single"/>
        </w:rPr>
        <w:t xml:space="preserve">　                 　</w:t>
      </w:r>
      <w:r>
        <w:rPr>
          <w:rFonts w:ascii="宋体" w:eastAsia="宋体" w:hAnsi="宋体" w:hint="eastAsia"/>
          <w:szCs w:val="21"/>
        </w:rPr>
        <w:t>，压力的作用效果越明显。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（4）物理学中，用压强描述压力的作用效果。以下设计，主要为了增大压强的是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（单选）。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A．铁轨铺在枕木上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B．书包带做得很宽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C．注射针头又尖又细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D．在皮带传动中把皮带张紧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【考点】：探究压力的作用效果跟什么因素有关的实验．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【答案】：（1）海绵的凹陷程度；转换；（2）压力越大；（3）乙、丙；受力面积越小；（4）C。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【解析】：（1）同学们是根据海绵的凹陷程度来比较压力的作用效果的，这种方法叫转换法；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（2）观察比较图甲、乙所示的情况知受力面积相同，压力大小不同，且压力越大，海绵下陷越深，压力的作用效果越明显，可以得到的结论是：受力面积一定时，压力越大，压力的作用效果越明显；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（3）探究压力的作用效果与受力面积时，应控制压力的大小不变，而受力面积不同，故应比较乙、丙两图的实验，得到的结论是：压力一定时，受力面积越小，压力的作用效果越明显；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（4）A．铁轨铺在枕木上，是在压力一定时，通过增大受力面积减小压强，故A错误；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B．书包带做得很宽，是在压力一定时，通过增大受力面积减小压强，故B错误；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C．注射针头又尖又细，是在压力一定时，通过减小受力面积减小压强，故C正确；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D．在皮带传动中把皮带张紧，是在接触面粗糙程度一定时，通过增大压力来增大摩擦，与压强无关，故D错误。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故选：C。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</w:t>
      </w:r>
      <w:bookmarkStart w:id="4" w:name="_Hlk39069118"/>
      <w:r>
        <w:rPr>
          <w:rFonts w:ascii="宋体" w:eastAsia="宋体" w:hAnsi="宋体" w:hint="eastAsia"/>
          <w:color w:val="FF0000"/>
          <w:szCs w:val="21"/>
        </w:rPr>
        <w:t>（1）海绵的凹陷程度；转换；（2）压力越大；（3）乙、丙；受力面积越小；（4）C。</w:t>
      </w:r>
      <w:bookmarkEnd w:id="4"/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16．（2020春•思明区校级月考）回顾探究压力的作用效果实验，将下列实验报告中的空缺部分填写完整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85"/>
        <w:gridCol w:w="4111"/>
        <w:gridCol w:w="3690"/>
      </w:tblGrid>
      <w:tr w:rsidR="00282A48" w:rsidTr="00282A48"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实验过程</w:t>
            </w:r>
          </w:p>
        </w:tc>
        <w:tc>
          <w:tcPr>
            <w:tcW w:w="5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</w:p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如图，要研究压力的作用效果与压力大小的关系，应该做</w:t>
            </w:r>
          </w:p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 w:hint="eastAsia"/>
                <w:szCs w:val="21"/>
                <w:u w:val="single"/>
              </w:rPr>
            </w:pP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　   　</w:t>
            </w:r>
            <w:r>
              <w:rPr>
                <w:rFonts w:ascii="宋体" w:eastAsia="宋体" w:hAnsi="宋体" w:hint="eastAsia"/>
                <w:szCs w:val="21"/>
              </w:rPr>
              <w:t>两组实验。通过乙、丙实验得出：</w:t>
            </w: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　  </w:t>
            </w:r>
          </w:p>
          <w:p w:rsidR="00282A48" w:rsidRDefault="00282A48">
            <w:pPr>
              <w:spacing w:line="360" w:lineRule="auto"/>
              <w:ind w:firstLine="200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  <w:u w:val="single"/>
              </w:rPr>
              <w:lastRenderedPageBreak/>
              <w:t xml:space="preserve">　                                  </w:t>
            </w:r>
            <w:r>
              <w:rPr>
                <w:rFonts w:ascii="宋体" w:eastAsia="宋体" w:hAnsi="宋体" w:hint="eastAsia"/>
                <w:szCs w:val="21"/>
              </w:rPr>
              <w:t>。</w:t>
            </w:r>
          </w:p>
        </w:tc>
        <w:tc>
          <w:tcPr>
            <w:tcW w:w="33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</w:p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 w:hint="eastAsia"/>
                <w:szCs w:val="21"/>
              </w:rPr>
            </w:pPr>
          </w:p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/>
                <w:noProof/>
                <w:szCs w:val="21"/>
              </w:rPr>
              <w:lastRenderedPageBreak/>
              <w:drawing>
                <wp:inline distT="0" distB="0" distL="0" distR="0">
                  <wp:extent cx="2295525" cy="1114425"/>
                  <wp:effectExtent l="0" t="0" r="9525" b="9525"/>
                  <wp:docPr id="100020" name="图片 100020" descr="说明: 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说明: 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</w:p>
        </w:tc>
      </w:tr>
      <w:tr w:rsidR="00282A48" w:rsidTr="00282A48">
        <w:tc>
          <w:tcPr>
            <w:tcW w:w="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lastRenderedPageBreak/>
              <w:t>方法</w:t>
            </w:r>
          </w:p>
        </w:tc>
        <w:tc>
          <w:tcPr>
            <w:tcW w:w="5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压力的作用效果通过</w:t>
            </w: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　           　</w:t>
            </w:r>
            <w:r>
              <w:rPr>
                <w:rFonts w:ascii="宋体" w:eastAsia="宋体" w:hAnsi="宋体" w:hint="eastAsia"/>
                <w:szCs w:val="21"/>
              </w:rPr>
              <w:t>来反映，这里运用的是</w:t>
            </w: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　     　</w:t>
            </w:r>
            <w:r>
              <w:rPr>
                <w:rFonts w:ascii="宋体" w:eastAsia="宋体" w:hAnsi="宋体" w:hint="eastAsia"/>
                <w:szCs w:val="21"/>
              </w:rPr>
              <w:t>法。</w:t>
            </w:r>
          </w:p>
        </w:tc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2A48" w:rsidRDefault="00282A48">
            <w:pPr>
              <w:widowControl/>
              <w:jc w:val="left"/>
              <w:rPr>
                <w:rFonts w:ascii="宋体" w:eastAsia="宋体" w:hAnsi="宋体"/>
                <w:szCs w:val="21"/>
              </w:rPr>
            </w:pPr>
          </w:p>
        </w:tc>
      </w:tr>
    </w:tbl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【考点】：探究压力的作用效果跟什么因素有关的实验．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【答案】：甲、乙；在压力大小相同时，受力面积越小，压力作用效果越明显；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海绵的凹陷程度；转换。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【解析】：（1）如图，要研究压力的作用效果与压力大小的关系，应该控制受力面积相同，改变压力大小，故应做甲、乙两组实验。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乙、丙两图中，压力大小相同，受力面积不同，故通过乙、丙实验得出：在压力大小相同时，受力面积越小，压力作用效果越明显。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（2）在本实验中，压力的作用效果通过海绵的凹陷程度来反映，这里运用的是转换法。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故答案为：甲、乙；在压力大小相同时，受力面积越小，压力作用效果越明显；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海绵的凹陷程度；转换。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五．计算题（共2小题）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17．（2020春•南昌县校级月考）近年来，双轮电动平衡车越来越受到人们的喜爱。如图所示，质量为50kg的小美驾驶平衡车在平直的路面上匀速行驶，3min通过的路程为540m，已知平衡车的质量为10kg，每个轮胎与地面的接触面积为15cm</w:t>
      </w:r>
      <w:r>
        <w:rPr>
          <w:rFonts w:ascii="宋体" w:eastAsia="宋体" w:hAnsi="宋体" w:hint="eastAsia"/>
          <w:szCs w:val="21"/>
          <w:vertAlign w:val="superscript"/>
        </w:rPr>
        <w:t>2</w:t>
      </w:r>
      <w:r>
        <w:rPr>
          <w:rFonts w:ascii="宋体" w:eastAsia="宋体" w:hAnsi="宋体" w:hint="eastAsia"/>
          <w:szCs w:val="21"/>
        </w:rPr>
        <w:t>，g取10N/kg。求：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（1）平衡车的速度；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（2）平衡车的重力；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（3）小美驾驶平衡车时，车对地面的压强。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866775" cy="1276350"/>
            <wp:effectExtent l="0" t="0" r="9525" b="0"/>
            <wp:docPr id="100019" name="图片 100019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【考点】：速度的计算；重力的计算；压强的大小及其计算．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【答案】：（1）3m/s；（2）100N；（3）2×10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【解析】：（1）平衡车的速度：v＝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18" name="图片 10001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504825" cy="333375"/>
            <wp:effectExtent l="0" t="0" r="9525" b="9525"/>
            <wp:docPr id="100017" name="图片 10001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＝3m/s；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（2）平衡车的重力：G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车</w:t>
      </w:r>
      <w:r>
        <w:rPr>
          <w:rFonts w:ascii="宋体" w:eastAsia="宋体" w:hAnsi="宋体" w:hint="eastAsia"/>
          <w:color w:val="FF0000"/>
          <w:szCs w:val="21"/>
        </w:rPr>
        <w:t>＝m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车</w:t>
      </w:r>
      <w:r>
        <w:rPr>
          <w:rFonts w:ascii="宋体" w:eastAsia="宋体" w:hAnsi="宋体" w:hint="eastAsia"/>
          <w:color w:val="FF0000"/>
          <w:szCs w:val="21"/>
        </w:rPr>
        <w:t>g＝10kg×10N/kg＝100N；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（3）小美和电动平衡车的总重力：G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hint="eastAsia"/>
          <w:color w:val="FF0000"/>
          <w:szCs w:val="21"/>
        </w:rPr>
        <w:t>＝m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人</w:t>
      </w:r>
      <w:proofErr w:type="spellStart"/>
      <w:r>
        <w:rPr>
          <w:rFonts w:ascii="宋体" w:eastAsia="宋体" w:hAnsi="宋体" w:hint="eastAsia"/>
          <w:color w:val="FF0000"/>
          <w:szCs w:val="21"/>
        </w:rPr>
        <w:t>g+G</w:t>
      </w:r>
      <w:proofErr w:type="spellEnd"/>
      <w:r>
        <w:rPr>
          <w:rFonts w:ascii="宋体" w:eastAsia="宋体" w:hAnsi="宋体" w:hint="eastAsia"/>
          <w:color w:val="FF0000"/>
          <w:szCs w:val="21"/>
          <w:vertAlign w:val="subscript"/>
        </w:rPr>
        <w:t>车</w:t>
      </w:r>
      <w:r>
        <w:rPr>
          <w:rFonts w:ascii="宋体" w:eastAsia="宋体" w:hAnsi="宋体" w:hint="eastAsia"/>
          <w:color w:val="FF0000"/>
          <w:szCs w:val="21"/>
        </w:rPr>
        <w:t>＝50kg×10N/kg+100N＝600N，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车对水平地面的压力：F＝G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hint="eastAsia"/>
          <w:color w:val="FF0000"/>
          <w:szCs w:val="21"/>
        </w:rPr>
        <w:t>＝600N，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车对水平地面的压强：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16" name="图片 100016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1076325" cy="390525"/>
            <wp:effectExtent l="0" t="0" r="9525" b="9525"/>
            <wp:docPr id="100015" name="图片 100015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＝2×10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答：（1）平衡车的速度为3m/s；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（2）平衡车的重力为100N；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（3）小美驾驶平衡车时，车对地面的压强为2×10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18．（2020春•菏泽月考）为了控制疫情，全国很多地方实行疫区封闭管理，无人机在疫情期间肩负着消毒作业和运输物资等任务，如图所示的无人机用时6分钟飞行3.6km就可将物资运送至武汉金银潭医院，每次可装载物资15kg，该无人机相关数据见表，求：（g取10N/kg）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4880"/>
        <w:gridCol w:w="3206"/>
      </w:tblGrid>
      <w:tr w:rsidR="00282A48" w:rsidTr="00282A48">
        <w:trPr>
          <w:trHeight w:val="492"/>
        </w:trPr>
        <w:tc>
          <w:tcPr>
            <w:tcW w:w="4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机身尺寸/mm</w:t>
            </w:r>
          </w:p>
        </w:tc>
        <w:tc>
          <w:tcPr>
            <w:tcW w:w="3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400×300×200</w:t>
            </w:r>
          </w:p>
        </w:tc>
      </w:tr>
      <w:tr w:rsidR="00282A48" w:rsidTr="00282A48">
        <w:trPr>
          <w:trHeight w:val="242"/>
        </w:trPr>
        <w:tc>
          <w:tcPr>
            <w:tcW w:w="4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机身质量/kg</w:t>
            </w:r>
          </w:p>
        </w:tc>
        <w:tc>
          <w:tcPr>
            <w:tcW w:w="3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25</w:t>
            </w:r>
          </w:p>
        </w:tc>
      </w:tr>
      <w:tr w:rsidR="00282A48" w:rsidTr="00282A48">
        <w:trPr>
          <w:trHeight w:val="498"/>
        </w:trPr>
        <w:tc>
          <w:tcPr>
            <w:tcW w:w="4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飞机着地总面积/cm</w:t>
            </w:r>
            <w:r>
              <w:rPr>
                <w:rFonts w:ascii="宋体" w:eastAsia="宋体" w:hAnsi="宋体" w:hint="eastAsia"/>
                <w:szCs w:val="21"/>
                <w:vertAlign w:val="superscript"/>
              </w:rPr>
              <w:t>2</w:t>
            </w:r>
          </w:p>
        </w:tc>
        <w:tc>
          <w:tcPr>
            <w:tcW w:w="3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10</w:t>
            </w:r>
          </w:p>
        </w:tc>
      </w:tr>
    </w:tbl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（1）无人机满载货物着地时对地面的压力；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（2）无人机满载货物着地时对地面的压强。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628775" cy="942975"/>
            <wp:effectExtent l="0" t="0" r="9525" b="9525"/>
            <wp:docPr id="100014" name="图片 100014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color w:val="0000FF"/>
          <w:szCs w:val="21"/>
        </w:rPr>
        <w:t>【考点】</w:t>
      </w:r>
      <w:r>
        <w:rPr>
          <w:rFonts w:ascii="宋体" w:eastAsia="宋体" w:hAnsi="宋体" w:hint="eastAsia"/>
          <w:szCs w:val="21"/>
        </w:rPr>
        <w:t xml:space="preserve">：压力及重力与压力的区别；压强的大小及其计算．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【答案】：（1）400N；（2）4×10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【解析】：（1）无人机满载货物着地时对地面的压力：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F＝G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hint="eastAsia"/>
          <w:color w:val="FF0000"/>
          <w:szCs w:val="21"/>
        </w:rPr>
        <w:t>＝（m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飞机</w:t>
      </w:r>
      <w:r>
        <w:rPr>
          <w:rFonts w:ascii="宋体" w:eastAsia="宋体" w:hAnsi="宋体" w:hint="eastAsia"/>
          <w:color w:val="FF0000"/>
          <w:szCs w:val="21"/>
        </w:rPr>
        <w:t>+m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货物</w:t>
      </w:r>
      <w:r>
        <w:rPr>
          <w:rFonts w:ascii="宋体" w:eastAsia="宋体" w:hAnsi="宋体" w:hint="eastAsia"/>
          <w:color w:val="FF0000"/>
          <w:szCs w:val="21"/>
        </w:rPr>
        <w:t>）g＝（25kg+15kg）×10N/kg＝400N；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（2）无人机满载货物着地时对地面的压强：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13" name="图片 100013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847725" cy="390525"/>
            <wp:effectExtent l="0" t="0" r="9525" b="9525"/>
            <wp:docPr id="100012" name="图片 100012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＝4×10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答：（1）无人机满载货物着地时对地面的压力为400N；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（2）无人机满载货物着地时对地面的压强为4×10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b/>
          <w:szCs w:val="21"/>
        </w:rPr>
        <w:t>六．综合能力题（共1小题）</w:t>
      </w:r>
    </w:p>
    <w:p w:rsidR="00282A48" w:rsidRDefault="00282A48" w:rsidP="00282A48">
      <w:pPr>
        <w:spacing w:line="360" w:lineRule="auto"/>
        <w:ind w:left="273" w:hangingChars="130" w:hanging="273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19．（2019春•东台市期中）短文阅读：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小型无人直升机喷药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中航618所开发的农用无人机载高功效农药施药技术，让众多农民朋友领略了现代高科技的神奇力量。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工作人员把飞机油箱加满油后，在飞控手的熟练操作下，无人机在空中轻盈灵巧飞行，距水稻三至五米的高度频频做出悬停、转向等动作，同时安装在机身下方的四个喷头开始喷出乳白色药雾，在螺旋桨产生的向下风力作用下，喷洒的绝大部分农药都附着在了水稻叶片上，有效地防止了农药的飘移，短短四五分钟，面积近八亩的演示田块就喷撒完毕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小型无人机采用中航工业618所自行研发的DGPS系统，自动规划航线，自主按航线飞行并可自主接力（即断药补药后，从断药点开始续喷），可以减少人工漏喷重喷的现象；无人直升机搭载专业雾化设备和高浓度农药制剂，耗水少或几乎不需耗水，作业高度低，加之旋翼向下的巨大旋力推动农药雾流对作物从上到下的穿透，飘移少，高效环保，1架飞机每分钟可完成施药2亩，每小时完成施药超过100亩，施药人员遥控操作施药，远离施药环境，避免近距离接触农药导致的健康危害。该机不仅用于水稻也广泛适用甘蔗、玉米、棉花、蔬菜等各种农作物及林业药物的喷施，根据每种作物的情况，飞行高度、速度、喷幅等各种参数都将不同。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440"/>
        <w:gridCol w:w="1230"/>
        <w:gridCol w:w="1230"/>
        <w:gridCol w:w="1230"/>
        <w:gridCol w:w="1935"/>
        <w:gridCol w:w="945"/>
      </w:tblGrid>
      <w:tr w:rsidR="00282A48" w:rsidTr="00282A48"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型号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ZH2JP501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功率（kw）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18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机翼直径（m）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2.4</w:t>
            </w:r>
          </w:p>
        </w:tc>
      </w:tr>
      <w:tr w:rsidR="00282A48" w:rsidTr="00282A48"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自重（kg）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46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燃油型号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国标ν汽油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航速（m/s）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</w:t>
            </w:r>
          </w:p>
        </w:tc>
      </w:tr>
      <w:tr w:rsidR="00282A48" w:rsidTr="00282A48"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最大载重（kg）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34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耗油（L/min）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0.5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蓄电池电压（v）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12</w:t>
            </w:r>
          </w:p>
        </w:tc>
      </w:tr>
      <w:tr w:rsidR="00282A48" w:rsidTr="00282A48"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悬高（m）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4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蓄电池容量（</w:t>
            </w:r>
            <w:proofErr w:type="spellStart"/>
            <w:r>
              <w:rPr>
                <w:rFonts w:ascii="宋体" w:eastAsia="宋体" w:hAnsi="宋体" w:hint="eastAsia"/>
                <w:szCs w:val="21"/>
              </w:rPr>
              <w:t>mAh</w:t>
            </w:r>
            <w:proofErr w:type="spellEnd"/>
            <w:r>
              <w:rPr>
                <w:rFonts w:ascii="宋体" w:eastAsia="宋体" w:hAnsi="宋体" w:hint="eastAsia"/>
                <w:szCs w:val="21"/>
              </w:rPr>
              <w:t>）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7200</w:t>
            </w:r>
          </w:p>
        </w:tc>
      </w:tr>
      <w:tr w:rsidR="00282A48" w:rsidTr="00282A48"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喷撒面积</w:t>
            </w:r>
            <w:r>
              <w:rPr>
                <w:rFonts w:ascii="宋体" w:eastAsia="宋体" w:hAnsi="宋体" w:hint="eastAsia"/>
                <w:szCs w:val="21"/>
              </w:rPr>
              <w:lastRenderedPageBreak/>
              <w:t>（m</w:t>
            </w:r>
            <w:r>
              <w:rPr>
                <w:rFonts w:ascii="宋体" w:eastAsia="宋体" w:hAnsi="宋体" w:hint="eastAsia"/>
                <w:szCs w:val="21"/>
                <w:vertAlign w:val="superscript"/>
              </w:rPr>
              <w:t>2</w:t>
            </w:r>
            <w:r>
              <w:rPr>
                <w:rFonts w:ascii="宋体" w:eastAsia="宋体" w:hAnsi="宋体" w:hint="eastAsia"/>
                <w:szCs w:val="21"/>
              </w:rPr>
              <w:t>）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lastRenderedPageBreak/>
              <w:t>10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15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25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国标ν汽油（元</w:t>
            </w:r>
            <w:r>
              <w:rPr>
                <w:rFonts w:ascii="宋体" w:eastAsia="宋体" w:hAnsi="宋体" w:hint="eastAsia"/>
                <w:szCs w:val="21"/>
              </w:rPr>
              <w:lastRenderedPageBreak/>
              <w:t>/L）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2A48" w:rsidRDefault="00282A48">
            <w:pPr>
              <w:spacing w:line="360" w:lineRule="auto"/>
              <w:ind w:firstLine="20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lastRenderedPageBreak/>
              <w:t>7.68</w:t>
            </w:r>
          </w:p>
        </w:tc>
      </w:tr>
    </w:tbl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（1）使小型无人机上升的力施力物体</w:t>
      </w:r>
      <w:r>
        <w:rPr>
          <w:rFonts w:ascii="宋体" w:eastAsia="宋体" w:hAnsi="宋体" w:hint="eastAsia"/>
          <w:szCs w:val="21"/>
          <w:u w:val="single"/>
        </w:rPr>
        <w:t xml:space="preserve">　   　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A、无人机B、螺旋桨C、空气D、地面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（2）这种型号的无人直升机正常工作施药4亩时消耗的汽油质量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kg．每亩汽油成本</w:t>
      </w:r>
      <w:r>
        <w:rPr>
          <w:rFonts w:ascii="宋体" w:eastAsia="宋体" w:hAnsi="宋体" w:hint="eastAsia"/>
          <w:szCs w:val="21"/>
          <w:u w:val="single"/>
        </w:rPr>
        <w:t xml:space="preserve">　  　</w:t>
      </w:r>
      <w:r>
        <w:rPr>
          <w:rFonts w:ascii="宋体" w:eastAsia="宋体" w:hAnsi="宋体" w:hint="eastAsia"/>
          <w:szCs w:val="21"/>
        </w:rPr>
        <w:t>元。（国标ν汽油密度0.7×10</w:t>
      </w:r>
      <w:r>
        <w:rPr>
          <w:rFonts w:ascii="宋体" w:eastAsia="宋体" w:hAnsi="宋体" w:hint="eastAsia"/>
          <w:szCs w:val="21"/>
          <w:vertAlign w:val="superscript"/>
        </w:rPr>
        <w:t>3</w:t>
      </w:r>
      <w:r>
        <w:rPr>
          <w:rFonts w:ascii="宋体" w:eastAsia="宋体" w:hAnsi="宋体" w:hint="eastAsia"/>
          <w:szCs w:val="21"/>
        </w:rPr>
        <w:t>kg/m</w:t>
      </w:r>
      <w:r>
        <w:rPr>
          <w:rFonts w:ascii="宋体" w:eastAsia="宋体" w:hAnsi="宋体" w:hint="eastAsia"/>
          <w:szCs w:val="21"/>
          <w:vertAlign w:val="superscript"/>
        </w:rPr>
        <w:t>3</w:t>
      </w:r>
      <w:r>
        <w:rPr>
          <w:rFonts w:ascii="宋体" w:eastAsia="宋体" w:hAnsi="宋体" w:hint="eastAsia"/>
          <w:szCs w:val="21"/>
        </w:rPr>
        <w:t>）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（3）这种无人直升机能在月球上起飞吗？</w:t>
      </w:r>
      <w:r>
        <w:rPr>
          <w:rFonts w:ascii="宋体" w:eastAsia="宋体" w:hAnsi="宋体" w:hint="eastAsia"/>
          <w:szCs w:val="21"/>
          <w:u w:val="single"/>
        </w:rPr>
        <w:t xml:space="preserve">　   　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 w:hint="eastAsia"/>
          <w:szCs w:val="21"/>
        </w:rPr>
        <w:t>（4）停在地面上时有4只脚，每只脚的底面积是200cm</w:t>
      </w:r>
      <w:r>
        <w:rPr>
          <w:rFonts w:ascii="宋体" w:eastAsia="宋体" w:hAnsi="宋体" w:hint="eastAsia"/>
          <w:szCs w:val="21"/>
          <w:vertAlign w:val="superscript"/>
        </w:rPr>
        <w:t>2</w:t>
      </w:r>
      <w:r>
        <w:rPr>
          <w:rFonts w:ascii="宋体" w:eastAsia="宋体" w:hAnsi="宋体" w:hint="eastAsia"/>
          <w:szCs w:val="21"/>
        </w:rPr>
        <w:t>，若满载时，地面受到的压强是</w:t>
      </w:r>
      <w:r>
        <w:rPr>
          <w:rFonts w:ascii="宋体" w:eastAsia="宋体" w:hAnsi="宋体" w:hint="eastAsia"/>
          <w:szCs w:val="21"/>
          <w:u w:val="single"/>
        </w:rPr>
        <w:t xml:space="preserve">　    　</w:t>
      </w:r>
      <w:r>
        <w:rPr>
          <w:rFonts w:ascii="宋体" w:eastAsia="宋体" w:hAnsi="宋体" w:hint="eastAsia"/>
          <w:szCs w:val="21"/>
        </w:rPr>
        <w:t>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1828800" cy="1314450"/>
            <wp:effectExtent l="0" t="0" r="0" b="0"/>
            <wp:docPr id="100011" name="图片 100011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 xml:space="preserve">【考点】：密度公式的应用；压强的大小及其计算． 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【答案】：（1）C；（2）0.7；1.92；（3）不能；（4）1×10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4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【解析】：（1）当小型无人机的电机带动旋翼（螺旋桨）转动时，对下方空气施加向下的作用力，根据物体间力的作用是相互的，空气对它施加向上的反作用力（即为升力），所以获得升力的施力物体是空气，故C正确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（2）由题知，1架飞机每分钟可完成施药2亩，每分钟耗油0.5L，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则每亩耗油的体积V′＝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352425" cy="333375"/>
            <wp:effectExtent l="0" t="0" r="9525" b="9525"/>
            <wp:docPr id="100010" name="图片 10001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＝0.25L，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则这种型号的无人直升机正常工作施药4亩时，需要的时间是2min，耗油V＝4×0.25L＝10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﹣3</w:t>
      </w:r>
      <w:r>
        <w:rPr>
          <w:rFonts w:ascii="宋体" w:eastAsia="宋体" w:hAnsi="宋体" w:hint="eastAsia"/>
          <w:color w:val="FF0000"/>
          <w:szCs w:val="21"/>
        </w:rPr>
        <w:t>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根据ρ＝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09" name="图片 100009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可得，耗油的质量m＝ρV＝0.7×10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hint="eastAsia"/>
          <w:color w:val="FF0000"/>
          <w:szCs w:val="21"/>
        </w:rPr>
        <w:t>kg/m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hint="eastAsia"/>
          <w:color w:val="FF0000"/>
          <w:szCs w:val="21"/>
        </w:rPr>
        <w:t>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﹣3</w:t>
      </w:r>
      <w:r>
        <w:rPr>
          <w:rFonts w:ascii="宋体" w:eastAsia="宋体" w:hAnsi="宋体" w:hint="eastAsia"/>
          <w:color w:val="FF0000"/>
          <w:szCs w:val="21"/>
        </w:rPr>
        <w:t>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hint="eastAsia"/>
          <w:color w:val="FF0000"/>
          <w:szCs w:val="21"/>
        </w:rPr>
        <w:t>＝0.7kg；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每亩汽油成本为7.68元/L×0.25L/亩＝1.92元/亩。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（3）由（1）知，这种无人直升机的工作原理是物体间力的作用是相互的，其施力物体是空气，而月球上没有大气，所以这种无人直升机不能在月球上起飞。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（4）地面受到的压力F＝G＝（m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机</w:t>
      </w:r>
      <w:r>
        <w:rPr>
          <w:rFonts w:ascii="宋体" w:eastAsia="宋体" w:hAnsi="宋体" w:hint="eastAsia"/>
          <w:color w:val="FF0000"/>
          <w:szCs w:val="21"/>
        </w:rPr>
        <w:t>+m</w:t>
      </w:r>
      <w:r>
        <w:rPr>
          <w:rFonts w:ascii="宋体" w:eastAsia="宋体" w:hAnsi="宋体" w:hint="eastAsia"/>
          <w:color w:val="FF0000"/>
          <w:szCs w:val="21"/>
          <w:vertAlign w:val="subscript"/>
        </w:rPr>
        <w:t>物</w:t>
      </w:r>
      <w:r>
        <w:rPr>
          <w:rFonts w:ascii="宋体" w:eastAsia="宋体" w:hAnsi="宋体" w:hint="eastAsia"/>
          <w:color w:val="FF0000"/>
          <w:szCs w:val="21"/>
        </w:rPr>
        <w:t>）g＝（46kg+34kg）×10N/kg＝800N，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受力面积S＝4×200cm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hint="eastAsia"/>
          <w:color w:val="FF0000"/>
          <w:szCs w:val="21"/>
        </w:rPr>
        <w:t>＝800cm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hint="eastAsia"/>
          <w:color w:val="FF0000"/>
          <w:szCs w:val="21"/>
        </w:rPr>
        <w:t>＝8×10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﹣2</w:t>
      </w:r>
      <w:r>
        <w:rPr>
          <w:rFonts w:ascii="宋体" w:eastAsia="宋体" w:hAnsi="宋体" w:hint="eastAsia"/>
          <w:color w:val="FF0000"/>
          <w:szCs w:val="21"/>
        </w:rPr>
        <w:t>m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hint="eastAsia"/>
          <w:color w:val="FF0000"/>
          <w:szCs w:val="21"/>
        </w:rPr>
        <w:t>，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lastRenderedPageBreak/>
        <w:t>则地面受到的压强p＝</w:t>
      </w:r>
      <w:r>
        <w:rPr>
          <w:rFonts w:ascii="宋体" w:eastAsia="宋体" w:hAnsi="宋体"/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0008" name="图片 100008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</w:t>
      </w:r>
      <w:r>
        <w:rPr>
          <w:rFonts w:ascii="宋体" w:eastAsia="宋体" w:hAnsi="宋体"/>
          <w:noProof/>
          <w:color w:val="FF0000"/>
          <w:position w:val="-30"/>
          <w:szCs w:val="21"/>
        </w:rPr>
        <w:drawing>
          <wp:inline distT="0" distB="0" distL="0" distR="0">
            <wp:extent cx="771525" cy="390525"/>
            <wp:effectExtent l="0" t="0" r="9525" b="9525"/>
            <wp:docPr id="100007" name="图片 100007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FF0000"/>
          <w:szCs w:val="21"/>
        </w:rPr>
        <w:t>＝1×10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4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leftChars="130" w:left="273" w:firstLine="200"/>
        <w:rPr>
          <w:rFonts w:ascii="宋体" w:eastAsia="宋体" w:hAnsi="宋体" w:hint="eastAsia"/>
          <w:color w:val="FF0000"/>
          <w:szCs w:val="21"/>
        </w:rPr>
      </w:pPr>
      <w:r>
        <w:rPr>
          <w:rFonts w:ascii="宋体" w:eastAsia="宋体" w:hAnsi="宋体" w:hint="eastAsia"/>
          <w:color w:val="FF0000"/>
          <w:szCs w:val="21"/>
        </w:rPr>
        <w:t>故答案为：（1）C；（2）0.7；1.92；（3）不能；（4）1×10</w:t>
      </w:r>
      <w:r>
        <w:rPr>
          <w:rFonts w:ascii="宋体" w:eastAsia="宋体" w:hAnsi="宋体" w:hint="eastAsia"/>
          <w:color w:val="FF0000"/>
          <w:szCs w:val="21"/>
          <w:vertAlign w:val="superscript"/>
        </w:rPr>
        <w:t>4</w:t>
      </w:r>
      <w:r>
        <w:rPr>
          <w:rFonts w:ascii="宋体" w:eastAsia="宋体" w:hAnsi="宋体" w:hint="eastAsia"/>
          <w:color w:val="FF0000"/>
          <w:szCs w:val="21"/>
        </w:rPr>
        <w:t>Pa。</w:t>
      </w:r>
    </w:p>
    <w:p w:rsidR="00282A48" w:rsidRDefault="00282A48" w:rsidP="00282A48">
      <w:pPr>
        <w:spacing w:line="360" w:lineRule="auto"/>
        <w:ind w:firstLine="200"/>
        <w:rPr>
          <w:rFonts w:ascii="宋体" w:eastAsia="宋体" w:hAnsi="宋体" w:hint="eastAsia"/>
          <w:color w:val="FF0000"/>
          <w:szCs w:val="21"/>
        </w:rPr>
      </w:pPr>
    </w:p>
    <w:p w:rsidR="00042AD7" w:rsidRPr="00282A48" w:rsidRDefault="00042AD7" w:rsidP="00282A48"/>
    <w:sectPr w:rsidR="00042AD7" w:rsidRPr="00282A48">
      <w:headerReference w:type="default" r:id="rId9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18B2" w:rsidRDefault="00F218B2" w:rsidP="00A74E01">
      <w:r>
        <w:separator/>
      </w:r>
    </w:p>
  </w:endnote>
  <w:endnote w:type="continuationSeparator" w:id="0">
    <w:p w:rsidR="00F218B2" w:rsidRDefault="00F218B2" w:rsidP="00A74E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18B2" w:rsidRDefault="00F218B2" w:rsidP="00A74E01">
      <w:r>
        <w:separator/>
      </w:r>
    </w:p>
  </w:footnote>
  <w:footnote w:type="continuationSeparator" w:id="0">
    <w:p w:rsidR="00F218B2" w:rsidRDefault="00F218B2" w:rsidP="00A74E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4E01" w:rsidRDefault="00A74E01">
    <w:pPr>
      <w:pStyle w:val="a3"/>
    </w:pPr>
    <w:r w:rsidRPr="00A74E01">
      <w:rPr>
        <w:rFonts w:hint="eastAsia"/>
      </w:rPr>
      <w:t>2019-2020</w:t>
    </w:r>
    <w:r>
      <w:rPr>
        <w:rFonts w:hint="eastAsia"/>
      </w:rPr>
      <w:t>学年人教版八年级物理下册期末复习精练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.5pt;height:3pt" o:bullet="t">
        <v:imagedata r:id="rId1" o:title=""/>
      </v:shape>
    </w:pict>
  </w:numPicBullet>
  <w:abstractNum w:abstractNumId="0">
    <w:nsid w:val="079A43F1"/>
    <w:multiLevelType w:val="hybridMultilevel"/>
    <w:tmpl w:val="5F1AC52C"/>
    <w:lvl w:ilvl="0" w:tplc="C1CC2C7A">
      <w:start w:val="1"/>
      <w:numFmt w:val="upperLetter"/>
      <w:lvlText w:val="%1."/>
      <w:lvlJc w:val="left"/>
      <w:pPr>
        <w:ind w:left="1302" w:hanging="732"/>
      </w:pPr>
      <w:rPr>
        <w:rFonts w:hint="default"/>
      </w:rPr>
    </w:lvl>
    <w:lvl w:ilvl="1" w:tplc="AADC45DC" w:tentative="1">
      <w:start w:val="1"/>
      <w:numFmt w:val="lowerLetter"/>
      <w:lvlText w:val="%2)"/>
      <w:lvlJc w:val="left"/>
      <w:pPr>
        <w:ind w:left="1410" w:hanging="420"/>
      </w:pPr>
    </w:lvl>
    <w:lvl w:ilvl="2" w:tplc="7966A71A" w:tentative="1">
      <w:start w:val="1"/>
      <w:numFmt w:val="lowerRoman"/>
      <w:lvlText w:val="%3."/>
      <w:lvlJc w:val="right"/>
      <w:pPr>
        <w:ind w:left="1830" w:hanging="420"/>
      </w:pPr>
    </w:lvl>
    <w:lvl w:ilvl="3" w:tplc="06345C48" w:tentative="1">
      <w:start w:val="1"/>
      <w:numFmt w:val="decimal"/>
      <w:lvlText w:val="%4."/>
      <w:lvlJc w:val="left"/>
      <w:pPr>
        <w:ind w:left="2250" w:hanging="420"/>
      </w:pPr>
    </w:lvl>
    <w:lvl w:ilvl="4" w:tplc="B3ECD6BC" w:tentative="1">
      <w:start w:val="1"/>
      <w:numFmt w:val="lowerLetter"/>
      <w:lvlText w:val="%5)"/>
      <w:lvlJc w:val="left"/>
      <w:pPr>
        <w:ind w:left="2670" w:hanging="420"/>
      </w:pPr>
    </w:lvl>
    <w:lvl w:ilvl="5" w:tplc="8424D536" w:tentative="1">
      <w:start w:val="1"/>
      <w:numFmt w:val="lowerRoman"/>
      <w:lvlText w:val="%6."/>
      <w:lvlJc w:val="right"/>
      <w:pPr>
        <w:ind w:left="3090" w:hanging="420"/>
      </w:pPr>
    </w:lvl>
    <w:lvl w:ilvl="6" w:tplc="2BC8F262" w:tentative="1">
      <w:start w:val="1"/>
      <w:numFmt w:val="decimal"/>
      <w:lvlText w:val="%7."/>
      <w:lvlJc w:val="left"/>
      <w:pPr>
        <w:ind w:left="3510" w:hanging="420"/>
      </w:pPr>
    </w:lvl>
    <w:lvl w:ilvl="7" w:tplc="2A4CF73C" w:tentative="1">
      <w:start w:val="1"/>
      <w:numFmt w:val="lowerLetter"/>
      <w:lvlText w:val="%8)"/>
      <w:lvlJc w:val="left"/>
      <w:pPr>
        <w:ind w:left="3930" w:hanging="420"/>
      </w:pPr>
    </w:lvl>
    <w:lvl w:ilvl="8" w:tplc="4D0653B8" w:tentative="1">
      <w:start w:val="1"/>
      <w:numFmt w:val="lowerRoman"/>
      <w:lvlText w:val="%9."/>
      <w:lvlJc w:val="right"/>
      <w:pPr>
        <w:ind w:left="4350" w:hanging="420"/>
      </w:pPr>
    </w:lvl>
  </w:abstractNum>
  <w:abstractNum w:abstractNumId="1">
    <w:nsid w:val="17566D89"/>
    <w:multiLevelType w:val="hybridMultilevel"/>
    <w:tmpl w:val="B7DC25F4"/>
    <w:lvl w:ilvl="0" w:tplc="C0642DC4">
      <w:start w:val="3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45A2D7E4" w:tentative="1">
      <w:start w:val="1"/>
      <w:numFmt w:val="lowerLetter"/>
      <w:lvlText w:val="%2)"/>
      <w:lvlJc w:val="left"/>
      <w:pPr>
        <w:ind w:left="1260" w:hanging="420"/>
      </w:pPr>
    </w:lvl>
    <w:lvl w:ilvl="2" w:tplc="FA6A8008" w:tentative="1">
      <w:start w:val="1"/>
      <w:numFmt w:val="lowerRoman"/>
      <w:lvlText w:val="%3."/>
      <w:lvlJc w:val="right"/>
      <w:pPr>
        <w:ind w:left="1680" w:hanging="420"/>
      </w:pPr>
    </w:lvl>
    <w:lvl w:ilvl="3" w:tplc="36ACAC32" w:tentative="1">
      <w:start w:val="1"/>
      <w:numFmt w:val="decimal"/>
      <w:lvlText w:val="%4."/>
      <w:lvlJc w:val="left"/>
      <w:pPr>
        <w:ind w:left="2100" w:hanging="420"/>
      </w:pPr>
    </w:lvl>
    <w:lvl w:ilvl="4" w:tplc="979EF986" w:tentative="1">
      <w:start w:val="1"/>
      <w:numFmt w:val="lowerLetter"/>
      <w:lvlText w:val="%5)"/>
      <w:lvlJc w:val="left"/>
      <w:pPr>
        <w:ind w:left="2520" w:hanging="420"/>
      </w:pPr>
    </w:lvl>
    <w:lvl w:ilvl="5" w:tplc="13A28700" w:tentative="1">
      <w:start w:val="1"/>
      <w:numFmt w:val="lowerRoman"/>
      <w:lvlText w:val="%6."/>
      <w:lvlJc w:val="right"/>
      <w:pPr>
        <w:ind w:left="2940" w:hanging="420"/>
      </w:pPr>
    </w:lvl>
    <w:lvl w:ilvl="6" w:tplc="B1A23E48" w:tentative="1">
      <w:start w:val="1"/>
      <w:numFmt w:val="decimal"/>
      <w:lvlText w:val="%7."/>
      <w:lvlJc w:val="left"/>
      <w:pPr>
        <w:ind w:left="3360" w:hanging="420"/>
      </w:pPr>
    </w:lvl>
    <w:lvl w:ilvl="7" w:tplc="B6EC20E8" w:tentative="1">
      <w:start w:val="1"/>
      <w:numFmt w:val="lowerLetter"/>
      <w:lvlText w:val="%8)"/>
      <w:lvlJc w:val="left"/>
      <w:pPr>
        <w:ind w:left="3780" w:hanging="420"/>
      </w:pPr>
    </w:lvl>
    <w:lvl w:ilvl="8" w:tplc="C1D8FE42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9F21E8C"/>
    <w:multiLevelType w:val="hybridMultilevel"/>
    <w:tmpl w:val="1C44A1D0"/>
    <w:lvl w:ilvl="0" w:tplc="EE76A6DE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03E823A2" w:tentative="1">
      <w:start w:val="1"/>
      <w:numFmt w:val="lowerLetter"/>
      <w:lvlText w:val="%2)"/>
      <w:lvlJc w:val="left"/>
      <w:pPr>
        <w:ind w:left="1113" w:hanging="420"/>
      </w:pPr>
    </w:lvl>
    <w:lvl w:ilvl="2" w:tplc="57AE31BA" w:tentative="1">
      <w:start w:val="1"/>
      <w:numFmt w:val="lowerRoman"/>
      <w:lvlText w:val="%3."/>
      <w:lvlJc w:val="right"/>
      <w:pPr>
        <w:ind w:left="1533" w:hanging="420"/>
      </w:pPr>
    </w:lvl>
    <w:lvl w:ilvl="3" w:tplc="F4AADF82" w:tentative="1">
      <w:start w:val="1"/>
      <w:numFmt w:val="decimal"/>
      <w:lvlText w:val="%4."/>
      <w:lvlJc w:val="left"/>
      <w:pPr>
        <w:ind w:left="1953" w:hanging="420"/>
      </w:pPr>
    </w:lvl>
    <w:lvl w:ilvl="4" w:tplc="314EF75C" w:tentative="1">
      <w:start w:val="1"/>
      <w:numFmt w:val="lowerLetter"/>
      <w:lvlText w:val="%5)"/>
      <w:lvlJc w:val="left"/>
      <w:pPr>
        <w:ind w:left="2373" w:hanging="420"/>
      </w:pPr>
    </w:lvl>
    <w:lvl w:ilvl="5" w:tplc="0E005A0A" w:tentative="1">
      <w:start w:val="1"/>
      <w:numFmt w:val="lowerRoman"/>
      <w:lvlText w:val="%6."/>
      <w:lvlJc w:val="right"/>
      <w:pPr>
        <w:ind w:left="2793" w:hanging="420"/>
      </w:pPr>
    </w:lvl>
    <w:lvl w:ilvl="6" w:tplc="ADE0E264" w:tentative="1">
      <w:start w:val="1"/>
      <w:numFmt w:val="decimal"/>
      <w:lvlText w:val="%7."/>
      <w:lvlJc w:val="left"/>
      <w:pPr>
        <w:ind w:left="3213" w:hanging="420"/>
      </w:pPr>
    </w:lvl>
    <w:lvl w:ilvl="7" w:tplc="D424F298" w:tentative="1">
      <w:start w:val="1"/>
      <w:numFmt w:val="lowerLetter"/>
      <w:lvlText w:val="%8)"/>
      <w:lvlJc w:val="left"/>
      <w:pPr>
        <w:ind w:left="3633" w:hanging="420"/>
      </w:pPr>
    </w:lvl>
    <w:lvl w:ilvl="8" w:tplc="74FE8EBA" w:tentative="1">
      <w:start w:val="1"/>
      <w:numFmt w:val="lowerRoman"/>
      <w:lvlText w:val="%9."/>
      <w:lvlJc w:val="right"/>
      <w:pPr>
        <w:ind w:left="4053" w:hanging="420"/>
      </w:pPr>
    </w:lvl>
  </w:abstractNum>
  <w:abstractNum w:abstractNumId="3">
    <w:nsid w:val="221662A0"/>
    <w:multiLevelType w:val="hybridMultilevel"/>
    <w:tmpl w:val="B600AF86"/>
    <w:lvl w:ilvl="0" w:tplc="25941676">
      <w:start w:val="2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C50AA18" w:tentative="1">
      <w:start w:val="1"/>
      <w:numFmt w:val="lowerLetter"/>
      <w:lvlText w:val="%2)"/>
      <w:lvlJc w:val="left"/>
      <w:pPr>
        <w:ind w:left="1260" w:hanging="420"/>
      </w:pPr>
    </w:lvl>
    <w:lvl w:ilvl="2" w:tplc="F3C21650" w:tentative="1">
      <w:start w:val="1"/>
      <w:numFmt w:val="lowerRoman"/>
      <w:lvlText w:val="%3."/>
      <w:lvlJc w:val="right"/>
      <w:pPr>
        <w:ind w:left="1680" w:hanging="420"/>
      </w:pPr>
    </w:lvl>
    <w:lvl w:ilvl="3" w:tplc="5D724C3E" w:tentative="1">
      <w:start w:val="1"/>
      <w:numFmt w:val="decimal"/>
      <w:lvlText w:val="%4."/>
      <w:lvlJc w:val="left"/>
      <w:pPr>
        <w:ind w:left="2100" w:hanging="420"/>
      </w:pPr>
    </w:lvl>
    <w:lvl w:ilvl="4" w:tplc="76344E16" w:tentative="1">
      <w:start w:val="1"/>
      <w:numFmt w:val="lowerLetter"/>
      <w:lvlText w:val="%5)"/>
      <w:lvlJc w:val="left"/>
      <w:pPr>
        <w:ind w:left="2520" w:hanging="420"/>
      </w:pPr>
    </w:lvl>
    <w:lvl w:ilvl="5" w:tplc="F30CBAD8" w:tentative="1">
      <w:start w:val="1"/>
      <w:numFmt w:val="lowerRoman"/>
      <w:lvlText w:val="%6."/>
      <w:lvlJc w:val="right"/>
      <w:pPr>
        <w:ind w:left="2940" w:hanging="420"/>
      </w:pPr>
    </w:lvl>
    <w:lvl w:ilvl="6" w:tplc="A37C667A" w:tentative="1">
      <w:start w:val="1"/>
      <w:numFmt w:val="decimal"/>
      <w:lvlText w:val="%7."/>
      <w:lvlJc w:val="left"/>
      <w:pPr>
        <w:ind w:left="3360" w:hanging="420"/>
      </w:pPr>
    </w:lvl>
    <w:lvl w:ilvl="7" w:tplc="AC641126" w:tentative="1">
      <w:start w:val="1"/>
      <w:numFmt w:val="lowerLetter"/>
      <w:lvlText w:val="%8)"/>
      <w:lvlJc w:val="left"/>
      <w:pPr>
        <w:ind w:left="3780" w:hanging="420"/>
      </w:pPr>
    </w:lvl>
    <w:lvl w:ilvl="8" w:tplc="313C3496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5">
    <w:nsid w:val="283525FF"/>
    <w:multiLevelType w:val="hybridMultilevel"/>
    <w:tmpl w:val="B05E74DA"/>
    <w:lvl w:ilvl="0" w:tplc="62D2ADD4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0FDE0AA8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09009F0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C74643AE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F028E3C0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FF527BBC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488A276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7E2E4F6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E5A6CD48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6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>
    <w:nsid w:val="3AC13744"/>
    <w:multiLevelType w:val="multilevel"/>
    <w:tmpl w:val="3AC13744"/>
    <w:lvl w:ilvl="0">
      <w:start w:val="1"/>
      <w:numFmt w:val="decimal"/>
      <w:lvlText w:val="(%1)"/>
      <w:lvlJc w:val="left"/>
      <w:pPr>
        <w:tabs>
          <w:tab w:val="num" w:pos="713"/>
        </w:tabs>
        <w:ind w:left="713" w:hanging="360"/>
      </w:pPr>
      <w:rPr>
        <w:rFonts w:ascii="宋体" w:eastAsia="宋体" w:hAnsi="宋体" w:hint="default"/>
        <w:b w:val="0"/>
        <w:u w:val="none"/>
      </w:rPr>
    </w:lvl>
    <w:lvl w:ilvl="1">
      <w:start w:val="1"/>
      <w:numFmt w:val="lowerLetter"/>
      <w:lvlText w:val="%2)"/>
      <w:lvlJc w:val="left"/>
      <w:pPr>
        <w:tabs>
          <w:tab w:val="num" w:pos="1193"/>
        </w:tabs>
        <w:ind w:left="1193" w:hanging="420"/>
      </w:pPr>
    </w:lvl>
    <w:lvl w:ilvl="2">
      <w:start w:val="1"/>
      <w:numFmt w:val="lowerRoman"/>
      <w:lvlText w:val="%3."/>
      <w:lvlJc w:val="right"/>
      <w:pPr>
        <w:tabs>
          <w:tab w:val="num" w:pos="1613"/>
        </w:tabs>
        <w:ind w:left="1613" w:hanging="420"/>
      </w:pPr>
    </w:lvl>
    <w:lvl w:ilvl="3">
      <w:start w:val="1"/>
      <w:numFmt w:val="decimal"/>
      <w:lvlText w:val="%4."/>
      <w:lvlJc w:val="left"/>
      <w:pPr>
        <w:tabs>
          <w:tab w:val="num" w:pos="2033"/>
        </w:tabs>
        <w:ind w:left="2033" w:hanging="420"/>
      </w:pPr>
    </w:lvl>
    <w:lvl w:ilvl="4">
      <w:start w:val="1"/>
      <w:numFmt w:val="lowerLetter"/>
      <w:lvlText w:val="%5)"/>
      <w:lvlJc w:val="left"/>
      <w:pPr>
        <w:tabs>
          <w:tab w:val="num" w:pos="2453"/>
        </w:tabs>
        <w:ind w:left="2453" w:hanging="420"/>
      </w:pPr>
    </w:lvl>
    <w:lvl w:ilvl="5">
      <w:start w:val="1"/>
      <w:numFmt w:val="lowerRoman"/>
      <w:lvlText w:val="%6."/>
      <w:lvlJc w:val="right"/>
      <w:pPr>
        <w:tabs>
          <w:tab w:val="num" w:pos="2873"/>
        </w:tabs>
        <w:ind w:left="2873" w:hanging="420"/>
      </w:pPr>
    </w:lvl>
    <w:lvl w:ilvl="6">
      <w:start w:val="1"/>
      <w:numFmt w:val="decimal"/>
      <w:lvlText w:val="%7."/>
      <w:lvlJc w:val="left"/>
      <w:pPr>
        <w:tabs>
          <w:tab w:val="num" w:pos="3293"/>
        </w:tabs>
        <w:ind w:left="3293" w:hanging="420"/>
      </w:pPr>
    </w:lvl>
    <w:lvl w:ilvl="7">
      <w:start w:val="1"/>
      <w:numFmt w:val="lowerLetter"/>
      <w:lvlText w:val="%8)"/>
      <w:lvlJc w:val="left"/>
      <w:pPr>
        <w:tabs>
          <w:tab w:val="num" w:pos="3713"/>
        </w:tabs>
        <w:ind w:left="3713" w:hanging="420"/>
      </w:pPr>
    </w:lvl>
    <w:lvl w:ilvl="8">
      <w:start w:val="1"/>
      <w:numFmt w:val="lowerRoman"/>
      <w:lvlText w:val="%9."/>
      <w:lvlJc w:val="right"/>
      <w:pPr>
        <w:tabs>
          <w:tab w:val="num" w:pos="4133"/>
        </w:tabs>
        <w:ind w:left="4133" w:hanging="420"/>
      </w:pPr>
    </w:lvl>
  </w:abstractNum>
  <w:abstractNum w:abstractNumId="8">
    <w:nsid w:val="3B382283"/>
    <w:multiLevelType w:val="hybridMultilevel"/>
    <w:tmpl w:val="4386F8B0"/>
    <w:lvl w:ilvl="0" w:tplc="4DB0A81A">
      <w:start w:val="1"/>
      <w:numFmt w:val="decimal"/>
      <w:lvlText w:val="%1."/>
      <w:lvlJc w:val="left"/>
      <w:pPr>
        <w:ind w:left="720" w:hanging="360"/>
      </w:pPr>
    </w:lvl>
    <w:lvl w:ilvl="1" w:tplc="A25E9108" w:tentative="1">
      <w:start w:val="1"/>
      <w:numFmt w:val="lowerLetter"/>
      <w:lvlText w:val="%2."/>
      <w:lvlJc w:val="left"/>
      <w:pPr>
        <w:ind w:left="1440" w:hanging="360"/>
      </w:pPr>
    </w:lvl>
    <w:lvl w:ilvl="2" w:tplc="596CE5DA" w:tentative="1">
      <w:start w:val="1"/>
      <w:numFmt w:val="lowerRoman"/>
      <w:lvlText w:val="%3."/>
      <w:lvlJc w:val="right"/>
      <w:pPr>
        <w:ind w:left="2160" w:hanging="180"/>
      </w:pPr>
    </w:lvl>
    <w:lvl w:ilvl="3" w:tplc="86ECA720" w:tentative="1">
      <w:start w:val="1"/>
      <w:numFmt w:val="decimal"/>
      <w:lvlText w:val="%4."/>
      <w:lvlJc w:val="left"/>
      <w:pPr>
        <w:ind w:left="2880" w:hanging="360"/>
      </w:pPr>
    </w:lvl>
    <w:lvl w:ilvl="4" w:tplc="F3CC6DF0" w:tentative="1">
      <w:start w:val="1"/>
      <w:numFmt w:val="lowerLetter"/>
      <w:lvlText w:val="%5."/>
      <w:lvlJc w:val="left"/>
      <w:pPr>
        <w:ind w:left="3600" w:hanging="360"/>
      </w:pPr>
    </w:lvl>
    <w:lvl w:ilvl="5" w:tplc="EAEAC38A" w:tentative="1">
      <w:start w:val="1"/>
      <w:numFmt w:val="lowerRoman"/>
      <w:lvlText w:val="%6."/>
      <w:lvlJc w:val="right"/>
      <w:pPr>
        <w:ind w:left="4320" w:hanging="180"/>
      </w:pPr>
    </w:lvl>
    <w:lvl w:ilvl="6" w:tplc="2612F116" w:tentative="1">
      <w:start w:val="1"/>
      <w:numFmt w:val="decimal"/>
      <w:lvlText w:val="%7."/>
      <w:lvlJc w:val="left"/>
      <w:pPr>
        <w:ind w:left="5040" w:hanging="360"/>
      </w:pPr>
    </w:lvl>
    <w:lvl w:ilvl="7" w:tplc="609242A0" w:tentative="1">
      <w:start w:val="1"/>
      <w:numFmt w:val="lowerLetter"/>
      <w:lvlText w:val="%8."/>
      <w:lvlJc w:val="left"/>
      <w:pPr>
        <w:ind w:left="5760" w:hanging="360"/>
      </w:pPr>
    </w:lvl>
    <w:lvl w:ilvl="8" w:tplc="77B281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030807"/>
    <w:multiLevelType w:val="multilevel"/>
    <w:tmpl w:val="0C0A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>
    <w:nsid w:val="4EDB7BAA"/>
    <w:multiLevelType w:val="multilevel"/>
    <w:tmpl w:val="4EDB7BAA"/>
    <w:lvl w:ilvl="0">
      <w:start w:val="2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516B4C7F"/>
    <w:multiLevelType w:val="hybridMultilevel"/>
    <w:tmpl w:val="D562937E"/>
    <w:lvl w:ilvl="0" w:tplc="A39C23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5E6B5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8C3DE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626F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F0F2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0C2E1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9482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7860E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04C2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665EE7"/>
    <w:multiLevelType w:val="hybridMultilevel"/>
    <w:tmpl w:val="1AC09F0E"/>
    <w:lvl w:ilvl="0" w:tplc="5FF8241E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F06CDE96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C72EBDE8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E1BEB028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62FCDFD8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E2C2BBE0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332A630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FB580FDC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F196C08C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3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56792213"/>
    <w:multiLevelType w:val="hybridMultilevel"/>
    <w:tmpl w:val="C502613C"/>
    <w:lvl w:ilvl="0" w:tplc="A15E135E">
      <w:start w:val="1"/>
      <w:numFmt w:val="decimal"/>
      <w:lvlText w:val="%1."/>
      <w:lvlJc w:val="left"/>
      <w:pPr>
        <w:ind w:left="720" w:hanging="360"/>
      </w:pPr>
    </w:lvl>
    <w:lvl w:ilvl="1" w:tplc="4508CC1C" w:tentative="1">
      <w:start w:val="1"/>
      <w:numFmt w:val="lowerLetter"/>
      <w:lvlText w:val="%2."/>
      <w:lvlJc w:val="left"/>
      <w:pPr>
        <w:ind w:left="1440" w:hanging="360"/>
      </w:pPr>
    </w:lvl>
    <w:lvl w:ilvl="2" w:tplc="C95A3A24" w:tentative="1">
      <w:start w:val="1"/>
      <w:numFmt w:val="lowerRoman"/>
      <w:lvlText w:val="%3."/>
      <w:lvlJc w:val="right"/>
      <w:pPr>
        <w:ind w:left="2160" w:hanging="180"/>
      </w:pPr>
    </w:lvl>
    <w:lvl w:ilvl="3" w:tplc="E158ADCE" w:tentative="1">
      <w:start w:val="1"/>
      <w:numFmt w:val="decimal"/>
      <w:lvlText w:val="%4."/>
      <w:lvlJc w:val="left"/>
      <w:pPr>
        <w:ind w:left="2880" w:hanging="360"/>
      </w:pPr>
    </w:lvl>
    <w:lvl w:ilvl="4" w:tplc="3C48DF7A" w:tentative="1">
      <w:start w:val="1"/>
      <w:numFmt w:val="lowerLetter"/>
      <w:lvlText w:val="%5."/>
      <w:lvlJc w:val="left"/>
      <w:pPr>
        <w:ind w:left="3600" w:hanging="360"/>
      </w:pPr>
    </w:lvl>
    <w:lvl w:ilvl="5" w:tplc="FFF4C542" w:tentative="1">
      <w:start w:val="1"/>
      <w:numFmt w:val="lowerRoman"/>
      <w:lvlText w:val="%6."/>
      <w:lvlJc w:val="right"/>
      <w:pPr>
        <w:ind w:left="4320" w:hanging="180"/>
      </w:pPr>
    </w:lvl>
    <w:lvl w:ilvl="6" w:tplc="EB12D6AA" w:tentative="1">
      <w:start w:val="1"/>
      <w:numFmt w:val="decimal"/>
      <w:lvlText w:val="%7."/>
      <w:lvlJc w:val="left"/>
      <w:pPr>
        <w:ind w:left="5040" w:hanging="360"/>
      </w:pPr>
    </w:lvl>
    <w:lvl w:ilvl="7" w:tplc="CF1C21D2" w:tentative="1">
      <w:start w:val="1"/>
      <w:numFmt w:val="lowerLetter"/>
      <w:lvlText w:val="%8."/>
      <w:lvlJc w:val="left"/>
      <w:pPr>
        <w:ind w:left="5760" w:hanging="360"/>
      </w:pPr>
    </w:lvl>
    <w:lvl w:ilvl="8" w:tplc="DD00D7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>
    <w:nsid w:val="75285B64"/>
    <w:multiLevelType w:val="hybridMultilevel"/>
    <w:tmpl w:val="BFFCA242"/>
    <w:lvl w:ilvl="0" w:tplc="A81A94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1CB2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BEB00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B4D0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EA56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E02B9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9629B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D89F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FE023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11"/>
  </w:num>
  <w:num w:numId="4">
    <w:abstractNumId w:val="14"/>
  </w:num>
  <w:num w:numId="5">
    <w:abstractNumId w:val="15"/>
  </w:num>
  <w:num w:numId="6">
    <w:abstractNumId w:val="13"/>
  </w:num>
  <w:num w:numId="7">
    <w:abstractNumId w:val="6"/>
  </w:num>
  <w:num w:numId="8">
    <w:abstractNumId w:val="4"/>
  </w:num>
  <w:num w:numId="9">
    <w:abstractNumId w:val="9"/>
  </w:num>
  <w:num w:numId="10">
    <w:abstractNumId w:val="16"/>
  </w:num>
  <w:num w:numId="11">
    <w:abstractNumId w:val="8"/>
  </w:num>
  <w:num w:numId="12">
    <w:abstractNumId w:val="0"/>
  </w:num>
  <w:num w:numId="13">
    <w:abstractNumId w:val="10"/>
  </w:num>
  <w:num w:numId="14">
    <w:abstractNumId w:val="7"/>
  </w:num>
  <w:num w:numId="15">
    <w:abstractNumId w:val="1"/>
  </w:num>
  <w:num w:numId="16">
    <w:abstractNumId w:val="3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52A"/>
    <w:rsid w:val="000147D1"/>
    <w:rsid w:val="00042AD7"/>
    <w:rsid w:val="00282A48"/>
    <w:rsid w:val="004106F7"/>
    <w:rsid w:val="00A74E01"/>
    <w:rsid w:val="00C2652A"/>
    <w:rsid w:val="00E3000C"/>
    <w:rsid w:val="00E30D3D"/>
    <w:rsid w:val="00F21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A4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74E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74E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74E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74E01"/>
    <w:rPr>
      <w:sz w:val="18"/>
      <w:szCs w:val="18"/>
    </w:rPr>
  </w:style>
  <w:style w:type="paragraph" w:styleId="a5">
    <w:name w:val="List Paragraph"/>
    <w:basedOn w:val="a"/>
    <w:uiPriority w:val="34"/>
    <w:qFormat/>
    <w:rsid w:val="00A74E01"/>
    <w:pPr>
      <w:ind w:firstLineChars="200" w:firstLine="420"/>
    </w:pPr>
  </w:style>
  <w:style w:type="paragraph" w:styleId="a6">
    <w:name w:val="Balloon Text"/>
    <w:basedOn w:val="a"/>
    <w:link w:val="Char1"/>
    <w:uiPriority w:val="99"/>
    <w:unhideWhenUsed/>
    <w:qFormat/>
    <w:rsid w:val="00A74E0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qFormat/>
    <w:rsid w:val="00A74E01"/>
    <w:rPr>
      <w:sz w:val="18"/>
      <w:szCs w:val="18"/>
    </w:rPr>
  </w:style>
  <w:style w:type="paragraph" w:customStyle="1" w:styleId="1">
    <w:name w:val="正文1"/>
    <w:qFormat/>
    <w:rsid w:val="004106F7"/>
    <w:pPr>
      <w:jc w:val="both"/>
    </w:pPr>
    <w:rPr>
      <w:rFonts w:ascii="Times New Roman" w:eastAsia="宋体" w:hAnsi="Times New Roman" w:cs="Times New Roman"/>
      <w:szCs w:val="21"/>
    </w:rPr>
  </w:style>
  <w:style w:type="paragraph" w:customStyle="1" w:styleId="2">
    <w:name w:val="正文2"/>
    <w:qFormat/>
    <w:rsid w:val="004106F7"/>
    <w:pPr>
      <w:jc w:val="both"/>
    </w:pPr>
    <w:rPr>
      <w:rFonts w:ascii="Times New Roman" w:eastAsia="宋体" w:hAnsi="Times New Roman" w:cs="Times New Roman"/>
      <w:szCs w:val="21"/>
    </w:rPr>
  </w:style>
  <w:style w:type="paragraph" w:customStyle="1" w:styleId="ListParagraphPHPDOCX">
    <w:name w:val="List Paragraph PHPDOCX"/>
    <w:uiPriority w:val="34"/>
    <w:qFormat/>
    <w:rsid w:val="004106F7"/>
    <w:pPr>
      <w:ind w:left="72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TitlePHPDOCX">
    <w:name w:val="Title PHPDOCX"/>
    <w:link w:val="TitleCarPHPDOCX"/>
    <w:uiPriority w:val="10"/>
    <w:qFormat/>
    <w:rsid w:val="004106F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4106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DefaultParagraphFontPHPDOCX">
    <w:name w:val="Default Paragraph Font PHPDOCX"/>
    <w:uiPriority w:val="1"/>
    <w:semiHidden/>
    <w:unhideWhenUsed/>
    <w:rsid w:val="004106F7"/>
  </w:style>
  <w:style w:type="paragraph" w:customStyle="1" w:styleId="SubtitlePHPDOCX">
    <w:name w:val="Subtitle PHPDOCX"/>
    <w:link w:val="SubtitleCarPHPDOCX"/>
    <w:uiPriority w:val="11"/>
    <w:qFormat/>
    <w:rsid w:val="004106F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4106F7"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annotationtextPHPDOCX">
    <w:name w:val="annotation text PHPDOCX"/>
    <w:link w:val="CommentTextCh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annotation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annotationsubjectPHPDOCX">
    <w:name w:val="annotation subject PHPDOCX"/>
    <w:basedOn w:val="annotationtextPHPDOCX"/>
    <w:next w:val="annotationtextPHPDOCX"/>
    <w:link w:val="CommentSubjectCharPHPDOCX"/>
    <w:uiPriority w:val="99"/>
    <w:semiHidden/>
    <w:unhideWhenUsed/>
    <w:rsid w:val="004106F7"/>
    <w:rPr>
      <w:b/>
      <w:bCs/>
    </w:rPr>
  </w:style>
  <w:style w:type="character" w:customStyle="1" w:styleId="CommentSubjectCharPHPDOCX">
    <w:name w:val="Comment Subject Char PHPDOCX"/>
    <w:basedOn w:val="CommentTextCharPHPDOCX"/>
    <w:link w:val="annotationsubjectPHPDOCX"/>
    <w:uiPriority w:val="99"/>
    <w:semiHidden/>
    <w:rsid w:val="004106F7"/>
    <w:rPr>
      <w:rFonts w:ascii="Times New Roman" w:eastAsia="宋体" w:hAnsi="Times New Roman" w:cs="Times New Roman"/>
      <w:b/>
      <w:bCs/>
      <w:kern w:val="0"/>
      <w:sz w:val="20"/>
      <w:szCs w:val="20"/>
    </w:rPr>
  </w:style>
  <w:style w:type="paragraph" w:customStyle="1" w:styleId="BalloonTextPHPDOCX">
    <w:name w:val="Balloon Text PHPDOCX"/>
    <w:link w:val="BalloonTextCharPHPDOCX"/>
    <w:uiPriority w:val="99"/>
    <w:semiHidden/>
    <w:unhideWhenUsed/>
    <w:rsid w:val="004106F7"/>
    <w:rPr>
      <w:rFonts w:ascii="Tahoma" w:eastAsia="宋体" w:hAnsi="Tahoma" w:cs="Tahoma"/>
      <w:kern w:val="0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4106F7"/>
    <w:rPr>
      <w:rFonts w:ascii="Tahoma" w:eastAsia="宋体" w:hAnsi="Tahoma" w:cs="Tahoma"/>
      <w:kern w:val="0"/>
      <w:sz w:val="16"/>
      <w:szCs w:val="16"/>
    </w:rPr>
  </w:style>
  <w:style w:type="paragraph" w:customStyle="1" w:styleId="footnoteTextPHPDOCX">
    <w:name w:val="footnote Text PHPDOCX"/>
    <w:link w:val="footnoteTextC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endnoteTextPHPDOCX">
    <w:name w:val="endnote Text PHPDOCX"/>
    <w:link w:val="endnoteTextC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A4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74E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74E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74E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74E01"/>
    <w:rPr>
      <w:sz w:val="18"/>
      <w:szCs w:val="18"/>
    </w:rPr>
  </w:style>
  <w:style w:type="paragraph" w:styleId="a5">
    <w:name w:val="List Paragraph"/>
    <w:basedOn w:val="a"/>
    <w:uiPriority w:val="34"/>
    <w:qFormat/>
    <w:rsid w:val="00A74E01"/>
    <w:pPr>
      <w:ind w:firstLineChars="200" w:firstLine="420"/>
    </w:pPr>
  </w:style>
  <w:style w:type="paragraph" w:styleId="a6">
    <w:name w:val="Balloon Text"/>
    <w:basedOn w:val="a"/>
    <w:link w:val="Char1"/>
    <w:uiPriority w:val="99"/>
    <w:unhideWhenUsed/>
    <w:qFormat/>
    <w:rsid w:val="00A74E0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qFormat/>
    <w:rsid w:val="00A74E01"/>
    <w:rPr>
      <w:sz w:val="18"/>
      <w:szCs w:val="18"/>
    </w:rPr>
  </w:style>
  <w:style w:type="paragraph" w:customStyle="1" w:styleId="1">
    <w:name w:val="正文1"/>
    <w:qFormat/>
    <w:rsid w:val="004106F7"/>
    <w:pPr>
      <w:jc w:val="both"/>
    </w:pPr>
    <w:rPr>
      <w:rFonts w:ascii="Times New Roman" w:eastAsia="宋体" w:hAnsi="Times New Roman" w:cs="Times New Roman"/>
      <w:szCs w:val="21"/>
    </w:rPr>
  </w:style>
  <w:style w:type="paragraph" w:customStyle="1" w:styleId="2">
    <w:name w:val="正文2"/>
    <w:qFormat/>
    <w:rsid w:val="004106F7"/>
    <w:pPr>
      <w:jc w:val="both"/>
    </w:pPr>
    <w:rPr>
      <w:rFonts w:ascii="Times New Roman" w:eastAsia="宋体" w:hAnsi="Times New Roman" w:cs="Times New Roman"/>
      <w:szCs w:val="21"/>
    </w:rPr>
  </w:style>
  <w:style w:type="paragraph" w:customStyle="1" w:styleId="ListParagraphPHPDOCX">
    <w:name w:val="List Paragraph PHPDOCX"/>
    <w:uiPriority w:val="34"/>
    <w:qFormat/>
    <w:rsid w:val="004106F7"/>
    <w:pPr>
      <w:ind w:left="72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TitlePHPDOCX">
    <w:name w:val="Title PHPDOCX"/>
    <w:link w:val="TitleCarPHPDOCX"/>
    <w:uiPriority w:val="10"/>
    <w:qFormat/>
    <w:rsid w:val="004106F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4106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DefaultParagraphFontPHPDOCX">
    <w:name w:val="Default Paragraph Font PHPDOCX"/>
    <w:uiPriority w:val="1"/>
    <w:semiHidden/>
    <w:unhideWhenUsed/>
    <w:rsid w:val="004106F7"/>
  </w:style>
  <w:style w:type="paragraph" w:customStyle="1" w:styleId="SubtitlePHPDOCX">
    <w:name w:val="Subtitle PHPDOCX"/>
    <w:link w:val="SubtitleCarPHPDOCX"/>
    <w:uiPriority w:val="11"/>
    <w:qFormat/>
    <w:rsid w:val="004106F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4106F7"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annotationtextPHPDOCX">
    <w:name w:val="annotation text PHPDOCX"/>
    <w:link w:val="CommentTextCh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annotation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annotationsubjectPHPDOCX">
    <w:name w:val="annotation subject PHPDOCX"/>
    <w:basedOn w:val="annotationtextPHPDOCX"/>
    <w:next w:val="annotationtextPHPDOCX"/>
    <w:link w:val="CommentSubjectCharPHPDOCX"/>
    <w:uiPriority w:val="99"/>
    <w:semiHidden/>
    <w:unhideWhenUsed/>
    <w:rsid w:val="004106F7"/>
    <w:rPr>
      <w:b/>
      <w:bCs/>
    </w:rPr>
  </w:style>
  <w:style w:type="character" w:customStyle="1" w:styleId="CommentSubjectCharPHPDOCX">
    <w:name w:val="Comment Subject Char PHPDOCX"/>
    <w:basedOn w:val="CommentTextCharPHPDOCX"/>
    <w:link w:val="annotationsubjectPHPDOCX"/>
    <w:uiPriority w:val="99"/>
    <w:semiHidden/>
    <w:rsid w:val="004106F7"/>
    <w:rPr>
      <w:rFonts w:ascii="Times New Roman" w:eastAsia="宋体" w:hAnsi="Times New Roman" w:cs="Times New Roman"/>
      <w:b/>
      <w:bCs/>
      <w:kern w:val="0"/>
      <w:sz w:val="20"/>
      <w:szCs w:val="20"/>
    </w:rPr>
  </w:style>
  <w:style w:type="paragraph" w:customStyle="1" w:styleId="BalloonTextPHPDOCX">
    <w:name w:val="Balloon Text PHPDOCX"/>
    <w:link w:val="BalloonTextCharPHPDOCX"/>
    <w:uiPriority w:val="99"/>
    <w:semiHidden/>
    <w:unhideWhenUsed/>
    <w:rsid w:val="004106F7"/>
    <w:rPr>
      <w:rFonts w:ascii="Tahoma" w:eastAsia="宋体" w:hAnsi="Tahoma" w:cs="Tahoma"/>
      <w:kern w:val="0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4106F7"/>
    <w:rPr>
      <w:rFonts w:ascii="Tahoma" w:eastAsia="宋体" w:hAnsi="Tahoma" w:cs="Tahoma"/>
      <w:kern w:val="0"/>
      <w:sz w:val="16"/>
      <w:szCs w:val="16"/>
    </w:rPr>
  </w:style>
  <w:style w:type="paragraph" w:customStyle="1" w:styleId="footnoteTextPHPDOCX">
    <w:name w:val="footnote Text PHPDOCX"/>
    <w:link w:val="footnoteTextC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endnoteTextPHPDOCX">
    <w:name w:val="endnote Text PHPDOCX"/>
    <w:link w:val="endnoteTextCarPHPDOCX"/>
    <w:uiPriority w:val="99"/>
    <w:semiHidden/>
    <w:unhideWhenUsed/>
    <w:rsid w:val="004106F7"/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4106F7"/>
    <w:rPr>
      <w:rFonts w:ascii="Times New Roman" w:eastAsia="宋体" w:hAnsi="Times New Roman" w:cs="Times New Roman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566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9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7" Type="http://schemas.openxmlformats.org/officeDocument/2006/relationships/endnotes" Target="endnotes.xml"/><Relationship Id="rId71" Type="http://schemas.openxmlformats.org/officeDocument/2006/relationships/image" Target="media/image65.png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header" Target="header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1322</Words>
  <Characters>7542</Characters>
  <Application>Microsoft Office Word</Application>
  <DocSecurity>0</DocSecurity>
  <Lines>62</Lines>
  <Paragraphs>17</Paragraphs>
  <ScaleCrop>false</ScaleCrop>
  <Company>China</Company>
  <LinksUpToDate>false</LinksUpToDate>
  <CharactersWithSpaces>8847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2020-06-22T13:03:00Z</dcterms:created>
  <dcterms:modified xsi:type="dcterms:W3CDTF">2020-06-22T13:03:00Z</dcterms:modified>
</cp:coreProperties>
</file>