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>
      <w:pPr>
        <w:jc w:val="center"/>
        <w:rPr>
          <w:rFonts w:ascii="宋体" w:hAnsi="宋体" w:cs="宋体"/>
          <w:b/>
          <w:bCs/>
          <w:sz w:val="30"/>
          <w:szCs w:val="30"/>
        </w:rPr>
      </w:pPr>
      <w:r>
        <w:rPr>
          <w:rFonts w:ascii="宋体" w:hAnsi="宋体" w:cs="宋体"/>
          <w:b/>
          <w:bCs/>
          <w:sz w:val="30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0pt;margin-left:942pt;margin-top:904pt;mso-position-horizontal-relative:page;mso-position-vertical-relative:top-margin-area;position:absolute;width:34pt;z-index:251658240">
            <v:imagedata r:id="rId6" o:title=""/>
          </v:shape>
        </w:pict>
      </w:r>
      <w:r>
        <w:rPr>
          <w:rFonts w:ascii="宋体" w:hAnsi="宋体" w:cs="宋体"/>
          <w:b/>
          <w:bCs/>
          <w:sz w:val="30"/>
          <w:szCs w:val="30"/>
        </w:rPr>
        <w:t>（人教实验版） 九年级（全一册） 第十七章 第2节 欧姆定律 课时练 （锦州中学）</w:t>
      </w:r>
    </w:p>
    <w:p>
      <w:pPr>
        <w:widowControl/>
        <w:spacing w:before="0" w:after="0" w:line="240" w:lineRule="auto"/>
        <w:ind w:left="0" w:right="0"/>
        <w:jc w:val="center"/>
      </w:pPr>
      <w:r>
        <w:rPr>
          <w:rFonts w:ascii="宋体" w:eastAsia="宋体" w:hAnsi="宋体" w:cs="宋体"/>
          <w:color w:val="000000"/>
          <w:sz w:val="21"/>
          <w:szCs w:val="21"/>
        </w:rPr>
        <w:t>学校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            </w:t>
      </w:r>
      <w:r>
        <w:rPr>
          <w:rFonts w:ascii="宋体" w:eastAsia="宋体" w:hAnsi="宋体" w:cs="宋体"/>
          <w:color w:val="000000"/>
          <w:sz w:val="21"/>
          <w:szCs w:val="21"/>
        </w:rPr>
        <w:t>姓名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            </w:t>
      </w:r>
      <w:r>
        <w:rPr>
          <w:rFonts w:ascii="宋体" w:eastAsia="宋体" w:hAnsi="宋体" w:cs="宋体"/>
          <w:color w:val="000000"/>
          <w:sz w:val="21"/>
          <w:szCs w:val="21"/>
        </w:rPr>
        <w:t>班级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            </w:t>
      </w:r>
      <w:r>
        <w:rPr>
          <w:rFonts w:ascii="宋体" w:eastAsia="宋体" w:hAnsi="宋体" w:cs="宋体"/>
          <w:color w:val="000000"/>
          <w:sz w:val="21"/>
          <w:szCs w:val="21"/>
        </w:rPr>
        <w:t>考号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            </w:t>
      </w:r>
    </w:p>
    <w:tbl>
      <w:tblPr>
        <w:tblStyle w:val="TableGridPHPDOCX"/>
        <w:tblW w:w="700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1000"/>
        <w:gridCol w:w="5000"/>
      </w:tblGrid>
      <w:tr>
        <w:tblPrEx>
          <w:tblW w:w="700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评卷人</w:t>
            </w: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5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</w:rPr>
              <w:t>一、单选题</w:t>
            </w:r>
          </w:p>
        </w:tc>
      </w:tr>
      <w:tr>
        <w:tblPrEx>
          <w:tblW w:w="700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5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1. </w:t>
      </w:r>
      <w:r>
        <w:rPr>
          <w:rFonts w:ascii="宋体" w:eastAsia="宋体" w:hAnsi="宋体" w:cs="宋体"/>
          <w:color w:val="000000"/>
          <w:sz w:val="21"/>
          <w:szCs w:val="21"/>
        </w:rPr>
        <w:t>根据公式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</w:t>
      </w:r>
      <m:oMath>
        <m:f>
          <m:num>
            <m:r>
              <m:t>U</m:t>
            </m:r>
          </m:num>
          <m:den>
            <m:r>
              <m:t>I</m:t>
            </m:r>
          </m:den>
        </m:f>
      </m:oMath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下列说法正确的是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　　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导体的电阻与导体两端电压成正比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导体的电阻与导体中的电流成反比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导体的电阻与导体两端的电压成正比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与导体中的电流成反比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导体的电阻是导体本身的一种性质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与电压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电流无关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2. </w:t>
      </w:r>
      <w:r>
        <w:rPr>
          <w:rFonts w:ascii="宋体" w:eastAsia="宋体" w:hAnsi="宋体" w:cs="宋体"/>
          <w:color w:val="000000"/>
          <w:sz w:val="21"/>
          <w:szCs w:val="21"/>
        </w:rPr>
        <w:t>一个电阻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宋体" w:eastAsia="宋体" w:hAnsi="宋体" w:cs="宋体"/>
          <w:color w:val="000000"/>
          <w:sz w:val="21"/>
          <w:szCs w:val="21"/>
        </w:rPr>
        <w:t>两端所加的电压为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U</w:t>
      </w:r>
      <w:r>
        <w:rPr>
          <w:rFonts w:ascii="宋体" w:eastAsia="宋体" w:hAnsi="宋体" w:cs="宋体"/>
          <w:color w:val="000000"/>
          <w:sz w:val="21"/>
          <w:szCs w:val="21"/>
        </w:rPr>
        <w:t>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通过电阻的电流为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如果加在此电阻两端的电压变为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则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电流不变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电阻不变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电流加倍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电阻不变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电流不变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电阻加倍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电流加倍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电阻加倍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3. </w:t>
      </w:r>
      <w:r>
        <w:rPr>
          <w:rFonts w:ascii="宋体" w:eastAsia="宋体" w:hAnsi="宋体" w:cs="宋体"/>
          <w:color w:val="000000"/>
          <w:sz w:val="21"/>
          <w:szCs w:val="21"/>
        </w:rPr>
        <w:t>两根粗细和长短都相同的铜导线和镍铬合金线并联起来接在电源上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则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铜导线的电流大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电压也大</w:t>
      </w:r>
      <w:r>
        <w:rPr>
          <w:color w:val="000000"/>
          <w:sz w:val="24"/>
          <w:szCs w:val="24"/>
        </w:rPr>
        <w:t>              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铜导线的电流大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电压一样大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电流一样大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铜导线的电压大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镍铬合金钱的电流大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电压一样大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4. </w:t>
      </w:r>
      <w:r>
        <w:rPr>
          <w:rFonts w:ascii="宋体" w:eastAsia="宋体" w:hAnsi="宋体" w:cs="宋体"/>
          <w:color w:val="000000"/>
          <w:sz w:val="21"/>
          <w:szCs w:val="21"/>
        </w:rPr>
        <w:t>导体甲两端的电压是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 V,</w:t>
      </w:r>
      <w:r>
        <w:rPr>
          <w:rFonts w:ascii="宋体" w:eastAsia="宋体" w:hAnsi="宋体" w:cs="宋体"/>
          <w:color w:val="000000"/>
          <w:sz w:val="21"/>
          <w:szCs w:val="21"/>
        </w:rPr>
        <w:t>通过它的电流是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 A,</w:t>
      </w:r>
      <w:r>
        <w:rPr>
          <w:rFonts w:ascii="宋体" w:eastAsia="宋体" w:hAnsi="宋体" w:cs="宋体"/>
          <w:color w:val="000000"/>
          <w:sz w:val="21"/>
          <w:szCs w:val="21"/>
        </w:rPr>
        <w:t>导体乙两端的电压是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100 V,</w:t>
      </w:r>
      <w:r>
        <w:rPr>
          <w:rFonts w:ascii="宋体" w:eastAsia="宋体" w:hAnsi="宋体" w:cs="宋体"/>
          <w:color w:val="000000"/>
          <w:sz w:val="21"/>
          <w:szCs w:val="21"/>
        </w:rPr>
        <w:t>通过它的电流是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200 A,</w:t>
      </w:r>
      <w:r>
        <w:rPr>
          <w:rFonts w:ascii="宋体" w:eastAsia="宋体" w:hAnsi="宋体" w:cs="宋体"/>
          <w:color w:val="000000"/>
          <w:sz w:val="21"/>
          <w:szCs w:val="21"/>
        </w:rPr>
        <w:t>那么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导体甲和导体乙的电阻之比是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A.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2 000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C.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5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2 000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5. </w:t>
      </w:r>
      <w:r>
        <w:rPr>
          <w:rFonts w:ascii="宋体" w:eastAsia="宋体" w:hAnsi="宋体" w:cs="宋体"/>
          <w:color w:val="000000"/>
          <w:sz w:val="21"/>
          <w:szCs w:val="21"/>
        </w:rPr>
        <w:t>一电阻两端的电压为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6 V,</w:t>
      </w:r>
      <w:r>
        <w:rPr>
          <w:rFonts w:ascii="宋体" w:eastAsia="宋体" w:hAnsi="宋体" w:cs="宋体"/>
          <w:color w:val="000000"/>
          <w:sz w:val="21"/>
          <w:szCs w:val="21"/>
        </w:rPr>
        <w:t>通过的电流为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 A;</w:t>
      </w:r>
      <w:r>
        <w:rPr>
          <w:rFonts w:ascii="宋体" w:eastAsia="宋体" w:hAnsi="宋体" w:cs="宋体"/>
          <w:color w:val="000000"/>
          <w:sz w:val="21"/>
          <w:szCs w:val="21"/>
        </w:rPr>
        <w:t>如果将它接在另一电路中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通过的电流变为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0.5 A,</w:t>
      </w:r>
      <w:r>
        <w:rPr>
          <w:rFonts w:ascii="宋体" w:eastAsia="宋体" w:hAnsi="宋体" w:cs="宋体"/>
          <w:color w:val="000000"/>
          <w:sz w:val="21"/>
          <w:szCs w:val="21"/>
        </w:rPr>
        <w:t>则电路中的电压为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(　　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A.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6 V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 V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C.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9 V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12 V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6. </w:t>
      </w:r>
      <w:r>
        <w:rPr>
          <w:rFonts w:ascii="宋体" w:eastAsia="宋体" w:hAnsi="宋体" w:cs="宋体"/>
          <w:color w:val="000000"/>
          <w:sz w:val="21"/>
          <w:szCs w:val="21"/>
        </w:rPr>
        <w:t>一只电阻两端的电压从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4 V</w:t>
      </w:r>
      <w:r>
        <w:rPr>
          <w:rFonts w:ascii="宋体" w:eastAsia="宋体" w:hAnsi="宋体" w:cs="宋体"/>
          <w:color w:val="000000"/>
          <w:sz w:val="21"/>
          <w:szCs w:val="21"/>
        </w:rPr>
        <w:t>增加到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6 V,</w:t>
      </w:r>
      <w:r>
        <w:rPr>
          <w:rFonts w:ascii="宋体" w:eastAsia="宋体" w:hAnsi="宋体" w:cs="宋体"/>
          <w:color w:val="000000"/>
          <w:sz w:val="21"/>
          <w:szCs w:val="21"/>
        </w:rPr>
        <w:t>通过它的电流增加了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0.2 A,</w:t>
      </w:r>
      <w:r>
        <w:rPr>
          <w:rFonts w:ascii="宋体" w:eastAsia="宋体" w:hAnsi="宋体" w:cs="宋体"/>
          <w:color w:val="000000"/>
          <w:sz w:val="21"/>
          <w:szCs w:val="21"/>
        </w:rPr>
        <w:t>则该电阻的阻值为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(　　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A.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20 Ω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10 Ω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C.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30 Ω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50 Ω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7. </w:t>
      </w:r>
      <w:r>
        <w:rPr>
          <w:rFonts w:ascii="宋体" w:eastAsia="宋体" w:hAnsi="宋体" w:cs="宋体"/>
          <w:color w:val="000000"/>
          <w:sz w:val="21"/>
          <w:szCs w:val="21"/>
        </w:rPr>
        <w:t>如图所示的电路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电源电压为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6 V</w:t>
      </w:r>
      <w:r>
        <w:rPr>
          <w:rFonts w:ascii="宋体" w:eastAsia="宋体" w:hAnsi="宋体" w:cs="宋体"/>
          <w:color w:val="000000"/>
          <w:sz w:val="21"/>
          <w:szCs w:val="21"/>
        </w:rPr>
        <w:t>且保持不变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＝10 Ω，</w:t>
      </w:r>
      <w:r>
        <w:rPr>
          <w:rFonts w:ascii="宋体" w:eastAsia="宋体" w:hAnsi="宋体" w:cs="宋体"/>
          <w:color w:val="000000"/>
          <w:sz w:val="21"/>
          <w:szCs w:val="21"/>
        </w:rPr>
        <w:t>当闭合开关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S，</w:t>
      </w:r>
      <w:r>
        <w:rPr>
          <w:rFonts w:ascii="宋体" w:eastAsia="宋体" w:hAnsi="宋体" w:cs="宋体"/>
          <w:color w:val="000000"/>
          <w:sz w:val="21"/>
          <w:szCs w:val="21"/>
        </w:rPr>
        <w:t>电压表的示数为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 V。</w:t>
      </w:r>
      <w:r>
        <w:rPr>
          <w:rFonts w:ascii="宋体" w:eastAsia="宋体" w:hAnsi="宋体" w:cs="宋体"/>
          <w:color w:val="000000"/>
          <w:sz w:val="21"/>
          <w:szCs w:val="21"/>
        </w:rPr>
        <w:t>以下判断正确的是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　　)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　　</w:t>
      </w:r>
      <w:r>
        <w:drawing>
          <wp:inline distT="0" distB="0" distL="0" distR="0">
            <wp:extent cx="1400175" cy="954405"/>
            <wp:effectExtent l="0" t="0" r="9525" b="17145"/>
            <wp:docPr id="383262418" name="0 Imagen" descr="images/2b76ab18-746f-4600-9143-dbd4df5f7a5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262418" name="0 Imagen" descr="images/2b76ab18-746f-4600-9143-dbd4df5f7a5a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5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通过电阻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宋体" w:eastAsia="宋体" w:hAnsi="宋体" w:cs="宋体"/>
          <w:color w:val="000000"/>
          <w:sz w:val="21"/>
          <w:szCs w:val="21"/>
        </w:rPr>
        <w:t>的电流是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0.6 A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电阻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宋体" w:eastAsia="宋体" w:hAnsi="宋体" w:cs="宋体"/>
          <w:color w:val="000000"/>
          <w:sz w:val="21"/>
          <w:szCs w:val="21"/>
        </w:rPr>
        <w:t>两端的电压是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 V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通过灯泡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宋体" w:eastAsia="宋体" w:hAnsi="宋体" w:cs="宋体"/>
          <w:color w:val="000000"/>
          <w:sz w:val="21"/>
          <w:szCs w:val="21"/>
        </w:rPr>
        <w:t>的电流是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0.2 A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灯泡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宋体" w:eastAsia="宋体" w:hAnsi="宋体" w:cs="宋体"/>
          <w:color w:val="000000"/>
          <w:sz w:val="21"/>
          <w:szCs w:val="21"/>
        </w:rPr>
        <w:t>两端的电压是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 V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8. </w:t>
      </w:r>
      <w:r>
        <w:rPr>
          <w:rFonts w:ascii="宋体" w:eastAsia="宋体" w:hAnsi="宋体" w:cs="宋体"/>
          <w:color w:val="000000"/>
          <w:sz w:val="21"/>
          <w:szCs w:val="21"/>
        </w:rPr>
        <w:t>如图所示为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AB</w:t>
      </w:r>
      <w:r>
        <w:rPr>
          <w:rFonts w:ascii="宋体" w:eastAsia="宋体" w:hAnsi="宋体" w:cs="宋体"/>
          <w:color w:val="000000"/>
          <w:sz w:val="21"/>
          <w:szCs w:val="21"/>
        </w:rPr>
        <w:t>两个导体的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I-U</w:t>
      </w:r>
      <w:r>
        <w:rPr>
          <w:rFonts w:ascii="宋体" w:eastAsia="宋体" w:hAnsi="宋体" w:cs="宋体"/>
          <w:color w:val="000000"/>
          <w:sz w:val="21"/>
          <w:szCs w:val="21"/>
        </w:rPr>
        <w:t>图线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由图线可知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(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880745" cy="737235"/>
            <wp:effectExtent l="0" t="0" r="0" b="0"/>
            <wp:docPr id="795256344" name="0 Imagen" descr="images/de7b0a1d-b164-49cb-ba8b-88d4d7ba09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256344" name="0 Imagen" descr="images/de7b0a1d-b164-49cb-ba8b-88d4d7ba0991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872" cy="737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A.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A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&gt;R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B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A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&lt;R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B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C.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A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=R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B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无法确定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9. </w:t>
      </w:r>
      <w:r>
        <w:rPr>
          <w:rFonts w:ascii="宋体" w:eastAsia="宋体" w:hAnsi="宋体" w:cs="宋体"/>
          <w:color w:val="000000"/>
          <w:sz w:val="21"/>
          <w:szCs w:val="21"/>
        </w:rPr>
        <w:t>如图所示电路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已知电源电压为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 V,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6 Ω,</w:t>
      </w:r>
      <w:r>
        <w:rPr>
          <w:rFonts w:ascii="宋体" w:eastAsia="宋体" w:hAnsi="宋体" w:cs="宋体"/>
          <w:color w:val="000000"/>
          <w:sz w:val="21"/>
          <w:szCs w:val="21"/>
        </w:rPr>
        <w:t>当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宋体" w:eastAsia="宋体" w:hAnsi="宋体" w:cs="宋体"/>
          <w:color w:val="000000"/>
          <w:sz w:val="21"/>
          <w:szCs w:val="21"/>
        </w:rPr>
        <w:t>断开时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电流表的示数为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 A,</w:t>
      </w:r>
      <w:r>
        <w:rPr>
          <w:rFonts w:ascii="宋体" w:eastAsia="宋体" w:hAnsi="宋体" w:cs="宋体"/>
          <w:color w:val="000000"/>
          <w:sz w:val="21"/>
          <w:szCs w:val="21"/>
        </w:rPr>
        <w:t>如把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宋体" w:eastAsia="宋体" w:hAnsi="宋体" w:cs="宋体"/>
          <w:color w:val="000000"/>
          <w:sz w:val="21"/>
          <w:szCs w:val="21"/>
        </w:rPr>
        <w:t>闭合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电流表的示数为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956945" cy="774065"/>
            <wp:effectExtent l="0" t="0" r="0" b="0"/>
            <wp:docPr id="389976246" name="0 Imagen" descr="images/590a6d1e-eb50-4637-b1c0-6bf493ad042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976246" name="0 Imagen" descr="images/590a6d1e-eb50-4637-b1c0-6bf493ad042d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072" cy="774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A.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5 A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 A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C.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 A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5 A</w:t>
      </w:r>
      <w:r>
        <w:rPr>
          <w:color w:val="000000"/>
          <w:sz w:val="24"/>
          <w:szCs w:val="24"/>
        </w:rPr>
        <w:t>             </w:t>
      </w:r>
    </w:p>
    <w:tbl>
      <w:tblPr>
        <w:tblStyle w:val="TableGridPHPDOCX"/>
        <w:tblW w:w="700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1000"/>
        <w:gridCol w:w="5000"/>
      </w:tblGrid>
      <w:tr>
        <w:tblPrEx>
          <w:tblW w:w="700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评卷人</w:t>
            </w: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5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</w:rPr>
              <w:t>二、多选题</w:t>
            </w:r>
          </w:p>
        </w:tc>
      </w:tr>
      <w:tr>
        <w:tblPrEx>
          <w:tblW w:w="700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5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</w:p>
        </w:tc>
      </w:tr>
    </w:tbl>
    <w:p>
      <w:r>
        <w:rPr>
          <w:rFonts w:ascii="Times New Roman" w:hAnsi="Times New Roman" w:cs="Times New Roman"/>
        </w:rPr>
        <w:t xml:space="preserve">10.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(</w:t>
      </w:r>
      <w:r>
        <w:rPr>
          <w:rFonts w:ascii="宋体" w:eastAsia="宋体" w:hAnsi="宋体" w:cs="宋体"/>
          <w:color w:val="000000"/>
          <w:sz w:val="21"/>
          <w:szCs w:val="21"/>
        </w:rPr>
        <w:t>多选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  <w:r>
        <w:rPr>
          <w:rFonts w:ascii="宋体" w:eastAsia="宋体" w:hAnsi="宋体" w:cs="宋体"/>
          <w:color w:val="000000"/>
          <w:sz w:val="21"/>
          <w:szCs w:val="21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电源电压保持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6 V</w:t>
      </w:r>
      <w:r>
        <w:rPr>
          <w:rFonts w:ascii="宋体" w:eastAsia="宋体" w:hAnsi="宋体" w:cs="宋体"/>
          <w:color w:val="000000"/>
          <w:sz w:val="21"/>
          <w:szCs w:val="21"/>
        </w:rPr>
        <w:t>不变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灯泡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宋体" w:eastAsia="宋体" w:hAnsi="宋体" w:cs="宋体"/>
          <w:color w:val="000000"/>
          <w:sz w:val="21"/>
          <w:szCs w:val="21"/>
        </w:rPr>
        <w:t>与定值电阻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宋体" w:eastAsia="宋体" w:hAnsi="宋体" w:cs="宋体"/>
          <w:color w:val="000000"/>
          <w:sz w:val="21"/>
          <w:szCs w:val="21"/>
        </w:rPr>
        <w:t>串联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灯泡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宋体" w:eastAsia="宋体" w:hAnsi="宋体" w:cs="宋体"/>
          <w:color w:val="000000"/>
          <w:sz w:val="21"/>
          <w:szCs w:val="21"/>
        </w:rPr>
        <w:t>的电阻为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10 Ω,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宋体" w:eastAsia="宋体" w:hAnsi="宋体" w:cs="宋体"/>
          <w:color w:val="000000"/>
          <w:sz w:val="21"/>
          <w:szCs w:val="21"/>
        </w:rPr>
        <w:t>的阻值为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20 Ω,</w:t>
      </w:r>
      <w:r>
        <w:rPr>
          <w:rFonts w:ascii="宋体" w:eastAsia="宋体" w:hAnsi="宋体" w:cs="宋体"/>
          <w:color w:val="000000"/>
          <w:sz w:val="21"/>
          <w:szCs w:val="21"/>
        </w:rPr>
        <w:t>闭合开关后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发现灯泡不亮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电压表示数为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6 V,</w:t>
      </w:r>
      <w:r>
        <w:rPr>
          <w:rFonts w:ascii="宋体" w:eastAsia="宋体" w:hAnsi="宋体" w:cs="宋体"/>
          <w:color w:val="000000"/>
          <w:sz w:val="21"/>
          <w:szCs w:val="21"/>
        </w:rPr>
        <w:t>则电流表可能出现的情况是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(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551305" cy="1459865"/>
            <wp:effectExtent l="0" t="0" r="0" b="0"/>
            <wp:docPr id="623044835" name="0 Imagen" descr="images/63d67f7f-8dc6-4fed-9944-9136285f10f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044835" name="0 Imagen" descr="images/63d67f7f-8dc6-4fed-9944-9136285f10ff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1432" cy="1459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电流表无示数</w:t>
      </w:r>
      <w:r>
        <w:rPr>
          <w:color w:val="000000"/>
          <w:sz w:val="24"/>
          <w:szCs w:val="24"/>
        </w:rPr>
        <w:t>                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电流表示数为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 A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电流表示数为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 A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电流表示数为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6 A</w:t>
      </w:r>
      <w:r>
        <w:rPr>
          <w:color w:val="000000"/>
          <w:sz w:val="24"/>
          <w:szCs w:val="24"/>
        </w:rPr>
        <w:t>             </w:t>
      </w:r>
    </w:p>
    <w:tbl>
      <w:tblPr>
        <w:tblStyle w:val="TableGridPHPDOCX"/>
        <w:tblW w:w="700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1000"/>
        <w:gridCol w:w="5000"/>
      </w:tblGrid>
      <w:tr>
        <w:tblPrEx>
          <w:tblW w:w="700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评卷人</w:t>
            </w: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5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</w:rPr>
              <w:t>三、填空题</w:t>
            </w:r>
          </w:p>
        </w:tc>
      </w:tr>
      <w:tr>
        <w:tblPrEx>
          <w:tblW w:w="700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5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</w:p>
        </w:tc>
      </w:tr>
    </w:tbl>
    <w:p>
      <w:r>
        <w:rPr>
          <w:rFonts w:ascii="Times New Roman" w:hAnsi="Times New Roman" w:cs="Times New Roman"/>
        </w:rPr>
        <w:t xml:space="preserve">11. </w:t>
      </w:r>
      <w:r>
        <w:rPr>
          <w:rFonts w:ascii="宋体" w:eastAsia="宋体" w:hAnsi="宋体" w:cs="宋体"/>
          <w:color w:val="000000"/>
          <w:sz w:val="21"/>
          <w:szCs w:val="21"/>
        </w:rPr>
        <w:t>小英按图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14</w:t>
      </w:r>
      <w:r>
        <w:rPr>
          <w:rFonts w:ascii="宋体" w:eastAsia="宋体" w:hAnsi="宋体" w:cs="宋体"/>
          <w:color w:val="000000"/>
          <w:sz w:val="21"/>
          <w:szCs w:val="21"/>
        </w:rPr>
        <w:t>甲所示的电路图连接实验电路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测量电阻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宋体" w:eastAsia="宋体" w:hAnsi="宋体" w:cs="宋体"/>
          <w:color w:val="000000"/>
          <w:sz w:val="21"/>
          <w:szCs w:val="21"/>
        </w:rPr>
        <w:t>的阻值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宋体" w:eastAsia="宋体" w:hAnsi="宋体" w:cs="宋体"/>
          <w:color w:val="000000"/>
          <w:sz w:val="21"/>
          <w:szCs w:val="21"/>
        </w:rPr>
        <w:t>闭合开关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S，</w:t>
      </w:r>
      <w:r>
        <w:rPr>
          <w:rFonts w:ascii="宋体" w:eastAsia="宋体" w:hAnsi="宋体" w:cs="宋体"/>
          <w:color w:val="000000"/>
          <w:sz w:val="21"/>
          <w:szCs w:val="21"/>
        </w:rPr>
        <w:t>调节滑动变阻器的滑片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P</w:t>
      </w:r>
      <w:r>
        <w:rPr>
          <w:rFonts w:ascii="宋体" w:eastAsia="宋体" w:hAnsi="宋体" w:cs="宋体"/>
          <w:color w:val="000000"/>
          <w:sz w:val="21"/>
          <w:szCs w:val="21"/>
        </w:rPr>
        <w:t>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观察到电压表和电流表的示数分别如图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14</w:t>
      </w:r>
      <w:r>
        <w:rPr>
          <w:rFonts w:ascii="宋体" w:eastAsia="宋体" w:hAnsi="宋体" w:cs="宋体"/>
          <w:color w:val="000000"/>
          <w:sz w:val="21"/>
          <w:szCs w:val="21"/>
        </w:rPr>
        <w:t>乙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丙所示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则电流表的示数为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________A，</w:t>
      </w:r>
      <w:r>
        <w:rPr>
          <w:rFonts w:ascii="宋体" w:eastAsia="宋体" w:hAnsi="宋体" w:cs="宋体"/>
          <w:color w:val="000000"/>
          <w:sz w:val="21"/>
          <w:szCs w:val="21"/>
        </w:rPr>
        <w:t>电阻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宋体" w:eastAsia="宋体" w:hAnsi="宋体" w:cs="宋体"/>
          <w:color w:val="000000"/>
          <w:sz w:val="21"/>
          <w:szCs w:val="21"/>
        </w:rPr>
        <w:t>的阻值为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________Ω.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4408805" cy="1654175"/>
            <wp:effectExtent l="0" t="0" r="10795" b="3175"/>
            <wp:docPr id="732957707" name="0 Imagen" descr="images/d9026252-47bf-47b3-975b-319ae8c894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957707" name="0 Imagen" descr="images/d9026252-47bf-47b3-975b-319ae8c89472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8805" cy="165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</w:rPr>
        <w:t xml:space="preserve">12. </w:t>
      </w:r>
      <w:r>
        <w:rPr>
          <w:rFonts w:ascii="宋体" w:eastAsia="宋体" w:hAnsi="宋体" w:cs="宋体"/>
          <w:color w:val="000000"/>
          <w:sz w:val="21"/>
          <w:szCs w:val="21"/>
        </w:rPr>
        <w:t>人体中电流超过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30 mA</w:t>
      </w:r>
      <w:r>
        <w:rPr>
          <w:rFonts w:ascii="宋体" w:eastAsia="宋体" w:hAnsi="宋体" w:cs="宋体"/>
          <w:color w:val="000000"/>
          <w:sz w:val="21"/>
          <w:szCs w:val="21"/>
        </w:rPr>
        <w:t>时将会造成生命危险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宋体" w:eastAsia="宋体" w:hAnsi="宋体" w:cs="宋体"/>
          <w:color w:val="000000"/>
          <w:sz w:val="21"/>
          <w:szCs w:val="21"/>
        </w:rPr>
        <w:t>若某人身体的电阻为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1100 Ω,</w:t>
      </w:r>
      <w:r>
        <w:rPr>
          <w:rFonts w:ascii="宋体" w:eastAsia="宋体" w:hAnsi="宋体" w:cs="宋体"/>
          <w:color w:val="000000"/>
          <w:sz w:val="21"/>
          <w:szCs w:val="21"/>
        </w:rPr>
        <w:t>则他的安全电压是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V.</w:t>
      </w:r>
      <w:r>
        <w:rPr>
          <w:rFonts w:ascii="宋体" w:eastAsia="宋体" w:hAnsi="宋体" w:cs="宋体"/>
          <w:color w:val="000000"/>
          <w:sz w:val="21"/>
          <w:szCs w:val="21"/>
        </w:rPr>
        <w:t>人体出汗或潮湿时的电阻为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200~800 Ω,</w:t>
      </w:r>
      <w:r>
        <w:rPr>
          <w:rFonts w:ascii="宋体" w:eastAsia="宋体" w:hAnsi="宋体" w:cs="宋体"/>
          <w:color w:val="000000"/>
          <w:sz w:val="21"/>
          <w:szCs w:val="21"/>
        </w:rPr>
        <w:t>假若某人身体潮湿时的电阻为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500 Ω,</w:t>
      </w:r>
      <w:r>
        <w:rPr>
          <w:rFonts w:ascii="宋体" w:eastAsia="宋体" w:hAnsi="宋体" w:cs="宋体"/>
          <w:color w:val="000000"/>
          <w:sz w:val="21"/>
          <w:szCs w:val="21"/>
        </w:rPr>
        <w:t>则当他接触电压为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220 V</w:t>
      </w:r>
      <w:r>
        <w:rPr>
          <w:rFonts w:ascii="宋体" w:eastAsia="宋体" w:hAnsi="宋体" w:cs="宋体"/>
          <w:color w:val="000000"/>
          <w:sz w:val="21"/>
          <w:szCs w:val="21"/>
        </w:rPr>
        <w:t>的照明电路时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通过他的电流为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mA.</w:t>
      </w:r>
    </w:p>
    <w:p>
      <w:r>
        <w:rPr>
          <w:rFonts w:ascii="Times New Roman" w:hAnsi="Times New Roman" w:cs="Times New Roman"/>
        </w:rPr>
        <w:t xml:space="preserve">13. </w:t>
      </w:r>
      <w:r>
        <w:rPr>
          <w:rFonts w:ascii="宋体" w:eastAsia="宋体" w:hAnsi="宋体" w:cs="宋体"/>
          <w:color w:val="000000"/>
          <w:sz w:val="21"/>
          <w:szCs w:val="21"/>
        </w:rPr>
        <w:t>如图所示是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B</w:t>
      </w:r>
      <w:r>
        <w:rPr>
          <w:rFonts w:ascii="宋体" w:eastAsia="宋体" w:hAnsi="宋体" w:cs="宋体"/>
          <w:color w:val="000000"/>
          <w:sz w:val="21"/>
          <w:szCs w:val="21"/>
        </w:rPr>
        <w:t>两定值电阻的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U-I</w:t>
      </w:r>
      <w:r>
        <w:rPr>
          <w:rFonts w:ascii="宋体" w:eastAsia="宋体" w:hAnsi="宋体" w:cs="宋体"/>
          <w:color w:val="000000"/>
          <w:sz w:val="21"/>
          <w:szCs w:val="21"/>
        </w:rPr>
        <w:t>图象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由图象中信息可知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通过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A</w:t>
      </w:r>
      <w:r>
        <w:rPr>
          <w:rFonts w:ascii="宋体" w:eastAsia="宋体" w:hAnsi="宋体" w:cs="宋体"/>
          <w:color w:val="000000"/>
          <w:sz w:val="21"/>
          <w:szCs w:val="21"/>
        </w:rPr>
        <w:t>导体的电流为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 A</w:t>
      </w:r>
      <w:r>
        <w:rPr>
          <w:rFonts w:ascii="宋体" w:eastAsia="宋体" w:hAnsi="宋体" w:cs="宋体"/>
          <w:color w:val="000000"/>
          <w:sz w:val="21"/>
          <w:szCs w:val="21"/>
        </w:rPr>
        <w:t>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A</w:t>
      </w:r>
      <w:r>
        <w:rPr>
          <w:rFonts w:ascii="宋体" w:eastAsia="宋体" w:hAnsi="宋体" w:cs="宋体"/>
          <w:color w:val="000000"/>
          <w:sz w:val="21"/>
          <w:szCs w:val="21"/>
        </w:rPr>
        <w:t>导体两端电压为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V;</w:t>
      </w:r>
      <w:r>
        <w:rPr>
          <w:rFonts w:ascii="宋体" w:eastAsia="宋体" w:hAnsi="宋体" w:cs="宋体"/>
          <w:color w:val="000000"/>
          <w:sz w:val="21"/>
          <w:szCs w:val="21"/>
        </w:rPr>
        <w:t>若将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B</w:t>
      </w:r>
      <w:r>
        <w:rPr>
          <w:rFonts w:ascii="宋体" w:eastAsia="宋体" w:hAnsi="宋体" w:cs="宋体"/>
          <w:color w:val="000000"/>
          <w:sz w:val="21"/>
          <w:szCs w:val="21"/>
        </w:rPr>
        <w:t>两电阻并联接在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4 V</w:t>
      </w:r>
      <w:r>
        <w:rPr>
          <w:rFonts w:ascii="宋体" w:eastAsia="宋体" w:hAnsi="宋体" w:cs="宋体"/>
          <w:color w:val="000000"/>
          <w:sz w:val="21"/>
          <w:szCs w:val="21"/>
        </w:rPr>
        <w:t>电源的两端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则电路中干路里的电流为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A。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410970" cy="1033145"/>
            <wp:effectExtent l="0" t="0" r="0" b="0"/>
            <wp:docPr id="689033656" name="0 Imagen" descr="images/e30ef1d4-22d1-4f5e-af79-843ecc2f93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033656" name="0 Imagen" descr="images/e30ef1d4-22d1-4f5e-af79-843ecc2f9325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1224" cy="1033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</w:rPr>
        <w:t xml:space="preserve">14. </w:t>
      </w:r>
      <w:r>
        <w:rPr>
          <w:rFonts w:ascii="宋体" w:eastAsia="宋体" w:hAnsi="宋体" w:cs="宋体"/>
          <w:color w:val="000000"/>
          <w:sz w:val="21"/>
          <w:szCs w:val="21"/>
        </w:rPr>
        <w:t>如图所示的电路中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开关闭合后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的连接方式是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宋体" w:eastAsia="宋体" w:hAnsi="宋体" w:cs="宋体"/>
          <w:color w:val="000000"/>
          <w:sz w:val="21"/>
          <w:szCs w:val="21"/>
        </w:rPr>
        <w:t>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若电源电压为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6 V,</w:t>
      </w:r>
      <w:r>
        <w:rPr>
          <w:rFonts w:ascii="宋体" w:eastAsia="宋体" w:hAnsi="宋体" w:cs="宋体"/>
          <w:color w:val="000000"/>
          <w:sz w:val="21"/>
          <w:szCs w:val="21"/>
        </w:rPr>
        <w:t>电压表的示数为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 V,</w:t>
      </w:r>
      <w:r>
        <w:rPr>
          <w:rFonts w:ascii="宋体" w:eastAsia="宋体" w:hAnsi="宋体" w:cs="宋体"/>
          <w:color w:val="000000"/>
          <w:sz w:val="21"/>
          <w:szCs w:val="21"/>
        </w:rPr>
        <w:t>电流表示数为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0.2 A,</w:t>
      </w:r>
      <w:r>
        <w:rPr>
          <w:rFonts w:ascii="宋体" w:eastAsia="宋体" w:hAnsi="宋体" w:cs="宋体"/>
          <w:color w:val="000000"/>
          <w:sz w:val="21"/>
          <w:szCs w:val="21"/>
        </w:rPr>
        <w:t>则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的阻值为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Ω.</w:t>
      </w:r>
      <w:r>
        <w:rPr>
          <w:rFonts w:ascii="宋体" w:eastAsia="宋体" w:hAnsi="宋体" w:cs="宋体"/>
          <w:color w:val="000000"/>
          <w:sz w:val="21"/>
          <w:szCs w:val="21"/>
        </w:rPr>
        <w:t>若电压表与电流表位置对调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电流表将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宋体" w:eastAsia="宋体" w:hAnsi="宋体" w:cs="宋体"/>
          <w:color w:val="000000"/>
          <w:sz w:val="21"/>
          <w:szCs w:val="21"/>
        </w:rPr>
        <w:t>填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</w:t>
      </w:r>
      <w:r>
        <w:rPr>
          <w:rFonts w:ascii="宋体" w:eastAsia="宋体" w:hAnsi="宋体" w:cs="宋体"/>
          <w:color w:val="000000"/>
          <w:sz w:val="21"/>
          <w:szCs w:val="21"/>
        </w:rPr>
        <w:t>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</w:t>
      </w:r>
      <w:r>
        <w:rPr>
          <w:rFonts w:ascii="宋体" w:eastAsia="宋体" w:hAnsi="宋体" w:cs="宋体"/>
          <w:color w:val="000000"/>
          <w:sz w:val="21"/>
          <w:szCs w:val="21"/>
        </w:rPr>
        <w:t>或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</w:t>
      </w:r>
      <w:r>
        <w:rPr>
          <w:rFonts w:ascii="宋体" w:eastAsia="宋体" w:hAnsi="宋体" w:cs="宋体"/>
          <w:color w:val="000000"/>
          <w:sz w:val="21"/>
          <w:szCs w:val="21"/>
        </w:rPr>
        <w:t>不会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”)</w:t>
      </w:r>
      <w:r>
        <w:rPr>
          <w:rFonts w:ascii="宋体" w:eastAsia="宋体" w:hAnsi="宋体" w:cs="宋体"/>
          <w:color w:val="000000"/>
          <w:sz w:val="21"/>
          <w:szCs w:val="21"/>
        </w:rPr>
        <w:t>被烧坏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127760" cy="1002665"/>
            <wp:effectExtent l="0" t="0" r="0" b="0"/>
            <wp:docPr id="757738180" name="0 Imagen" descr="images/2db4f942-10db-4104-94aa-99697968adf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738180" name="0 Imagen" descr="images/2db4f942-10db-4104-94aa-99697968adf1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7760" cy="1002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</w:rPr>
        <w:t xml:space="preserve">15. </w:t>
      </w:r>
      <w:r>
        <w:rPr>
          <w:rFonts w:ascii="宋体" w:eastAsia="宋体" w:hAnsi="宋体" w:cs="宋体"/>
          <w:color w:val="000000"/>
          <w:sz w:val="21"/>
          <w:szCs w:val="21"/>
        </w:rPr>
        <w:t>一段导体两端的电压为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6 V</w:t>
      </w:r>
      <w:r>
        <w:rPr>
          <w:rFonts w:ascii="宋体" w:eastAsia="宋体" w:hAnsi="宋体" w:cs="宋体"/>
          <w:color w:val="000000"/>
          <w:sz w:val="21"/>
          <w:szCs w:val="21"/>
        </w:rPr>
        <w:t>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导体中的电流为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 A,</w:t>
      </w:r>
      <w:r>
        <w:rPr>
          <w:rFonts w:ascii="宋体" w:eastAsia="宋体" w:hAnsi="宋体" w:cs="宋体"/>
          <w:color w:val="000000"/>
          <w:sz w:val="21"/>
          <w:szCs w:val="21"/>
        </w:rPr>
        <w:t>如果要使通过该导体的电流变为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0.5 A,</w:t>
      </w:r>
      <w:r>
        <w:rPr>
          <w:rFonts w:ascii="宋体" w:eastAsia="宋体" w:hAnsi="宋体" w:cs="宋体"/>
          <w:color w:val="000000"/>
          <w:sz w:val="21"/>
          <w:szCs w:val="21"/>
        </w:rPr>
        <w:t>那么加在它两端的电压应为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V;</w:t>
      </w:r>
      <w:r>
        <w:rPr>
          <w:rFonts w:ascii="宋体" w:eastAsia="宋体" w:hAnsi="宋体" w:cs="宋体"/>
          <w:color w:val="000000"/>
          <w:sz w:val="21"/>
          <w:szCs w:val="21"/>
        </w:rPr>
        <w:t>当给这段导体所加电压为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 V</w:t>
      </w:r>
      <w:r>
        <w:rPr>
          <w:rFonts w:ascii="宋体" w:eastAsia="宋体" w:hAnsi="宋体" w:cs="宋体"/>
          <w:color w:val="000000"/>
          <w:sz w:val="21"/>
          <w:szCs w:val="21"/>
        </w:rPr>
        <w:t>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则此时这段导体的电阻为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Ω.</w:t>
      </w:r>
    </w:p>
    <w:p>
      <w:r>
        <w:rPr>
          <w:rFonts w:ascii="Times New Roman" w:hAnsi="Times New Roman" w:cs="Times New Roman"/>
        </w:rPr>
        <w:t xml:space="preserve">16. </w:t>
      </w:r>
      <w:r>
        <w:rPr>
          <w:rFonts w:ascii="宋体" w:eastAsia="宋体" w:hAnsi="宋体" w:cs="宋体"/>
          <w:color w:val="000000"/>
          <w:sz w:val="21"/>
          <w:szCs w:val="21"/>
        </w:rPr>
        <w:t>如图所示是分别测量定值电阻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宋体" w:eastAsia="宋体" w:hAnsi="宋体" w:cs="宋体"/>
          <w:color w:val="000000"/>
          <w:sz w:val="21"/>
          <w:szCs w:val="21"/>
        </w:rPr>
        <w:t>和小灯泡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宋体" w:eastAsia="宋体" w:hAnsi="宋体" w:cs="宋体"/>
          <w:color w:val="000000"/>
          <w:sz w:val="21"/>
          <w:szCs w:val="21"/>
        </w:rPr>
        <w:t>两端电压和通过的电流后得到的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-I</w:t>
      </w:r>
      <w:r>
        <w:rPr>
          <w:rFonts w:ascii="宋体" w:eastAsia="宋体" w:hAnsi="宋体" w:cs="宋体"/>
          <w:color w:val="000000"/>
          <w:sz w:val="21"/>
          <w:szCs w:val="21"/>
        </w:rPr>
        <w:t>关系图像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由图可知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定值电阻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宋体" w:eastAsia="宋体" w:hAnsi="宋体" w:cs="宋体"/>
          <w:color w:val="000000"/>
          <w:sz w:val="21"/>
          <w:szCs w:val="21"/>
        </w:rPr>
        <w:t>的阻值为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Ω;</w:t>
      </w:r>
      <w:r>
        <w:rPr>
          <w:rFonts w:ascii="宋体" w:eastAsia="宋体" w:hAnsi="宋体" w:cs="宋体"/>
          <w:color w:val="000000"/>
          <w:sz w:val="21"/>
          <w:szCs w:val="21"/>
        </w:rPr>
        <w:t>小灯泡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宋体" w:eastAsia="宋体" w:hAnsi="宋体" w:cs="宋体"/>
          <w:color w:val="000000"/>
          <w:sz w:val="21"/>
          <w:szCs w:val="21"/>
        </w:rPr>
        <w:t>的阻值会随其两端电压的升高而逐渐变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当其两端电压为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 V</w:t>
      </w:r>
      <w:r>
        <w:rPr>
          <w:rFonts w:ascii="宋体" w:eastAsia="宋体" w:hAnsi="宋体" w:cs="宋体"/>
          <w:color w:val="000000"/>
          <w:sz w:val="21"/>
          <w:szCs w:val="21"/>
        </w:rPr>
        <w:t>时阻值为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</w:rPr>
        <w:t>　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Ω。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716405" cy="1275715"/>
            <wp:effectExtent l="0" t="0" r="0" b="0"/>
            <wp:docPr id="407460469" name="0 Imagen" descr="images/43b91209-ffd9-4583-8a39-f44159964f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460469" name="0 Imagen" descr="images/43b91209-ffd9-4583-8a39-f44159964f79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6578" cy="1276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</w:rPr>
        <w:t xml:space="preserve">17. </w:t>
      </w:r>
      <w:r>
        <w:rPr>
          <w:rFonts w:ascii="宋体" w:eastAsia="宋体" w:hAnsi="宋体" w:cs="宋体"/>
          <w:color w:val="000000"/>
          <w:sz w:val="21"/>
          <w:szCs w:val="21"/>
        </w:rPr>
        <w:t>在研究电路问题时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使用的电源电压为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 V,</w:t>
      </w:r>
      <w:r>
        <w:rPr>
          <w:rFonts w:ascii="宋体" w:eastAsia="宋体" w:hAnsi="宋体" w:cs="宋体"/>
          <w:color w:val="000000"/>
          <w:sz w:val="21"/>
          <w:szCs w:val="21"/>
        </w:rPr>
        <w:t>学生实验使用的常规电流表电阻为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0.3 Ω,</w:t>
      </w:r>
      <w:r>
        <w:rPr>
          <w:rFonts w:ascii="宋体" w:eastAsia="宋体" w:hAnsi="宋体" w:cs="宋体"/>
          <w:color w:val="000000"/>
          <w:sz w:val="21"/>
          <w:szCs w:val="21"/>
        </w:rPr>
        <w:t>若将电流表和电源直接相连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则通过电流表的电流为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A,</w:t>
      </w:r>
      <w:r>
        <w:rPr>
          <w:rFonts w:ascii="宋体" w:eastAsia="宋体" w:hAnsi="宋体" w:cs="宋体"/>
          <w:color w:val="000000"/>
          <w:sz w:val="21"/>
          <w:szCs w:val="21"/>
        </w:rPr>
        <w:t>这样操作的后果是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 </w:t>
      </w:r>
    </w:p>
    <w:p>
      <w:r>
        <w:rPr>
          <w:rFonts w:ascii="Times New Roman" w:hAnsi="Times New Roman" w:cs="Times New Roman"/>
        </w:rPr>
        <w:t xml:space="preserve">18. </w:t>
      </w:r>
      <w:r>
        <w:rPr>
          <w:rFonts w:ascii="宋体" w:eastAsia="宋体" w:hAnsi="宋体" w:cs="宋体"/>
          <w:color w:val="000000"/>
          <w:sz w:val="21"/>
          <w:szCs w:val="21"/>
        </w:rPr>
        <w:t>小明利用图甲所示的电路探究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</w:t>
      </w:r>
      <w:r>
        <w:rPr>
          <w:rFonts w:ascii="宋体" w:eastAsia="宋体" w:hAnsi="宋体" w:cs="宋体"/>
          <w:color w:val="000000"/>
          <w:sz w:val="21"/>
          <w:szCs w:val="21"/>
        </w:rPr>
        <w:t>通过导体的电流与电阻的关系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”,</w:t>
      </w:r>
      <w:r>
        <w:rPr>
          <w:rFonts w:ascii="宋体" w:eastAsia="宋体" w:hAnsi="宋体" w:cs="宋体"/>
          <w:color w:val="000000"/>
          <w:sz w:val="21"/>
          <w:szCs w:val="21"/>
        </w:rPr>
        <w:t>根据实验的数据绘出了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-</w:t>
      </w:r>
      <m:oMath>
        <m:f>
          <m:num>
            <m:r>
              <m:t>1</m:t>
            </m:r>
          </m:num>
          <m:den>
            <m:r>
              <m:t>R</m:t>
            </m:r>
          </m:den>
        </m:f>
      </m:oMath>
      <w:r>
        <w:rPr>
          <w:rFonts w:ascii="宋体" w:eastAsia="宋体" w:hAnsi="宋体" w:cs="宋体"/>
          <w:color w:val="000000"/>
          <w:sz w:val="21"/>
          <w:szCs w:val="21"/>
        </w:rPr>
        <w:t>图像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如图乙所示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分析图像可知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当导体的电阻为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宋体" w:eastAsia="宋体" w:hAnsi="宋体" w:cs="宋体"/>
          <w:color w:val="000000"/>
          <w:sz w:val="21"/>
          <w:szCs w:val="21"/>
        </w:rPr>
        <w:t>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通过它的电流为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0.2 A;</w:t>
      </w:r>
      <w:r>
        <w:rPr>
          <w:rFonts w:ascii="宋体" w:eastAsia="宋体" w:hAnsi="宋体" w:cs="宋体"/>
          <w:color w:val="000000"/>
          <w:sz w:val="21"/>
          <w:szCs w:val="21"/>
        </w:rPr>
        <w:t>当电流分别为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0.25 A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0.5 A</w:t>
      </w:r>
      <w:r>
        <w:rPr>
          <w:rFonts w:ascii="宋体" w:eastAsia="宋体" w:hAnsi="宋体" w:cs="宋体"/>
          <w:color w:val="000000"/>
          <w:sz w:val="21"/>
          <w:szCs w:val="21"/>
        </w:rPr>
        <w:t>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接入电路的导体的电阻之比为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实验过程中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小明控制导体两端的电压为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V。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2438400" cy="1141095"/>
            <wp:effectExtent l="0" t="0" r="0" b="0"/>
            <wp:docPr id="869452460" name="0 Imagen" descr="images/0e0347fc-bd4b-4743-86de-dd5a29bed0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452460" name="0 Imagen" descr="images/0e0347fc-bd4b-4743-86de-dd5a29bed044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14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</w:rPr>
        <w:t xml:space="preserve">19. </w:t>
      </w:r>
      <w:r>
        <w:rPr>
          <w:rFonts w:ascii="宋体" w:eastAsia="宋体" w:hAnsi="宋体" w:cs="宋体"/>
          <w:color w:val="000000"/>
          <w:sz w:val="21"/>
          <w:szCs w:val="21"/>
        </w:rPr>
        <w:t>如图是甲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乙两导体的电流与电压的关系图像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由图可知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甲的电阻是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Ω。</w:t>
      </w:r>
      <w:r>
        <w:rPr>
          <w:rFonts w:ascii="宋体" w:eastAsia="宋体" w:hAnsi="宋体" w:cs="宋体"/>
          <w:color w:val="000000"/>
          <w:sz w:val="21"/>
          <w:szCs w:val="21"/>
        </w:rPr>
        <w:t>若将甲和乙并联接在电路中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通过它们的电流之比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I</w:t>
      </w:r>
      <w:r>
        <w:rPr>
          <w:rFonts w:ascii="宋体" w:eastAsia="宋体" w:hAnsi="宋体" w:cs="宋体"/>
          <w:color w:val="000000"/>
          <w:position w:val="-4"/>
          <w:sz w:val="21"/>
          <w:szCs w:val="21"/>
          <w:vertAlign w:val="subscript"/>
        </w:rPr>
        <w:t>甲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∶I</w:t>
      </w:r>
      <w:r>
        <w:rPr>
          <w:rFonts w:ascii="宋体" w:eastAsia="宋体" w:hAnsi="宋体" w:cs="宋体"/>
          <w:color w:val="000000"/>
          <w:position w:val="-4"/>
          <w:sz w:val="21"/>
          <w:szCs w:val="21"/>
          <w:vertAlign w:val="subscript"/>
        </w:rPr>
        <w:t>乙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148715" cy="1042035"/>
            <wp:effectExtent l="0" t="0" r="0" b="0"/>
            <wp:docPr id="493628858" name="0 Imagen" descr="images/f8ad1548-44cf-4482-8351-1836e594f4f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628858" name="0 Imagen" descr="images/f8ad1548-44cf-4482-8351-1836e594f4f2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9096" cy="1042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</w:rPr>
        <w:t xml:space="preserve">20. </w:t>
      </w:r>
      <w:r>
        <w:rPr>
          <w:rFonts w:ascii="宋体" w:eastAsia="宋体" w:hAnsi="宋体" w:cs="宋体"/>
          <w:color w:val="000000"/>
          <w:sz w:val="21"/>
          <w:szCs w:val="21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闭合开关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S，</w:t>
      </w:r>
      <w:r>
        <w:rPr>
          <w:rFonts w:ascii="宋体" w:eastAsia="宋体" w:hAnsi="宋体" w:cs="宋体"/>
          <w:color w:val="000000"/>
          <w:sz w:val="21"/>
          <w:szCs w:val="21"/>
        </w:rPr>
        <w:t>若滑动变阻器的滑片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P</w:t>
      </w:r>
      <w:r>
        <w:rPr>
          <w:rFonts w:ascii="宋体" w:eastAsia="宋体" w:hAnsi="宋体" w:cs="宋体"/>
          <w:color w:val="000000"/>
          <w:sz w:val="21"/>
          <w:szCs w:val="21"/>
        </w:rPr>
        <w:t>从此时位置向右移动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小灯泡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宋体" w:eastAsia="宋体" w:hAnsi="宋体" w:cs="宋体"/>
          <w:color w:val="000000"/>
          <w:sz w:val="21"/>
          <w:szCs w:val="21"/>
        </w:rPr>
        <w:t>的亮度将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________(</w:t>
      </w:r>
      <w:r>
        <w:rPr>
          <w:rFonts w:ascii="宋体" w:eastAsia="宋体" w:hAnsi="宋体" w:cs="宋体"/>
          <w:color w:val="000000"/>
          <w:sz w:val="21"/>
          <w:szCs w:val="21"/>
        </w:rPr>
        <w:t>填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</w:t>
      </w:r>
      <w:r>
        <w:rPr>
          <w:rFonts w:ascii="宋体" w:eastAsia="宋体" w:hAnsi="宋体" w:cs="宋体"/>
          <w:color w:val="000000"/>
          <w:sz w:val="21"/>
          <w:szCs w:val="21"/>
        </w:rPr>
        <w:t>变亮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</w:t>
      </w:r>
      <w:r>
        <w:rPr>
          <w:rFonts w:ascii="宋体" w:eastAsia="宋体" w:hAnsi="宋体" w:cs="宋体"/>
          <w:color w:val="000000"/>
          <w:sz w:val="21"/>
          <w:szCs w:val="21"/>
        </w:rPr>
        <w:t>或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</w:t>
      </w:r>
      <w:r>
        <w:rPr>
          <w:rFonts w:ascii="宋体" w:eastAsia="宋体" w:hAnsi="宋体" w:cs="宋体"/>
          <w:color w:val="000000"/>
          <w:sz w:val="21"/>
          <w:szCs w:val="21"/>
        </w:rPr>
        <w:t>变暗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”)，</w:t>
      </w:r>
      <w:r>
        <w:rPr>
          <w:rFonts w:ascii="宋体" w:eastAsia="宋体" w:hAnsi="宋体" w:cs="宋体"/>
          <w:color w:val="000000"/>
          <w:sz w:val="21"/>
          <w:szCs w:val="21"/>
        </w:rPr>
        <w:t>电流表的示数将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________(</w:t>
      </w:r>
      <w:r>
        <w:rPr>
          <w:rFonts w:ascii="宋体" w:eastAsia="宋体" w:hAnsi="宋体" w:cs="宋体"/>
          <w:color w:val="000000"/>
          <w:sz w:val="21"/>
          <w:szCs w:val="21"/>
        </w:rPr>
        <w:t>填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</w:t>
      </w:r>
      <w:r>
        <w:rPr>
          <w:rFonts w:ascii="宋体" w:eastAsia="宋体" w:hAnsi="宋体" w:cs="宋体"/>
          <w:color w:val="000000"/>
          <w:sz w:val="21"/>
          <w:szCs w:val="21"/>
        </w:rPr>
        <w:t>变大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</w:t>
      </w:r>
      <w:r>
        <w:rPr>
          <w:rFonts w:ascii="宋体" w:eastAsia="宋体" w:hAnsi="宋体" w:cs="宋体"/>
          <w:color w:val="000000"/>
          <w:sz w:val="21"/>
          <w:szCs w:val="21"/>
        </w:rPr>
        <w:t>或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</w:t>
      </w:r>
      <w:r>
        <w:rPr>
          <w:rFonts w:ascii="宋体" w:eastAsia="宋体" w:hAnsi="宋体" w:cs="宋体"/>
          <w:color w:val="000000"/>
          <w:sz w:val="21"/>
          <w:szCs w:val="21"/>
        </w:rPr>
        <w:t>变小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”)。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                   </w:t>
      </w:r>
      <w:r>
        <w:drawing>
          <wp:inline distT="0" distB="0" distL="0" distR="0">
            <wp:extent cx="1876425" cy="1133475"/>
            <wp:effectExtent l="0" t="0" r="0" b="0"/>
            <wp:docPr id="147676560" name="0 Imagen" descr="images/05f83f2e-ca10-4ce8-9734-0771b066e9c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76560" name="0 Imagen" descr="images/05f83f2e-ca10-4ce8-9734-0771b066e9c1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PHPDOCX"/>
        <w:tblW w:w="700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1000"/>
        <w:gridCol w:w="5000"/>
      </w:tblGrid>
      <w:tr>
        <w:tblPrEx>
          <w:tblW w:w="700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评卷人</w:t>
            </w: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5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</w:rPr>
              <w:t>四、计算题</w:t>
            </w:r>
          </w:p>
        </w:tc>
      </w:tr>
      <w:tr>
        <w:tblPrEx>
          <w:tblW w:w="700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5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</w:p>
        </w:tc>
      </w:tr>
    </w:tbl>
    <w:p>
      <w:r>
        <w:rPr>
          <w:rFonts w:ascii="Times New Roman" w:hAnsi="Times New Roman" w:cs="Times New Roman"/>
        </w:rPr>
        <w:t xml:space="preserve">21. </w:t>
      </w:r>
      <w:r>
        <w:rPr>
          <w:rFonts w:ascii="宋体" w:eastAsia="宋体" w:hAnsi="宋体" w:cs="宋体"/>
          <w:color w:val="000000"/>
          <w:sz w:val="21"/>
          <w:szCs w:val="21"/>
        </w:rPr>
        <w:t>如图甲所示的电路中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开关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S</w:t>
      </w:r>
      <w:r>
        <w:rPr>
          <w:rFonts w:ascii="宋体" w:eastAsia="宋体" w:hAnsi="宋体" w:cs="宋体"/>
          <w:color w:val="000000"/>
          <w:sz w:val="21"/>
          <w:szCs w:val="21"/>
        </w:rPr>
        <w:t>闭合时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电压表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V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V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的示数如图乙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丙所示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则该电路中的电流是多少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?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2392680" cy="762000"/>
            <wp:effectExtent l="0" t="0" r="0" b="0"/>
            <wp:docPr id="938712422" name="0 Imagen" descr="images/67ef1774-f8c7-46e4-b346-10def904e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712422" name="0 Imagen" descr="images/67ef1774-f8c7-46e4-b346-10def904ee17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268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</w:rPr>
        <w:t xml:space="preserve">22. </w:t>
      </w:r>
      <w:r>
        <w:rPr>
          <w:rFonts w:ascii="宋体" w:eastAsia="宋体" w:hAnsi="宋体" w:cs="宋体"/>
          <w:color w:val="000000"/>
          <w:sz w:val="21"/>
          <w:szCs w:val="21"/>
        </w:rPr>
        <w:t>在如图所示的电路中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电源电压保持不变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的阻值为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20 Ω。</w:t>
      </w:r>
      <w:r>
        <w:rPr>
          <w:rFonts w:ascii="宋体" w:eastAsia="宋体" w:hAnsi="宋体" w:cs="宋体"/>
          <w:color w:val="000000"/>
          <w:sz w:val="21"/>
          <w:szCs w:val="21"/>
        </w:rPr>
        <w:t>闭合开关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S,</w:t>
      </w:r>
      <w:r>
        <w:rPr>
          <w:rFonts w:ascii="宋体" w:eastAsia="宋体" w:hAnsi="宋体" w:cs="宋体"/>
          <w:color w:val="000000"/>
          <w:sz w:val="21"/>
          <w:szCs w:val="21"/>
        </w:rPr>
        <w:t>电流表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的示数为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 A,</w:t>
      </w:r>
      <w:r>
        <w:rPr>
          <w:rFonts w:ascii="宋体" w:eastAsia="宋体" w:hAnsi="宋体" w:cs="宋体"/>
          <w:color w:val="000000"/>
          <w:sz w:val="21"/>
          <w:szCs w:val="21"/>
        </w:rPr>
        <w:t>电流表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的示数为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 A。</w:t>
      </w:r>
      <w:r>
        <w:rPr>
          <w:rFonts w:ascii="宋体" w:eastAsia="宋体" w:hAnsi="宋体" w:cs="宋体"/>
          <w:color w:val="000000"/>
          <w:sz w:val="21"/>
          <w:szCs w:val="21"/>
        </w:rPr>
        <w:t>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993140" cy="758825"/>
            <wp:effectExtent l="0" t="0" r="0" b="0"/>
            <wp:docPr id="751539735" name="0 Imagen" descr="images/a281071f-65bc-4e9b-b6a5-b6a1d636d0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539735" name="0 Imagen" descr="images/a281071f-65bc-4e9b-b6a5-b6a1d636d067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3648" cy="758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</w:rPr>
        <w:t>(1)</w:t>
      </w:r>
      <w:r>
        <w:rPr>
          <w:rFonts w:ascii="宋体" w:eastAsia="宋体" w:hAnsi="宋体" w:cs="宋体"/>
          <w:color w:val="000000"/>
          <w:sz w:val="21"/>
          <w:szCs w:val="21"/>
        </w:rPr>
        <w:t>电源电压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</w:p>
    <w:p>
      <w:r>
        <w:rPr>
          <w:rFonts w:ascii="Times New Roman" w:hAnsi="Times New Roman" w:cs="Times New Roman"/>
        </w:rPr>
        <w:t>(2)</w:t>
      </w:r>
      <w:r>
        <w:rPr>
          <w:rFonts w:ascii="宋体" w:eastAsia="宋体" w:hAnsi="宋体" w:cs="宋体"/>
          <w:color w:val="000000"/>
          <w:sz w:val="21"/>
          <w:szCs w:val="21"/>
        </w:rPr>
        <w:t>电阻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的阻值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jc w:val="center"/>
        <w:textAlignment w:val="auto"/>
        <w:outlineLvl w:val="9"/>
      </w:pPr>
      <w:r>
        <w:rPr>
          <w:rFonts w:ascii="宋体" w:hAnsi="宋体" w:cs="宋体"/>
          <w:b/>
          <w:bCs/>
          <w:sz w:val="21"/>
          <w:szCs w:val="21"/>
        </w:rPr>
        <w:t>参考答案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1.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2.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B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电阻是导体本身的一种性质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电阻不变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rFonts w:ascii="宋体" w:eastAsia="宋体" w:hAnsi="宋体" w:cs="宋体"/>
          <w:color w:val="000000"/>
          <w:sz w:val="21"/>
          <w:szCs w:val="21"/>
        </w:rPr>
        <w:t>根据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宋体" w:eastAsia="宋体" w:hAnsi="宋体" w:cs="宋体"/>
          <w:color w:val="000000"/>
          <w:sz w:val="21"/>
          <w:szCs w:val="21"/>
        </w:rPr>
        <w:t>不变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</w:t>
      </w:r>
      <m:oMath>
        <m:f>
          <m:num>
            <m:r>
              <m:t>U</m:t>
            </m:r>
          </m:num>
          <m:den>
            <m:r>
              <m:t>I</m:t>
            </m:r>
          </m:den>
        </m:f>
      </m:oMath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U</w:t>
      </w:r>
      <w:r>
        <w:rPr>
          <w:rFonts w:ascii="宋体" w:eastAsia="宋体" w:hAnsi="宋体" w:cs="宋体"/>
          <w:color w:val="000000"/>
          <w:sz w:val="21"/>
          <w:szCs w:val="21"/>
        </w:rPr>
        <w:t>变为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I</w:t>
      </w:r>
      <w:r>
        <w:rPr>
          <w:rFonts w:ascii="宋体" w:eastAsia="宋体" w:hAnsi="宋体" w:cs="宋体"/>
          <w:color w:val="000000"/>
          <w:sz w:val="21"/>
          <w:szCs w:val="21"/>
        </w:rPr>
        <w:t>也变为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故选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B。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3.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B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并联电路中电压处处相等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rFonts w:ascii="宋体" w:eastAsia="宋体" w:hAnsi="宋体" w:cs="宋体"/>
          <w:color w:val="000000"/>
          <w:sz w:val="21"/>
          <w:szCs w:val="21"/>
        </w:rPr>
        <w:t>电阻和电流成反比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电阻大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电流小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故选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B。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4.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B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根据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R=</w:t>
      </w:r>
      <m:oMath>
        <m:f>
          <m:num>
            <m:r>
              <m:t>U</m:t>
            </m:r>
          </m:num>
          <m:den>
            <m:r>
              <m:t>I</m:t>
            </m:r>
          </m:den>
        </m:f>
      </m:oMath>
      <w:r>
        <w:rPr>
          <w:rFonts w:ascii="宋体" w:eastAsia="宋体" w:hAnsi="宋体" w:cs="宋体"/>
          <w:color w:val="000000"/>
          <w:sz w:val="21"/>
          <w:szCs w:val="21"/>
        </w:rPr>
        <w:t>可知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，B</w:t>
      </w:r>
      <w:r>
        <w:rPr>
          <w:rFonts w:ascii="宋体" w:eastAsia="宋体" w:hAnsi="宋体" w:cs="宋体"/>
          <w:color w:val="000000"/>
          <w:sz w:val="21"/>
          <w:szCs w:val="21"/>
        </w:rPr>
        <w:t>正确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5.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B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电阻的阻值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R=</w:t>
      </w:r>
      <m:oMath>
        <m:f>
          <m:num>
            <m:sSub>
              <m:e>
                <m:r>
                  <m:t>U</m:t>
                </m:r>
              </m:e>
              <m:sub>
                <m:r>
                  <m:t>1</m:t>
                </m:r>
              </m:sub>
            </m:sSub>
          </m:num>
          <m:den>
            <m:sSub>
              <m:e>
                <m:r>
                  <m:t>I</m:t>
                </m:r>
              </m:e>
              <m:sub>
                <m:r>
                  <m:t>1</m:t>
                </m:r>
              </m:sub>
            </m:sSub>
          </m:den>
        </m:f>
      </m:oMath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</w:t>
      </w:r>
      <m:oMath>
        <m:f>
          <m:num>
            <m:r>
              <m:t>6</m:t>
            </m:r>
            <m:r>
              <m:rPr>
                <m:sty m:val="p"/>
              </m:rPr>
              <m:t>V</m:t>
            </m:r>
          </m:num>
          <m:den>
            <m:r>
              <m:t>1</m:t>
            </m:r>
            <m:r>
              <m:rPr>
                <m:sty m:val="p"/>
              </m:rPr>
              <m:t>A</m:t>
            </m:r>
          </m:den>
        </m:f>
      </m:oMath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=6 Ω；</w:t>
      </w:r>
      <w:r>
        <w:rPr>
          <w:rFonts w:ascii="宋体" w:eastAsia="宋体" w:hAnsi="宋体" w:cs="宋体"/>
          <w:color w:val="000000"/>
          <w:sz w:val="21"/>
          <w:szCs w:val="21"/>
        </w:rPr>
        <w:t>另一电路的电压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=RI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=6 Ω×0.5 A=3 V。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6.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B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由题知电阻两端的电压增加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 V</w:t>
      </w:r>
      <w:r>
        <w:rPr>
          <w:rFonts w:ascii="宋体" w:eastAsia="宋体" w:hAnsi="宋体" w:cs="宋体"/>
          <w:color w:val="000000"/>
          <w:sz w:val="21"/>
          <w:szCs w:val="21"/>
        </w:rPr>
        <w:t>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通过它的电流增加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0.2 A，</w:t>
      </w:r>
      <w:r>
        <w:rPr>
          <w:rFonts w:ascii="宋体" w:eastAsia="宋体" w:hAnsi="宋体" w:cs="宋体"/>
          <w:color w:val="000000"/>
          <w:sz w:val="21"/>
          <w:szCs w:val="21"/>
        </w:rPr>
        <w:t>则根据欧姆定律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电阻的阻值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</w:t>
      </w:r>
      <m:oMath>
        <m:f>
          <m:num>
            <m:r>
              <m:t>2</m:t>
            </m:r>
            <m:r>
              <m:rPr>
                <m:sty m:val="p"/>
              </m:rPr>
              <m:t>V</m:t>
            </m:r>
          </m:num>
          <m:den>
            <m:r>
              <m:t>0</m:t>
            </m:r>
            <m:r>
              <m:rPr>
                <m:nor/>
                <m:sty m:val="p"/>
              </m:rPr>
              <m:t>.</m:t>
            </m:r>
            <m:r>
              <m:t>2</m:t>
            </m:r>
            <m:r>
              <m:rPr>
                <m:sty m:val="p"/>
              </m:rPr>
              <m:t>A</m:t>
            </m:r>
          </m:den>
        </m:f>
      </m:oMath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=10 Ω，</w:t>
      </w:r>
      <w:r>
        <w:rPr>
          <w:rFonts w:ascii="宋体" w:eastAsia="宋体" w:hAnsi="宋体" w:cs="宋体"/>
          <w:color w:val="000000"/>
          <w:sz w:val="21"/>
          <w:szCs w:val="21"/>
        </w:rPr>
        <w:t>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B。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7.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由电路图可知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灯泡与电阻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宋体" w:eastAsia="宋体" w:hAnsi="宋体" w:cs="宋体"/>
          <w:color w:val="000000"/>
          <w:sz w:val="21"/>
          <w:szCs w:val="21"/>
        </w:rPr>
        <w:t>串联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电压表测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宋体" w:eastAsia="宋体" w:hAnsi="宋体" w:cs="宋体"/>
          <w:color w:val="000000"/>
          <w:sz w:val="21"/>
          <w:szCs w:val="21"/>
        </w:rPr>
        <w:t>两端的电压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则灯泡两端的电压是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 V，</w:t>
      </w:r>
      <w:r>
        <w:rPr>
          <w:rFonts w:ascii="宋体" w:eastAsia="宋体" w:hAnsi="宋体" w:cs="宋体"/>
          <w:color w:val="000000"/>
          <w:sz w:val="21"/>
          <w:szCs w:val="21"/>
        </w:rPr>
        <w:t>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</w:t>
      </w:r>
      <w:r>
        <w:rPr>
          <w:rFonts w:ascii="宋体" w:eastAsia="宋体" w:hAnsi="宋体" w:cs="宋体"/>
          <w:color w:val="000000"/>
          <w:sz w:val="21"/>
          <w:szCs w:val="21"/>
        </w:rPr>
        <w:t>正确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rFonts w:ascii="宋体" w:eastAsia="宋体" w:hAnsi="宋体" w:cs="宋体"/>
          <w:color w:val="000000"/>
          <w:sz w:val="21"/>
          <w:szCs w:val="21"/>
        </w:rPr>
        <w:t>串联电路中总电压等于各分电压之和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故电阻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宋体" w:eastAsia="宋体" w:hAnsi="宋体" w:cs="宋体"/>
          <w:color w:val="000000"/>
          <w:sz w:val="21"/>
          <w:szCs w:val="21"/>
        </w:rPr>
        <w:t>两端的电压为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4 V；</w:t>
      </w:r>
      <w:r>
        <w:rPr>
          <w:rFonts w:ascii="宋体" w:eastAsia="宋体" w:hAnsi="宋体" w:cs="宋体"/>
          <w:color w:val="000000"/>
          <w:sz w:val="21"/>
          <w:szCs w:val="21"/>
        </w:rPr>
        <w:t>通过电阻的电流为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0.4 A；</w:t>
      </w:r>
      <w:r>
        <w:rPr>
          <w:rFonts w:ascii="宋体" w:eastAsia="宋体" w:hAnsi="宋体" w:cs="宋体"/>
          <w:color w:val="000000"/>
          <w:sz w:val="21"/>
          <w:szCs w:val="21"/>
        </w:rPr>
        <w:t>串联电路中电流处处相等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AC</w:t>
      </w:r>
      <w:r>
        <w:rPr>
          <w:rFonts w:ascii="宋体" w:eastAsia="宋体" w:hAnsi="宋体" w:cs="宋体"/>
          <w:color w:val="000000"/>
          <w:sz w:val="21"/>
          <w:szCs w:val="21"/>
        </w:rPr>
        <w:t>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8.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B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从题图看出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  <w:r>
        <w:rPr>
          <w:rFonts w:ascii="宋体" w:eastAsia="宋体" w:hAnsi="宋体" w:cs="宋体"/>
          <w:color w:val="000000"/>
          <w:sz w:val="21"/>
          <w:szCs w:val="21"/>
        </w:rPr>
        <w:t>电压值相等时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B</w:t>
      </w:r>
      <w:r>
        <w:rPr>
          <w:rFonts w:ascii="宋体" w:eastAsia="宋体" w:hAnsi="宋体" w:cs="宋体"/>
          <w:color w:val="000000"/>
          <w:sz w:val="21"/>
          <w:szCs w:val="21"/>
        </w:rPr>
        <w:t>对应的电流值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A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&gt;I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B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根据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R=</w:t>
      </w:r>
      <m:oMath>
        <m:f>
          <m:num>
            <m:r>
              <m:t>U</m:t>
            </m:r>
          </m:num>
          <m:den>
            <m:r>
              <m:t>I</m:t>
            </m:r>
          </m:den>
        </m:f>
      </m:oMath>
      <w:r>
        <w:rPr>
          <w:rFonts w:ascii="宋体" w:eastAsia="宋体" w:hAnsi="宋体" w:cs="宋体"/>
          <w:color w:val="000000"/>
          <w:sz w:val="21"/>
          <w:szCs w:val="21"/>
        </w:rPr>
        <w:t>知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A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&lt;R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B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故选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B。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9.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根据电路图可知当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宋体" w:eastAsia="宋体" w:hAnsi="宋体" w:cs="宋体"/>
          <w:color w:val="000000"/>
          <w:sz w:val="21"/>
          <w:szCs w:val="21"/>
        </w:rPr>
        <w:t>断开时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只有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接入电路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电源电压为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 V，</w:t>
      </w:r>
      <w:r>
        <w:rPr>
          <w:rFonts w:ascii="宋体" w:eastAsia="宋体" w:hAnsi="宋体" w:cs="宋体"/>
          <w:color w:val="000000"/>
          <w:sz w:val="21"/>
          <w:szCs w:val="21"/>
        </w:rPr>
        <w:t>电流表的示数为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 A；</w:t>
      </w:r>
      <w:r>
        <w:rPr>
          <w:rFonts w:ascii="宋体" w:eastAsia="宋体" w:hAnsi="宋体" w:cs="宋体"/>
          <w:color w:val="000000"/>
          <w:sz w:val="21"/>
          <w:szCs w:val="21"/>
        </w:rPr>
        <w:t>当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宋体" w:eastAsia="宋体" w:hAnsi="宋体" w:cs="宋体"/>
          <w:color w:val="000000"/>
          <w:sz w:val="21"/>
          <w:szCs w:val="21"/>
        </w:rPr>
        <w:t>闭合时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电阻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并联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通过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的电流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I=</w:t>
      </w:r>
      <m:oMath>
        <m:f>
          <m:num>
            <m:r>
              <m:t>U</m:t>
            </m:r>
          </m:num>
          <m:den>
            <m:sSub>
              <m:e>
                <m:r>
                  <m:t>R</m:t>
                </m:r>
              </m:e>
              <m:sub>
                <m:r>
                  <m:t>2</m:t>
                </m:r>
              </m:sub>
            </m:sSub>
          </m:den>
        </m:f>
      </m:oMath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=</w:t>
      </w:r>
      <m:oMath>
        <m:f>
          <m:num>
            <m:r>
              <m:t>3</m:t>
            </m:r>
            <m:r>
              <m:rPr>
                <m:sty m:val="p"/>
              </m:rPr>
              <m:t>V</m:t>
            </m:r>
          </m:num>
          <m:den>
            <m:r>
              <m:t>6</m:t>
            </m:r>
            <m:r>
              <m:rPr>
                <m:sty m:val="p"/>
              </m:rPr>
              <m:t>Ω</m:t>
            </m:r>
          </m:den>
        </m:f>
      </m:oMath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5 A,</w:t>
      </w:r>
      <w:r>
        <w:rPr>
          <w:rFonts w:ascii="宋体" w:eastAsia="宋体" w:hAnsi="宋体" w:cs="宋体"/>
          <w:color w:val="000000"/>
          <w:sz w:val="21"/>
          <w:szCs w:val="21"/>
        </w:rPr>
        <w:t>电流表测干路电流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故电流表示数为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5 A。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10.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AB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电压表的示数为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6 V,</w:t>
      </w:r>
      <w:r>
        <w:rPr>
          <w:rFonts w:ascii="宋体" w:eastAsia="宋体" w:hAnsi="宋体" w:cs="宋体"/>
          <w:color w:val="000000"/>
          <w:sz w:val="21"/>
          <w:szCs w:val="21"/>
        </w:rPr>
        <w:t>电路故障可能有两种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一是与电压表并联的定值电阻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宋体" w:eastAsia="宋体" w:hAnsi="宋体" w:cs="宋体"/>
          <w:color w:val="000000"/>
          <w:sz w:val="21"/>
          <w:szCs w:val="21"/>
        </w:rPr>
        <w:t>出现断路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此时电路中无电流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电流表无示数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r>
        <w:rPr>
          <w:rFonts w:ascii="宋体" w:eastAsia="宋体" w:hAnsi="宋体" w:cs="宋体"/>
          <w:color w:val="000000"/>
          <w:sz w:val="21"/>
          <w:szCs w:val="21"/>
        </w:rPr>
        <w:t>选项正确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二是灯泡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宋体" w:eastAsia="宋体" w:hAnsi="宋体" w:cs="宋体"/>
          <w:color w:val="000000"/>
          <w:sz w:val="21"/>
          <w:szCs w:val="21"/>
        </w:rPr>
        <w:t>发生短路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此时电源电压全部加在定值电阻尺两端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此时电压表的示数为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6 V,</w:t>
      </w:r>
      <w:r>
        <w:rPr>
          <w:rFonts w:ascii="宋体" w:eastAsia="宋体" w:hAnsi="宋体" w:cs="宋体"/>
          <w:color w:val="000000"/>
          <w:sz w:val="21"/>
          <w:szCs w:val="21"/>
        </w:rPr>
        <w:t>电路中的电流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I=</w:t>
      </w:r>
      <m:oMath>
        <m:f>
          <m:num>
            <m:r>
              <m:t>U</m:t>
            </m:r>
          </m:num>
          <m:den>
            <m:r>
              <m:t>R</m:t>
            </m:r>
          </m:den>
        </m:f>
      </m:oMath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=</w:t>
      </w:r>
      <m:oMath>
        <m:f>
          <m:num>
            <m:r>
              <m:t>6</m:t>
            </m:r>
            <m:r>
              <m:rPr>
                <m:sty m:val="p"/>
              </m:rPr>
              <m:t>V</m:t>
            </m:r>
          </m:num>
          <m:den>
            <m:r>
              <m:t>20</m:t>
            </m:r>
            <m:r>
              <m:rPr>
                <m:sty m:val="p"/>
              </m:rPr>
              <m:t>Ω</m:t>
            </m:r>
          </m:den>
        </m:f>
      </m:oMath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 A,</w:t>
      </w:r>
      <w:r>
        <w:rPr>
          <w:rFonts w:ascii="宋体" w:eastAsia="宋体" w:hAnsi="宋体" w:cs="宋体"/>
          <w:color w:val="000000"/>
          <w:sz w:val="21"/>
          <w:szCs w:val="21"/>
        </w:rPr>
        <w:t>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B</w:t>
      </w:r>
      <w:r>
        <w:rPr>
          <w:rFonts w:ascii="宋体" w:eastAsia="宋体" w:hAnsi="宋体" w:cs="宋体"/>
          <w:color w:val="000000"/>
          <w:sz w:val="21"/>
          <w:szCs w:val="21"/>
        </w:rPr>
        <w:t>选项正确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</w:rPr>
        <w:t>11.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0.4　5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>12.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33;440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>13.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4；0.6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>14. 【答案】</w:t>
      </w:r>
      <w:r>
        <w:rPr>
          <w:rFonts w:ascii="宋体" w:eastAsia="宋体" w:hAnsi="宋体" w:cs="宋体"/>
          <w:color w:val="000000"/>
          <w:sz w:val="21"/>
          <w:szCs w:val="21"/>
        </w:rPr>
        <w:t>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;20;</w:t>
      </w:r>
      <w:r>
        <w:rPr>
          <w:rFonts w:ascii="宋体" w:eastAsia="宋体" w:hAnsi="宋体" w:cs="宋体"/>
          <w:color w:val="000000"/>
          <w:sz w:val="21"/>
          <w:szCs w:val="21"/>
        </w:rPr>
        <w:t>不会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>15.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1.5;3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>16.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5　</w:t>
      </w:r>
      <w:r>
        <w:rPr>
          <w:rFonts w:ascii="宋体" w:eastAsia="宋体" w:hAnsi="宋体" w:cs="宋体"/>
          <w:color w:val="000000"/>
          <w:sz w:val="21"/>
          <w:szCs w:val="21"/>
        </w:rPr>
        <w:t>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　4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>17.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10；</w:t>
      </w:r>
      <w:r>
        <w:rPr>
          <w:rFonts w:ascii="宋体" w:eastAsia="宋体" w:hAnsi="宋体" w:cs="宋体"/>
          <w:color w:val="000000"/>
          <w:sz w:val="21"/>
          <w:szCs w:val="21"/>
        </w:rPr>
        <w:t>电流表会被烧坏</w:t>
      </w:r>
      <w:r>
        <w:rPr>
          <w:color w:val="000000"/>
          <w:sz w:val="24"/>
          <w:szCs w:val="24"/>
        </w:rPr>
        <w:t>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18.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10　2∶1　2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>19.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10　2∶1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>20. 【答案】</w:t>
      </w:r>
      <w:r>
        <w:rPr>
          <w:rFonts w:ascii="宋体" w:eastAsia="宋体" w:hAnsi="宋体" w:cs="宋体"/>
          <w:color w:val="000000"/>
          <w:sz w:val="21"/>
          <w:szCs w:val="21"/>
        </w:rPr>
        <w:t>变暗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　</w:t>
      </w:r>
      <w:r>
        <w:rPr>
          <w:rFonts w:ascii="宋体" w:eastAsia="宋体" w:hAnsi="宋体" w:cs="宋体"/>
          <w:color w:val="000000"/>
          <w:sz w:val="21"/>
          <w:szCs w:val="21"/>
        </w:rPr>
        <w:t>变小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>22.(1)  【答案】</w:t>
      </w:r>
      <w:r>
        <w:rPr>
          <w:rFonts w:ascii="宋体" w:eastAsia="宋体" w:hAnsi="宋体" w:cs="宋体"/>
          <w:color w:val="000000"/>
          <w:sz w:val="21"/>
          <w:szCs w:val="21"/>
        </w:rPr>
        <w:t>电源电压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U=I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 A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×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20 Ω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6 V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从电路图可以看出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 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两个电阻的连接方式为并联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由并联电路中各支路电压等于总电压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所以有电阻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两端的电压等于电阻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两端的电压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等于电源电压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>(2)  【答案】</w:t>
      </w:r>
      <w:r>
        <w:rPr>
          <w:rFonts w:ascii="宋体" w:eastAsia="宋体" w:hAnsi="宋体" w:cs="宋体"/>
          <w:color w:val="000000"/>
          <w:sz w:val="21"/>
          <w:szCs w:val="21"/>
        </w:rPr>
        <w:t>电阻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的阻值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=</w:t>
      </w:r>
      <m:oMath>
        <m:f>
          <m:num>
            <m:sSub>
              <m:e>
                <m:r>
                  <m:t>U</m:t>
                </m:r>
              </m:e>
              <m:sub>
                <m:r>
                  <m:t>2</m:t>
                </m:r>
              </m:sub>
            </m:sSub>
          </m:num>
          <m:den>
            <m:sSub>
              <m:e>
                <m:r>
                  <m:t>I</m:t>
                </m:r>
              </m:e>
              <m:sub>
                <m:r>
                  <m:t>2</m:t>
                </m:r>
              </m:sub>
            </m:sSub>
          </m:den>
        </m:f>
      </m:oMath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=</w:t>
      </w:r>
      <m:oMath>
        <m:f>
          <m:num>
            <m:r>
              <m:t>6</m:t>
            </m:r>
            <m:r>
              <m:rPr>
                <m:sty m:val="p"/>
              </m:rPr>
              <m:t>V</m:t>
            </m:r>
          </m:num>
          <m:den>
            <m:r>
              <m:t>0</m:t>
            </m:r>
            <m:r>
              <m:rPr>
                <m:nor/>
                <m:sty m:val="p"/>
              </m:rPr>
              <m:t>.</m:t>
            </m:r>
            <m:r>
              <m:t>2</m:t>
            </m:r>
            <m:r>
              <m:rPr>
                <m:sty m:val="p"/>
              </m:rPr>
              <m:t>A</m:t>
            </m:r>
          </m:den>
        </m:f>
      </m:oMath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30 Ω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根据欧姆定律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U=I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可计算出电阻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两端的电压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即为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两端电压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从而计算出电阻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的阻值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</w:p>
    <w:sectPr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17" w:right="1701" w:bottom="1417" w:left="1701" w:header="708" w:footer="708" w:gutter="0"/>
      <w:cols w:num="1" w:space="708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 Math">
    <w:panose1 w:val="02040503050406030204"/>
    <w:charset w:val="86"/>
    <w:family w:val="auto"/>
    <w:pitch w:val="default"/>
    <w:sig w:usb0="E00002FF" w:usb1="420024FF" w:usb2="00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hint="eastAsia"/>
        <w:lang w:eastAsia="zh-CN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2</w:instrText>
    </w:r>
    <w: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 xml:space="preserve">页    </w:t>
    </w:r>
    <w:r>
      <w:rPr>
        <w:rFonts w:hint="eastAsia"/>
        <w:lang w:eastAsia="zh-CN"/>
      </w:rPr>
      <w:t>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4</w:instrText>
    </w:r>
    <w:r>
      <w:fldChar w:fldCharType="end"/>
    </w:r>
    <w:r>
      <w:instrText xml:space="preserve"> </w:instrText>
    </w:r>
    <w:r>
      <w:fldChar w:fldCharType="separate"/>
    </w:r>
    <w:r>
      <w:t>4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lang w:eastAsia="zh-CN"/>
      </w:rPr>
    </w:pPr>
    <w:r>
      <w:rPr>
        <w:rFonts w:hint="eastAsia"/>
        <w:lang w:eastAsia="zh-CN"/>
      </w:rPr>
      <w:t>第</w:t>
    </w:r>
    <w:r>
      <w:fldChar w:fldCharType="begin"/>
    </w:r>
    <w:r>
      <w:rPr>
        <w:lang w:eastAsia="zh-CN"/>
      </w:rPr>
      <w:instrText xml:space="preserve"> =</w:instrText>
    </w:r>
    <w:r>
      <w:fldChar w:fldCharType="begin"/>
    </w:r>
    <w:r>
      <w:rPr>
        <w:lang w:eastAsia="zh-CN"/>
      </w:rPr>
      <w:instrText xml:space="preserve">page  </w:instrText>
    </w:r>
    <w:r>
      <w:fldChar w:fldCharType="separate"/>
    </w:r>
    <w:r>
      <w:rPr>
        <w:lang w:eastAsia="zh-CN"/>
      </w:rPr>
      <w:instrText>1</w:instrText>
    </w:r>
    <w:r>
      <w:fldChar w:fldCharType="end"/>
    </w:r>
    <w:r>
      <w:rPr>
        <w:lang w:eastAsia="zh-CN"/>
      </w:rPr>
      <w:instrText xml:space="preserve"> </w:instrText>
    </w:r>
    <w:r>
      <w:fldChar w:fldCharType="separate"/>
    </w:r>
    <w:r>
      <w:rPr>
        <w:lang w:eastAsia="zh-CN"/>
      </w:rPr>
      <w:t>1</w:t>
    </w:r>
    <w:r>
      <w:fldChar w:fldCharType="end"/>
    </w:r>
    <w:r>
      <w:rPr>
        <w:rFonts w:hint="eastAsia"/>
        <w:lang w:eastAsia="zh-CN"/>
      </w:rPr>
      <w:t>页    共</w:t>
    </w:r>
    <w:r>
      <w:fldChar w:fldCharType="begin"/>
    </w:r>
    <w:r>
      <w:rPr>
        <w:lang w:eastAsia="zh-CN"/>
      </w:rPr>
      <w:instrText xml:space="preserve"> =</w:instrText>
    </w:r>
    <w:r>
      <w:fldChar w:fldCharType="begin"/>
    </w:r>
    <w:r>
      <w:rPr>
        <w:lang w:eastAsia="zh-CN"/>
      </w:rPr>
      <w:instrText xml:space="preserve">sectionpages  </w:instrText>
    </w:r>
    <w:r>
      <w:fldChar w:fldCharType="separate"/>
    </w:r>
    <w:r>
      <w:rPr>
        <w:lang w:eastAsia="zh-CN"/>
      </w:rPr>
      <w:instrText>4</w:instrText>
    </w:r>
    <w:r>
      <w:fldChar w:fldCharType="end"/>
    </w:r>
    <w:r>
      <w:rPr>
        <w:lang w:eastAsia="zh-CN"/>
      </w:rPr>
      <w:instrText xml:space="preserve"> </w:instrText>
    </w:r>
    <w:r>
      <w:fldChar w:fldCharType="separate"/>
    </w:r>
    <w:r>
      <w:rPr>
        <w:lang w:eastAsia="zh-CN"/>
      </w:rPr>
      <w:t>4</w:t>
    </w:r>
    <w:r>
      <w:fldChar w:fldCharType="end"/>
    </w:r>
    <w:r>
      <w:rPr>
        <w:rFonts w:hint="eastAsia"/>
        <w:lang w:eastAsia="zh-CN"/>
      </w:rPr>
      <w:t>页</w:t>
    </w:r>
  </w:p>
  <w:p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rPr>
        <w:lang w:eastAsia="zh-C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o:spid="_x0000_s2049" type="#_x0000_t32" style="height:7.5pt;margin-left:504.45pt;margin-top:6.55pt;mso-height-relative:page;mso-width-relative:page;position:absolute;width:1.5pt;z-index:251658240" coordsize="21600,21600" o:connectortype="straight" filled="f" stroked="t">
          <v:path arrowok="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evenAndOddHeaders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/>
    <w:lsdException w:name="heading 2"/>
    <w:lsdException w:name="heading 3"/>
    <w:lsdException w:name="heading 4"/>
    <w:lsdException w:name="heading 5"/>
    <w:lsdException w:name="heading 6"/>
    <w:lsdException w:name="heading 7"/>
    <w:lsdException w:name="heading 8"/>
    <w:lsdException w:name="heading 9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/>
    <w:lsdException w:name="toc 2"/>
    <w:lsdException w:name="toc 3"/>
    <w:lsdException w:name="toc 4"/>
    <w:lsdException w:name="toc 5"/>
    <w:lsdException w:name="toc 6"/>
    <w:lsdException w:name="toc 7"/>
    <w:lsdException w:name="toc 8"/>
    <w:lsdException w:name="toc 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/>
    <w:lsdException w:name="Closing"/>
    <w:lsdException w:name="Signature"/>
    <w:lsdException w:name="Default Paragraph Font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/>
    <w:lsdException w:name="Salutation"/>
    <w:lsdException w:name="Date"/>
    <w:lsdException w:name="Body Text First Indent"/>
    <w:lsdException w:name="Body Text First Indent 2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/>
    <w:lsdException w:name="Emphasis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character" w:default="1" w:styleId="DefaultParagraphFont">
    <w:name w:val="Default Paragraph Font"/>
    <w:uiPriority w:val="99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PHPDOCX">
    <w:name w:val="Heading 1 PHPDOCX"/>
    <w:basedOn w:val="Normal"/>
    <w:next w:val="Normal"/>
    <w:link w:val="Heading1CarPHPDOCX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6091" w:themeColor="accent1" w:themeShade="BF"/>
      <w:sz w:val="28"/>
      <w:szCs w:val="28"/>
    </w:rPr>
  </w:style>
  <w:style w:type="paragraph" w:customStyle="1" w:styleId="Heading2PHPDOCX">
    <w:name w:val="Heading 2 PHPDOCX"/>
    <w:basedOn w:val="Normal"/>
    <w:next w:val="Normal"/>
    <w:link w:val="Heading2CarPHPDOCX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"/>
    <w:next w:val="Normal"/>
    <w:link w:val="Heading3CarPHPDOCX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"/>
    <w:next w:val="Normal"/>
    <w:link w:val="Heading4CarPHPDOCX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"/>
    <w:next w:val="Normal"/>
    <w:link w:val="Heading5CarPHPDOCX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1" w:themeColor="accent1" w:themeShade="7F"/>
    </w:rPr>
  </w:style>
  <w:style w:type="paragraph" w:customStyle="1" w:styleId="Heading6PHPDOCX">
    <w:name w:val="Heading 6 PHPDOCX"/>
    <w:basedOn w:val="Normal"/>
    <w:next w:val="Normal"/>
    <w:link w:val="Heading6CarPHPDOCX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1" w:themeColor="accent1" w:themeShade="7F"/>
    </w:rPr>
  </w:style>
  <w:style w:type="paragraph" w:customStyle="1" w:styleId="Heading7PHPDOCX">
    <w:name w:val="Heading 7 PHPDOCX"/>
    <w:basedOn w:val="Normal"/>
    <w:next w:val="Normal"/>
    <w:link w:val="Heading7CarPHPDOCX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3F3F3F" w:themeColor="text1" w:themeTint="BF"/>
    </w:rPr>
  </w:style>
  <w:style w:type="paragraph" w:customStyle="1" w:styleId="Heading8PHPDOCX">
    <w:name w:val="Heading 8 PHPDOCX"/>
    <w:basedOn w:val="Normal"/>
    <w:next w:val="Normal"/>
    <w:link w:val="Heading8CarPHPDOCX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3F3F3F" w:themeColor="text1" w:themeTint="BF"/>
      <w:sz w:val="20"/>
      <w:szCs w:val="20"/>
    </w:rPr>
  </w:style>
  <w:style w:type="paragraph" w:customStyle="1" w:styleId="Heading9PHPDOCX">
    <w:name w:val="Heading 9 PHPDOCX"/>
    <w:basedOn w:val="Normal"/>
    <w:next w:val="Normal"/>
    <w:link w:val="Heading9CarPHPDOCX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3F3F3F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Pr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qFormat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qFormat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Pr>
      <w:vertAlign w:val="superscript"/>
    </w:rPr>
  </w:style>
  <w:style w:type="character" w:customStyle="1" w:styleId="Heading1CarPHPDOCX">
    <w:name w:val="Heading 1 Car PHPDOCX"/>
    <w:basedOn w:val="DefaultParagraphFontPHPDOCX"/>
    <w:link w:val="Heading1PHPDOCX"/>
    <w:uiPriority w:val="9"/>
    <w:rPr>
      <w:rFonts w:asciiTheme="majorHAnsi" w:eastAsiaTheme="majorEastAsia" w:hAnsiTheme="majorHAnsi" w:cstheme="majorBidi"/>
      <w:b/>
      <w:bCs/>
      <w:color w:val="3660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Pr>
      <w:rFonts w:asciiTheme="majorHAnsi" w:eastAsiaTheme="majorEastAsia" w:hAnsiTheme="majorHAnsi" w:cstheme="majorBidi"/>
      <w:color w:val="243F61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Pr>
      <w:rFonts w:asciiTheme="majorHAnsi" w:eastAsiaTheme="majorEastAsia" w:hAnsiTheme="majorHAnsi" w:cstheme="majorBidi"/>
      <w:i/>
      <w:iCs/>
      <w:color w:val="243F61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Pr>
      <w:rFonts w:asciiTheme="majorHAnsi" w:eastAsiaTheme="majorEastAsia" w:hAnsiTheme="majorHAnsi" w:cstheme="majorBidi"/>
      <w:i/>
      <w:iCs/>
      <w:color w:val="3F3F3F" w:themeColor="text1" w:themeTint="BF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Pr>
      <w:i/>
      <w:iCs/>
      <w:color w:val="7F7F7F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Pr>
      <w:b/>
      <w:bCs/>
    </w:rPr>
  </w:style>
  <w:style w:type="paragraph" w:customStyle="1" w:styleId="QuotePHPDOCX">
    <w:name w:val="Quote PHPDOCX"/>
    <w:basedOn w:val="Normal"/>
    <w:next w:val="Normal"/>
    <w:link w:val="QuoteCarPHPDOCX"/>
    <w:uiPriority w:val="29"/>
    <w:qFormat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Pr>
      <w:i/>
      <w:iCs/>
      <w:color w:val="000000" w:themeColor="text1"/>
    </w:rPr>
  </w:style>
  <w:style w:type="paragraph" w:customStyle="1" w:styleId="IntenseQuotePHPDOCX">
    <w:name w:val="Intense Quote PHPDOCX"/>
    <w:basedOn w:val="Normal"/>
    <w:next w:val="Normal"/>
    <w:link w:val="IntenseQuoteCarPHPDOCX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qFormat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Pr>
      <w:b/>
      <w:bCs/>
      <w:smallCaps/>
      <w:spacing w:val="5"/>
    </w:rPr>
  </w:style>
  <w:style w:type="paragraph" w:customStyle="1" w:styleId="ListParagraphPHPDOCX">
    <w:name w:val="List Paragraph PHPDOCX"/>
    <w:basedOn w:val="Normal"/>
    <w:uiPriority w:val="34"/>
    <w:qFormat/>
    <w:pPr>
      <w:ind w:left="720"/>
      <w:contextualSpacing/>
    </w:pPr>
  </w:style>
  <w:style w:type="paragraph" w:customStyle="1" w:styleId="NoSpacingPHPDOCX">
    <w:name w:val="No Spacing PHPDOCX"/>
    <w:uiPriority w:val="1"/>
    <w:qFormat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qFormat/>
    <w:rPr>
      <w:rFonts w:asciiTheme="majorHAnsi" w:eastAsiaTheme="majorEastAsia" w:hAnsiTheme="majorHAnsi" w:cstheme="majorBidi"/>
      <w:color w:val="3F3F3F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qFormat/>
    <w:rPr>
      <w:rFonts w:asciiTheme="majorHAnsi" w:eastAsiaTheme="majorEastAsia" w:hAnsiTheme="majorHAnsi" w:cstheme="majorBidi"/>
      <w:i/>
      <w:iCs/>
      <w:color w:val="3F3F3F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qFormat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customStyle="1" w:styleId="LightShadingAccent1PHPDOCX">
    <w:name w:val="Light Shading Accent 1 PHPDOCX"/>
    <w:uiPriority w:val="60"/>
    <w:qFormat/>
    <w:pPr>
      <w:spacing w:after="0" w:line="240" w:lineRule="auto"/>
    </w:pPr>
    <w:rPr>
      <w:color w:val="3660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qFormat/>
    <w:pPr>
      <w:spacing w:after="0" w:line="240" w:lineRule="auto"/>
    </w:pPr>
    <w:rPr>
      <w:color w:val="9437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customStyle="1" w:styleId="LightShadingAccent3PHPDOCX">
    <w:name w:val="Light Shading Accent 3 PHPDOCX"/>
    <w:uiPriority w:val="60"/>
    <w:qFormat/>
    <w:pPr>
      <w:spacing w:after="0" w:line="240" w:lineRule="auto"/>
    </w:pPr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pPr>
      <w:spacing w:after="0" w:line="240" w:lineRule="auto"/>
    </w:pPr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pPr>
      <w:spacing w:after="0" w:line="240" w:lineRule="auto"/>
    </w:pPr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customStyle="1" w:styleId="LightListPHPDOCX">
    <w:name w:val="Light List PHPDOCX"/>
    <w:uiPriority w:val="61"/>
    <w:pPr>
      <w:spacing w:after="0" w:line="240" w:lineRule="auto"/>
    </w:p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qFormat/>
    <w:pPr>
      <w:spacing w:after="0" w:line="240" w:lineRule="auto"/>
    </w:p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pPr>
      <w:spacing w:after="0" w:line="240" w:lineRule="auto"/>
    </w:p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pPr>
      <w:spacing w:after="0" w:line="240" w:lineRule="auto"/>
    </w:p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pPr>
      <w:spacing w:after="0" w:line="240" w:lineRule="auto"/>
    </w:p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pPr>
      <w:spacing w:after="0" w:line="240" w:lineRule="auto"/>
    </w:p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pPr>
      <w:spacing w:after="0" w:line="240" w:lineRule="auto"/>
    </w:p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pPr>
      <w:spacing w:after="0" w:line="240" w:lineRule="auto"/>
    </w:p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BFBFBF" w:themeFill="text1" w:themeFillTint="3F"/>
      </w:tcPr>
    </w:tblStylePr>
    <w:tblStylePr w:type="band1Horz"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BFBFBF" w:themeFill="text1" w:themeFillTint="3F"/>
      </w:tcPr>
    </w:tblStylePr>
    <w:tblStylePr w:type="band2Horz"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customStyle="1" w:styleId="LightGrid1PHPDOCX">
    <w:name w:val="Light Grid 1 PHPDOCX"/>
    <w:uiPriority w:val="62"/>
    <w:pPr>
      <w:spacing w:after="0" w:line="240" w:lineRule="auto"/>
    </w:p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customStyle="1" w:styleId="LightGrid2PHPDOCX">
    <w:name w:val="Light Grid 2 PHPDOCX"/>
    <w:uiPriority w:val="62"/>
    <w:pPr>
      <w:spacing w:after="0" w:line="240" w:lineRule="auto"/>
    </w:p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3" w:themeFill="accent2" w:themeFillTint="3F"/>
      </w:tcPr>
    </w:tblStylePr>
    <w:tblStylePr w:type="band1Horz"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3" w:themeFill="accent2" w:themeFillTint="3F"/>
      </w:tcPr>
    </w:tblStylePr>
    <w:tblStylePr w:type="band2Horz"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customStyle="1" w:styleId="LightGrid3PHPDOCX">
    <w:name w:val="Light Grid 3 PHPDOCX"/>
    <w:uiPriority w:val="62"/>
    <w:qFormat/>
    <w:pPr>
      <w:spacing w:after="0" w:line="240" w:lineRule="auto"/>
    </w:p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customStyle="1" w:styleId="LightGrid4PHPDOCX">
    <w:name w:val="Light Grid 4 PHPDOCX"/>
    <w:uiPriority w:val="62"/>
    <w:pPr>
      <w:spacing w:after="0" w:line="240" w:lineRule="auto"/>
    </w:p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customStyle="1" w:styleId="LightGrid5PHPDOCX">
    <w:name w:val="Light Grid 5 PHPDOCX"/>
    <w:uiPriority w:val="62"/>
    <w:pPr>
      <w:spacing w:after="0" w:line="240" w:lineRule="auto"/>
    </w:p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0" w:themeFill="accent5" w:themeFillTint="3F"/>
      </w:tcPr>
    </w:tblStylePr>
    <w:tblStylePr w:type="band1Horz"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0" w:themeFill="accent5" w:themeFillTint="3F"/>
      </w:tcPr>
    </w:tblStylePr>
    <w:tblStylePr w:type="band2Horz"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customStyle="1" w:styleId="LightGrid6PHPDOCX">
    <w:name w:val="Light Grid 6 PHPDOCX"/>
    <w:uiPriority w:val="62"/>
    <w:pPr>
      <w:spacing w:after="0" w:line="240" w:lineRule="auto"/>
    </w:p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5D1" w:themeFill="accent6" w:themeFillTint="3F"/>
      </w:tcPr>
    </w:tblStylePr>
    <w:tblStylePr w:type="band1Horz"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5D1" w:themeFill="accent6" w:themeFillTint="3F"/>
      </w:tcPr>
    </w:tblStylePr>
    <w:tblStylePr w:type="band2Horz"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customStyle="1" w:styleId="MediumShading1PHPDOCX">
    <w:name w:val="Medium Shading 1 PHPDOCX"/>
    <w:uiPriority w:val="63"/>
    <w:pPr>
      <w:spacing w:after="0" w:line="240" w:lineRule="auto"/>
    </w:pPr>
    <w:tblPr>
      <w:tblBorders>
        <w:top w:val="single" w:sz="8" w:space="0" w:color="3F3F3F" w:themeColor="text1" w:themeTint="BF"/>
        <w:left w:val="single" w:sz="8" w:space="0" w:color="3F3F3F" w:themeColor="text1" w:themeTint="BF"/>
        <w:bottom w:val="single" w:sz="8" w:space="0" w:color="3F3F3F" w:themeColor="text1" w:themeTint="BF"/>
        <w:right w:val="single" w:sz="8" w:space="0" w:color="3F3F3F" w:themeColor="text1" w:themeTint="BF"/>
        <w:insideH w:val="single" w:sz="8" w:space="0" w:color="3F3F3F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8" w:space="0" w:color="3F3F3F" w:themeColor="text1" w:themeTint="BF"/>
          <w:left w:val="single" w:sz="8" w:space="0" w:color="3F3F3F" w:themeColor="text1" w:themeTint="BF"/>
          <w:bottom w:val="single" w:sz="8" w:space="0" w:color="3F3F3F" w:themeColor="text1" w:themeTint="BF"/>
          <w:right w:val="single" w:sz="8" w:space="0" w:color="3F3F3F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3F3F3F" w:themeColor="text1" w:themeTint="BF"/>
          <w:left w:val="single" w:sz="8" w:space="0" w:color="3F3F3F" w:themeColor="text1" w:themeTint="BF"/>
          <w:bottom w:val="single" w:sz="8" w:space="0" w:color="3F3F3F" w:themeColor="text1" w:themeTint="BF"/>
          <w:right w:val="single" w:sz="8" w:space="0" w:color="3F3F3F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pPr>
      <w:spacing w:after="0" w:line="240" w:lineRule="auto"/>
    </w:pPr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pPr>
      <w:spacing w:after="0" w:line="240" w:lineRule="auto"/>
    </w:pPr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pPr>
      <w:spacing w:after="0" w:line="240" w:lineRule="auto"/>
    </w:pPr>
    <w:tblPr>
      <w:tblBorders>
        <w:top w:val="single" w:sz="8" w:space="0" w:color="B4CC82" w:themeColor="accent3" w:themeTint="BF"/>
        <w:left w:val="single" w:sz="8" w:space="0" w:color="B4CC82" w:themeColor="accent3" w:themeTint="BF"/>
        <w:bottom w:val="single" w:sz="8" w:space="0" w:color="B4CC82" w:themeColor="accent3" w:themeTint="BF"/>
        <w:right w:val="single" w:sz="8" w:space="0" w:color="B4CC82" w:themeColor="accent3" w:themeTint="BF"/>
        <w:insideH w:val="single" w:sz="8" w:space="0" w:color="B4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8" w:space="0" w:color="B4CC82" w:themeColor="accent3" w:themeTint="BF"/>
          <w:left w:val="single" w:sz="8" w:space="0" w:color="B4CC82" w:themeColor="accent3" w:themeTint="BF"/>
          <w:bottom w:val="single" w:sz="8" w:space="0" w:color="B4CC82" w:themeColor="accent3" w:themeTint="BF"/>
          <w:right w:val="single" w:sz="8" w:space="0" w:color="B4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B4CC82" w:themeColor="accent3" w:themeTint="BF"/>
          <w:left w:val="single" w:sz="8" w:space="0" w:color="B4CC82" w:themeColor="accent3" w:themeTint="BF"/>
          <w:bottom w:val="single" w:sz="8" w:space="0" w:color="B4CC82" w:themeColor="accent3" w:themeTint="BF"/>
          <w:right w:val="single" w:sz="8" w:space="0" w:color="B4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pPr>
      <w:spacing w:after="0" w:line="240" w:lineRule="auto"/>
    </w:pPr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pPr>
      <w:spacing w:after="0" w:line="240" w:lineRule="auto"/>
    </w:pPr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pPr>
      <w:spacing w:after="0" w:line="240" w:lineRule="auto"/>
    </w:pPr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pPr>
      <w:spacing w:after="0" w:line="240" w:lineRule="auto"/>
    </w:pPr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shd w:val="clear" w:color="auto" w:fill="BFBFBF" w:themeFill="text1" w:themeFillTint="3F"/>
      </w:tcPr>
    </w:tblStylePr>
  </w:style>
  <w:style w:type="table" w:customStyle="1" w:styleId="MediumList1Accent1PHPDOCX">
    <w:name w:val="Medium List 1 Accent 1 PHPDOCX"/>
    <w:uiPriority w:val="65"/>
    <w:pPr>
      <w:spacing w:after="0" w:line="240" w:lineRule="auto"/>
    </w:pPr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pPr>
      <w:spacing w:after="0" w:line="240" w:lineRule="auto"/>
    </w:pPr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shd w:val="clear" w:color="auto" w:fill="EFD3D3" w:themeFill="accent2" w:themeFillTint="3F"/>
      </w:tcPr>
    </w:tblStylePr>
  </w:style>
  <w:style w:type="table" w:customStyle="1" w:styleId="MediumList1Accent3PHPDOCX">
    <w:name w:val="Medium List 1 Accent 3 PHPDOCX"/>
    <w:uiPriority w:val="65"/>
    <w:pPr>
      <w:spacing w:after="0" w:line="240" w:lineRule="auto"/>
    </w:pPr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pPr>
      <w:spacing w:after="0" w:line="240" w:lineRule="auto"/>
    </w:pPr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pPr>
      <w:spacing w:after="0" w:line="240" w:lineRule="auto"/>
    </w:pPr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shd w:val="clear" w:color="auto" w:fill="D2EAF0" w:themeFill="accent5" w:themeFillTint="3F"/>
      </w:tcPr>
    </w:tblStylePr>
  </w:style>
  <w:style w:type="table" w:customStyle="1" w:styleId="MediumList1Accent6PHPDOCX">
    <w:name w:val="Medium List 1 Accent 6 PHPDOCX"/>
    <w:uiPriority w:val="65"/>
    <w:pPr>
      <w:spacing w:after="0" w:line="240" w:lineRule="auto"/>
    </w:pPr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shd w:val="clear" w:color="auto" w:fill="FDE5D1" w:themeFill="accent6" w:themeFillTint="3F"/>
      </w:tcPr>
    </w:tblStylePr>
  </w:style>
  <w:style w:type="table" w:customStyle="1" w:styleId="MediumList2PHPDOCX">
    <w:name w:val="Medium List 2 PHPDOCX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pPr>
      <w:spacing w:after="0" w:line="240" w:lineRule="auto"/>
    </w:pPr>
    <w:tblPr>
      <w:tblBorders>
        <w:top w:val="single" w:sz="8" w:space="0" w:color="3F3F3F" w:themeColor="text1" w:themeTint="BF"/>
        <w:left w:val="single" w:sz="8" w:space="0" w:color="3F3F3F" w:themeColor="text1" w:themeTint="BF"/>
        <w:bottom w:val="single" w:sz="8" w:space="0" w:color="3F3F3F" w:themeColor="text1" w:themeTint="BF"/>
        <w:right w:val="single" w:sz="8" w:space="0" w:color="3F3F3F" w:themeColor="text1" w:themeTint="BF"/>
        <w:insideH w:val="single" w:sz="8" w:space="0" w:color="3F3F3F" w:themeColor="text1" w:themeTint="BF"/>
        <w:insideV w:val="single" w:sz="8" w:space="0" w:color="3F3F3F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3F3F3F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customStyle="1" w:styleId="MediumGrid1Accent1PHPDOCX">
    <w:name w:val="Medium Grid 1 Accent 1 PHPDOCX"/>
    <w:uiPriority w:val="67"/>
    <w:qFormat/>
    <w:pPr>
      <w:spacing w:after="0" w:line="240" w:lineRule="auto"/>
    </w:pPr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customStyle="1" w:styleId="MediumGrid1Accent2PHPDOCX">
    <w:name w:val="Medium Grid 1 Accent 2 PHPDOCX"/>
    <w:uiPriority w:val="67"/>
    <w:qFormat/>
    <w:pPr>
      <w:spacing w:after="0" w:line="240" w:lineRule="auto"/>
    </w:pPr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qFormat/>
    <w:pPr>
      <w:spacing w:after="0" w:line="240" w:lineRule="auto"/>
    </w:pPr>
    <w:tblPr>
      <w:tblBorders>
        <w:top w:val="single" w:sz="8" w:space="0" w:color="B4CC82" w:themeColor="accent3" w:themeTint="BF"/>
        <w:left w:val="single" w:sz="8" w:space="0" w:color="B4CC82" w:themeColor="accent3" w:themeTint="BF"/>
        <w:bottom w:val="single" w:sz="8" w:space="0" w:color="B4CC82" w:themeColor="accent3" w:themeTint="BF"/>
        <w:right w:val="single" w:sz="8" w:space="0" w:color="B4CC82" w:themeColor="accent3" w:themeTint="BF"/>
        <w:insideH w:val="single" w:sz="8" w:space="0" w:color="B4CC82" w:themeColor="accent3" w:themeTint="BF"/>
        <w:insideV w:val="single" w:sz="8" w:space="0" w:color="B4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B4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qFormat/>
    <w:pPr>
      <w:spacing w:after="0" w:line="240" w:lineRule="auto"/>
    </w:pPr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qFormat/>
    <w:pPr>
      <w:spacing w:after="0" w:line="240" w:lineRule="auto"/>
    </w:pPr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qFormat/>
    <w:pPr>
      <w:spacing w:after="0" w:line="240" w:lineRule="auto"/>
    </w:pPr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</w:rPr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tcBorders>
          <w:insideH w:val="single" w:sz="6" w:space="0" w:color="auto"/>
          <w:insideV w:val="single" w:sz="6" w:space="0" w:color="auto"/>
        </w:tcBorders>
        <w:shd w:val="clear" w:color="auto" w:fill="7F7F7F" w:themeFill="text1" w:themeFillTint="7F"/>
      </w:tcPr>
    </w:tblStylePr>
    <w:tblStylePr w:type="nwCell"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tcBorders>
          <w:insideH w:val="single" w:sz="6" w:space="0" w:color="auto"/>
          <w:insideV w:val="single" w:sz="6" w:space="0" w:color="auto"/>
        </w:tcBorders>
        <w:shd w:val="clear" w:color="auto" w:fill="A7C0DE" w:themeFill="accent1" w:themeFillTint="7F"/>
      </w:tcPr>
    </w:tblStylePr>
    <w:tblStylePr w:type="nwCell"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</w:rPr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</w:rPr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</w:rPr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qFormat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7F7F7F" w:themeFill="text1" w:themeFillTint="7F"/>
      </w:tcPr>
    </w:tblStylePr>
  </w:style>
  <w:style w:type="table" w:customStyle="1" w:styleId="MediumGrid3Accent1PHPDOCX">
    <w:name w:val="Medium Grid 3 Accent 1 PHPDOCX"/>
    <w:uiPriority w:val="69"/>
    <w:qFormat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C0DE" w:themeFill="accent1" w:themeFillTint="7F"/>
      </w:tcPr>
    </w:tblStylePr>
  </w:style>
  <w:style w:type="table" w:customStyle="1" w:styleId="MediumGrid3Accent2PHPDOCX">
    <w:name w:val="Medium Grid 3 Accent 2 PHPDOCX"/>
    <w:uiPriority w:val="69"/>
    <w:qFormat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qFormat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qFormat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qFormat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qFormat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qFormat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qFormat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customStyle="1" w:styleId="DarkListAccent2PHPDOCX">
    <w:name w:val="Dark List Accent 2 PHPDOCX"/>
    <w:uiPriority w:val="70"/>
    <w:qFormat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customStyle="1" w:styleId="DarkListAccent3PHPDOCX">
    <w:name w:val="Dark List Accent 3 PHPDOCX"/>
    <w:uiPriority w:val="70"/>
    <w:qFormat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qFormat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qFormat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qFormat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customStyle="1" w:styleId="ColorfulShadingPHPDOCX">
    <w:name w:val="Colorful Shading PHPDOCX"/>
    <w:uiPriority w:val="71"/>
    <w:qFormat/>
    <w:pPr>
      <w:spacing w:after="0" w:line="240" w:lineRule="auto"/>
    </w:pPr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shd w:val="clear" w:color="auto" w:fill="999999" w:themeFill="text1" w:themeFillTint="66"/>
      </w:tcPr>
    </w:tblStylePr>
    <w:tblStylePr w:type="band1Horz">
      <w:tcPr>
        <w:shd w:val="clear" w:color="auto" w:fill="7F7F7F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qFormat/>
    <w:pPr>
      <w:spacing w:after="0" w:line="240" w:lineRule="auto"/>
    </w:pPr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sz="6" w:space="0" w:color="FFFFFF" w:themeColor="background1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cPr>
        <w:shd w:val="clear" w:color="auto" w:fill="B8CCE4" w:themeFill="accent1" w:themeFillTint="66"/>
      </w:tcPr>
    </w:tblStylePr>
    <w:tblStylePr w:type="band1Horz">
      <w:tcPr>
        <w:shd w:val="clear" w:color="auto" w:fill="A7C0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qFormat/>
    <w:pPr>
      <w:spacing w:after="0" w:line="240" w:lineRule="auto"/>
    </w:pPr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cPr>
        <w:shd w:val="clear" w:color="auto" w:fill="E5B8B7" w:themeFill="accent2" w:themeFillTint="66"/>
      </w:tcPr>
    </w:tblStylePr>
    <w:tblStylePr w:type="band1Horz"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qFormat/>
    <w:pPr>
      <w:spacing w:after="0" w:line="240" w:lineRule="auto"/>
    </w:pPr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cPr>
        <w:shd w:val="clear" w:color="auto" w:fill="D6E3BC" w:themeFill="accent3" w:themeFillTint="66"/>
      </w:tcPr>
    </w:tblStylePr>
    <w:tblStylePr w:type="band1Horz"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qFormat/>
    <w:pPr>
      <w:spacing w:after="0" w:line="240" w:lineRule="auto"/>
    </w:pPr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sz="6" w:space="0" w:color="FFFFFF" w:themeColor="background1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cPr>
        <w:shd w:val="clear" w:color="auto" w:fill="CCC0D9" w:themeFill="accent4" w:themeFillTint="66"/>
      </w:tcPr>
    </w:tblStylePr>
    <w:tblStylePr w:type="band1Horz"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qFormat/>
    <w:pPr>
      <w:spacing w:after="0" w:line="240" w:lineRule="auto"/>
    </w:pPr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cPr>
        <w:shd w:val="clear" w:color="auto" w:fill="B6DDE8" w:themeFill="accent5" w:themeFillTint="66"/>
      </w:tcPr>
    </w:tblStylePr>
    <w:tblStylePr w:type="band1Horz"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qFormat/>
    <w:pPr>
      <w:spacing w:after="0" w:line="240" w:lineRule="auto"/>
    </w:pPr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sz="6" w:space="0" w:color="FFFFFF" w:themeColor="background1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cPr>
        <w:shd w:val="clear" w:color="auto" w:fill="FBD4B4" w:themeFill="accent6" w:themeFillTint="66"/>
      </w:tcPr>
    </w:tblStylePr>
    <w:tblStylePr w:type="band1Horz"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qFormat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</w:rPr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qFormat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qFormat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qFormat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qFormat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</w:rPr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qFormat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cPr>
        <w:tcBorders>
          <w:bottom w:val="single" w:sz="12" w:space="0" w:color="FFFFFF" w:themeColor="background1"/>
        </w:tcBorders>
        <w:shd w:val="clear" w:color="auto" w:fill="F3730A" w:themeFill="accent6" w:themeFillShade="CC"/>
      </w:tcPr>
    </w:tblStylePr>
    <w:tblStylePr w:type="lastRow">
      <w:rPr>
        <w:b/>
        <w:bCs/>
        <w:color w:val="F3730A" w:themeColor="accent6" w:themeShade="CC"/>
      </w: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qFormat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qFormat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cPr>
        <w:shd w:val="clear" w:color="auto" w:fill="000000" w:themeFill="text1" w:themeFillShade="BF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customStyle="1" w:styleId="ColorfulGridAccent1PHPDOCX">
    <w:name w:val="Colorful Grid Accent 1 PHPDOCX"/>
    <w:uiPriority w:val="73"/>
    <w:qFormat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cPr>
        <w:shd w:val="clear" w:color="auto" w:fill="366091" w:themeFill="accent1" w:themeFillShade="BF"/>
      </w:tcPr>
    </w:tblStylePr>
    <w:tblStylePr w:type="lastCol">
      <w:rPr>
        <w:color w:val="FFFFFF" w:themeColor="background1"/>
      </w:rPr>
      <w:tcPr>
        <w:shd w:val="clear" w:color="auto" w:fill="366091" w:themeFill="accent1" w:themeFillShade="BF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customStyle="1" w:styleId="ColorfulGridAccent2PHPDOCX">
    <w:name w:val="Colorful Grid Accent 2 PHPDOCX"/>
    <w:uiPriority w:val="73"/>
    <w:qFormat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cPr>
        <w:shd w:val="clear" w:color="auto" w:fill="943734" w:themeFill="accent2" w:themeFillShade="BF"/>
      </w:tcPr>
    </w:tblStylePr>
    <w:tblStylePr w:type="lastCol">
      <w:rPr>
        <w:color w:val="FFFFFF" w:themeColor="background1"/>
      </w:rPr>
      <w:tcPr>
        <w:shd w:val="clear" w:color="auto" w:fill="943734" w:themeFill="accent2" w:themeFillShade="BF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qFormat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cPr>
        <w:shd w:val="clear" w:color="auto" w:fill="76923C" w:themeFill="accent3" w:themeFillShade="BF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qFormat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cPr>
        <w:shd w:val="clear" w:color="auto" w:fill="5F497A" w:themeFill="accent4" w:themeFillShade="BF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qFormat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cPr>
        <w:shd w:val="clear" w:color="auto" w:fill="31849B" w:themeFill="accent5" w:themeFillShade="BF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qFormat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cPr>
        <w:shd w:val="clear" w:color="auto" w:fill="E36C09" w:themeFill="accent6" w:themeFillShade="BF"/>
      </w:tcPr>
    </w:tblStylePr>
    <w:tblStylePr w:type="lastCol">
      <w:rPr>
        <w:color w:val="FFFFFF" w:themeColor="background1"/>
      </w:rPr>
      <w:tcPr>
        <w:shd w:val="clear" w:color="auto" w:fill="E36C09" w:themeFill="accent6" w:themeFillShade="BF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header" Target="header1.xml" /><Relationship Id="rId21" Type="http://schemas.openxmlformats.org/officeDocument/2006/relationships/header" Target="header2.xml" /><Relationship Id="rId22" Type="http://schemas.openxmlformats.org/officeDocument/2006/relationships/footer" Target="footer1.xml" /><Relationship Id="rId23" Type="http://schemas.openxmlformats.org/officeDocument/2006/relationships/footer" Target="footer2.xml" /><Relationship Id="rId24" Type="http://schemas.openxmlformats.org/officeDocument/2006/relationships/header" Target="header3.xml" /><Relationship Id="rId25" Type="http://schemas.openxmlformats.org/officeDocument/2006/relationships/footer" Target="footer3.xml" /><Relationship Id="rId26" Type="http://schemas.openxmlformats.org/officeDocument/2006/relationships/theme" Target="theme/theme1.xml" /><Relationship Id="rId27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 Math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 Math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B324958-CBFB-4DB0-B37D-BF649D31B7B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307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你随便的说、我认真的难过</cp:lastModifiedBy>
  <cp:revision>6</cp:revision>
  <dcterms:created xsi:type="dcterms:W3CDTF">2012-01-10T09:29:00Z</dcterms:created>
  <dcterms:modified xsi:type="dcterms:W3CDTF">2018-08-06T00:40:15Z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