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>
      <w:pPr>
        <w:jc w:val="center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7pt;margin-left:871pt;margin-top:876pt;mso-position-horizontal-relative:page;mso-position-vertical-relative:top-margin-area;position:absolute;width:27pt;z-index:251658240">
            <v:imagedata r:id="rId6" o:title=""/>
          </v:shape>
        </w:pict>
      </w:r>
      <w:r>
        <w:rPr>
          <w:rFonts w:ascii="宋体" w:hAnsi="宋体" w:cs="宋体"/>
          <w:b/>
          <w:bCs/>
          <w:sz w:val="30"/>
          <w:szCs w:val="30"/>
        </w:rPr>
        <w:t>（人教实验版） 九年级（全一册） 第十六章 第2节 串、并联电路中的电压规律 课时练 （锦州中学）</w:t>
      </w:r>
    </w:p>
    <w:p>
      <w:pPr>
        <w:widowControl/>
        <w:spacing w:before="0" w:after="0" w:line="240" w:lineRule="auto"/>
        <w:ind w:left="0" w:right="0"/>
        <w:jc w:val="center"/>
      </w:pPr>
      <w:r>
        <w:rPr>
          <w:rFonts w:ascii="宋体" w:eastAsia="宋体" w:hAnsi="宋体" w:cs="宋体"/>
          <w:color w:val="000000"/>
          <w:sz w:val="21"/>
          <w:szCs w:val="21"/>
        </w:rPr>
        <w:t>学校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姓名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班级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  <w:r>
        <w:rPr>
          <w:rFonts w:ascii="宋体" w:eastAsia="宋体" w:hAnsi="宋体" w:cs="宋体"/>
          <w:color w:val="000000"/>
          <w:sz w:val="21"/>
          <w:szCs w:val="21"/>
        </w:rPr>
        <w:t>考号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一、单选题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1. </w:t>
      </w:r>
      <w:r>
        <w:rPr>
          <w:rFonts w:ascii="宋体" w:eastAsia="宋体" w:hAnsi="宋体" w:cs="宋体"/>
          <w:color w:val="000000"/>
          <w:sz w:val="21"/>
          <w:szCs w:val="21"/>
        </w:rPr>
        <w:t>以下说法错误的是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两灯串联时电流一定相等</w:t>
      </w:r>
      <w:r>
        <w:rPr>
          <w:color w:val="000000"/>
          <w:sz w:val="24"/>
          <w:szCs w:val="24"/>
        </w:rPr>
        <w:t>              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两灯并联时电压一定相等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两灯电流相等时一定是串联的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电灯电压相等时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可能是串联的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2. </w:t>
      </w:r>
      <w:r>
        <w:rPr>
          <w:rFonts w:ascii="宋体" w:eastAsia="宋体" w:hAnsi="宋体" w:cs="宋体"/>
          <w:color w:val="000000"/>
          <w:sz w:val="21"/>
          <w:szCs w:val="21"/>
        </w:rPr>
        <w:t>用电压表分别测量同一电路中两盏电灯的电压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结果它们两端的电压相等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由此判断两盏电灯的连接方式是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一定是串联</w:t>
      </w:r>
      <w:r>
        <w:rPr>
          <w:color w:val="000000"/>
          <w:sz w:val="24"/>
          <w:szCs w:val="24"/>
        </w:rPr>
        <w:t>                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一定是并联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并联都有可能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无法判断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3. </w:t>
      </w:r>
      <w:r>
        <w:rPr>
          <w:rFonts w:ascii="宋体" w:eastAsia="宋体" w:hAnsi="宋体" w:cs="宋体"/>
          <w:color w:val="000000"/>
          <w:sz w:val="21"/>
          <w:szCs w:val="21"/>
        </w:rPr>
        <w:t>如图所示是小明同学测量小灯泡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两端电压的电路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图中有一条导线接错了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接错的导线是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087245" cy="875665"/>
            <wp:effectExtent l="0" t="0" r="8255" b="635"/>
            <wp:docPr id="244321363" name="0 Imagen" descr="images/e53ffd14-2f63-4df6-9362-2745939b2c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21363" name="0 Imagen" descr="images/e53ffd14-2f63-4df6-9362-2745939b2c60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24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4.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探究串联电路中电压的规律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小雨同学用电压表测出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ac</w:t>
      </w:r>
      <w:r>
        <w:rPr>
          <w:rFonts w:ascii="宋体" w:eastAsia="宋体" w:hAnsi="宋体" w:cs="宋体"/>
          <w:color w:val="000000"/>
          <w:sz w:val="21"/>
          <w:szCs w:val="21"/>
        </w:rPr>
        <w:t>两端的电压分别为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＝3 V，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bc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＝3 V，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ac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＝6 V，</w:t>
      </w:r>
      <w:r>
        <w:rPr>
          <w:rFonts w:ascii="宋体" w:eastAsia="宋体" w:hAnsi="宋体" w:cs="宋体"/>
          <w:color w:val="000000"/>
          <w:sz w:val="21"/>
          <w:szCs w:val="21"/>
        </w:rPr>
        <w:t>在表格中记录数据后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下一步应该做的是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　　</w:t>
      </w:r>
      <w:r>
        <w:drawing>
          <wp:inline distT="0" distB="0" distL="0" distR="0">
            <wp:extent cx="1469390" cy="1092835"/>
            <wp:effectExtent l="0" t="0" r="16510" b="12065"/>
            <wp:docPr id="575315522" name="0 Imagen" descr="images/edff7054-2976-4d93-9475-ec156274816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5315522" name="0 Imagen" descr="images/edff7054-2976-4d93-9475-ec156274816a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整理器材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分析数据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得出结论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对换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的位置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再测出一组电压值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改变电源电压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再测出几组电压值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换用不同规格的小灯泡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再测出几组电压值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5. </w:t>
      </w:r>
      <w:r>
        <w:rPr>
          <w:rFonts w:ascii="宋体" w:eastAsia="宋体" w:hAnsi="宋体" w:cs="宋体"/>
          <w:color w:val="000000"/>
          <w:sz w:val="21"/>
          <w:szCs w:val="21"/>
        </w:rPr>
        <w:t>如图所示电路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两盏相同的电灯在闭合开关后都能发光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过了一会儿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两盏电灯突然同时都不亮了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且电压表和电流表的示数均变为零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如果电路只有一处故障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则故障可能是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365250" cy="1002665"/>
            <wp:effectExtent l="0" t="0" r="0" b="0"/>
            <wp:docPr id="603716563" name="0 Imagen" descr="images/a22e374b-511e-4a1b-a060-6963f321f7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16563" name="0 Imagen" descr="images/a22e374b-511e-4a1b-a060-6963f321f78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5504" cy="100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6.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V;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4.5 V.L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两端电压分别是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89330" cy="740410"/>
            <wp:effectExtent l="0" t="0" r="0" b="0"/>
            <wp:docPr id="807890816" name="0 Imagen" descr="images/3d4ed3c0-6603-405b-944c-a45a9b453b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890816" name="0 Imagen" descr="images/3d4ed3c0-6603-405b-944c-a45a9b453be1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838" cy="74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4.5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1.5 V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4.5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1.5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1.5 V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7. </w:t>
      </w:r>
      <w:r>
        <w:rPr>
          <w:rFonts w:ascii="宋体" w:eastAsia="宋体" w:hAnsi="宋体" w:cs="宋体"/>
          <w:color w:val="000000"/>
          <w:sz w:val="21"/>
          <w:szCs w:val="21"/>
        </w:rPr>
        <w:t>如图甲所示电路中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两个电压表指针偏转均为图乙所示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两端的电压分别为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108710" cy="991870"/>
            <wp:effectExtent l="0" t="0" r="0" b="0"/>
            <wp:docPr id="55222332" name="0 Imagen" descr="images/5acc1cb9-05c4-4b64-9abb-96e57f4f63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2332" name="0 Imagen" descr="images/5acc1cb9-05c4-4b64-9abb-96e57f4f6364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710" cy="99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051560" cy="721995"/>
            <wp:effectExtent l="0" t="0" r="0" b="0"/>
            <wp:docPr id="486673523" name="0 Imagen" descr="images/8f0d37e6-c47f-45bf-a93e-52ff698b6c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673523" name="0 Imagen" descr="images/8f0d37e6-c47f-45bf-a93e-52ff698b6cfe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1.7 V　　6.8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6.8 V　　1.7 V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1.7 V　　8.5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8.5 V　　1.7 V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8. </w:t>
      </w:r>
      <w:r>
        <w:rPr>
          <w:rFonts w:ascii="宋体" w:eastAsia="宋体" w:hAnsi="宋体" w:cs="宋体"/>
          <w:color w:val="000000"/>
          <w:sz w:val="21"/>
          <w:szCs w:val="21"/>
        </w:rPr>
        <w:t>如图所示的电路中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7.5 V,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9 V,</w:t>
      </w:r>
      <w:r>
        <w:rPr>
          <w:rFonts w:ascii="宋体" w:eastAsia="宋体" w:hAnsi="宋体" w:cs="宋体"/>
          <w:color w:val="000000"/>
          <w:sz w:val="21"/>
          <w:szCs w:val="21"/>
        </w:rPr>
        <w:t>若电源电压为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12 V,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758825" cy="603250"/>
            <wp:effectExtent l="0" t="0" r="0" b="0"/>
            <wp:docPr id="300718149" name="0 Imagen" descr="images/d991f09d-ed68-4028-80c1-ad969e5fa7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18149" name="0 Imagen" descr="images/d991f09d-ed68-4028-80c1-ad969e5fa725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952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4.5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5.5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9. </w:t>
      </w:r>
      <w:r>
        <w:rPr>
          <w:rFonts w:ascii="宋体" w:eastAsia="宋体" w:hAnsi="宋体" w:cs="宋体"/>
          <w:color w:val="000000"/>
          <w:sz w:val="21"/>
          <w:szCs w:val="21"/>
        </w:rPr>
        <w:t>在如图甲所示电路中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两个电压表指针偏转均如图乙所示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则电阻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两端的电压分别为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840865" cy="624840"/>
            <wp:effectExtent l="0" t="0" r="0" b="0"/>
            <wp:docPr id="313554804" name="0 Imagen" descr="images/96a36e7b-4cd9-4427-bece-a40406f4a0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54804" name="0 Imagen" descr="images/96a36e7b-4cd9-4427-bece-a40406f4a0ca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9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4.8 V,1.2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V,1.2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1.2 V,6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1.2 V,4.8 V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10. </w:t>
      </w:r>
      <w:r>
        <w:rPr>
          <w:rFonts w:ascii="宋体" w:eastAsia="宋体" w:hAnsi="宋体" w:cs="宋体"/>
          <w:color w:val="000000"/>
          <w:sz w:val="21"/>
          <w:szCs w:val="21"/>
        </w:rPr>
        <w:t>如图所示电路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S,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均发光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一段时间后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一盏灯突然熄灭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而电流表和电压表的示数都不变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出现这一现象的原因可能是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246505" cy="703580"/>
            <wp:effectExtent l="0" t="0" r="0" b="0"/>
            <wp:docPr id="146987702" name="0 Imagen" descr="images/b70f00ba-7c3c-4996-9ae7-a2bc8427b25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7702" name="0 Imagen" descr="images/b70f00ba-7c3c-4996-9ae7-a2bc8427b25f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632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11. </w:t>
      </w:r>
      <w:r>
        <w:rPr>
          <w:rFonts w:ascii="宋体" w:eastAsia="宋体" w:hAnsi="宋体" w:cs="宋体"/>
          <w:color w:val="000000"/>
          <w:sz w:val="21"/>
          <w:szCs w:val="21"/>
        </w:rPr>
        <w:t>在如图所示的电路中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电源电压保持不变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由断开到闭合时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下列说法中正确的是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　　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69010" cy="950595"/>
            <wp:effectExtent l="0" t="0" r="0" b="0"/>
            <wp:docPr id="227707179" name="0 Imagen" descr="images/b0dc7a56-4e19-4d08-818f-56d19c1b9d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707179" name="0 Imagen" descr="images/b0dc7a56-4e19-4d08-818f-56d19c1b9d4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264" cy="950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电压表的示数不变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电流表的示数增大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电压表的示数增大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电流表的示数减小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电压表的示数减小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电压表的示数不变</w:t>
      </w:r>
      <w:r>
        <w:rPr>
          <w:color w:val="000000"/>
          <w:sz w:val="24"/>
          <w:szCs w:val="24"/>
        </w:rPr>
        <w:t>            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12.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将开关闭合后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的示数分别是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V,</w:t>
      </w:r>
      <w:r>
        <w:rPr>
          <w:rFonts w:ascii="宋体" w:eastAsia="宋体" w:hAnsi="宋体" w:cs="宋体"/>
          <w:color w:val="000000"/>
          <w:sz w:val="21"/>
          <w:szCs w:val="21"/>
        </w:rPr>
        <w:t>则灯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两端的电压是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176020" cy="743585"/>
            <wp:effectExtent l="0" t="0" r="0" b="0"/>
            <wp:docPr id="621033571" name="0 Imagen" descr="images/661a7485-5e3d-4188-9ebf-53eb25a3656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33571" name="0 Imagen" descr="images/661a7485-5e3d-4188-9ebf-53eb25a3656c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6528" cy="7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 xml:space="preserve">A.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C.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 V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二、多选题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多选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下列说法正确的是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167130" cy="774065"/>
            <wp:effectExtent l="0" t="0" r="0" b="0"/>
            <wp:docPr id="862774483" name="0 Imagen" descr="images/5ce9c869-4108-40f9-afd5-6e8d482180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774483" name="0 Imagen" descr="images/5ce9c869-4108-40f9-afd5-6e8d4821804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384" cy="774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 A. 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与灯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是串联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且灯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被短路</w:t>
      </w:r>
      <w:r>
        <w:rPr>
          <w:color w:val="000000"/>
          <w:sz w:val="24"/>
          <w:szCs w:val="24"/>
        </w:rPr>
        <w:t>             </w:t>
      </w:r>
      <w:r>
        <w:rPr>
          <w:rFonts w:ascii="Times New Roman" w:hAnsi="Times New Roman" w:cs="Times New Roman"/>
        </w:rPr>
        <w:t xml:space="preserve">B. </w:t>
      </w:r>
      <w:r>
        <w:rPr>
          <w:rFonts w:ascii="宋体" w:eastAsia="宋体" w:hAnsi="宋体" w:cs="宋体"/>
          <w:color w:val="000000"/>
          <w:sz w:val="21"/>
          <w:szCs w:val="21"/>
        </w:rPr>
        <w:t>电压表可测出灯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color w:val="000000"/>
          <w:sz w:val="24"/>
          <w:szCs w:val="24"/>
        </w:rPr>
        <w:t>             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 xml:space="preserve">C. 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测的是灯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的电流</w:t>
      </w:r>
      <w:r>
        <w:rPr>
          <w:color w:val="000000"/>
          <w:sz w:val="24"/>
          <w:szCs w:val="24"/>
        </w:rPr>
        <w:t>                    </w:t>
      </w:r>
      <w:r>
        <w:rPr>
          <w:rFonts w:ascii="Times New Roman" w:hAnsi="Times New Roman" w:cs="Times New Roman"/>
        </w:rPr>
        <w:t xml:space="preserve">D. 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测的是灯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的电流</w:t>
      </w:r>
      <w:r>
        <w:rPr>
          <w:color w:val="000000"/>
          <w:sz w:val="24"/>
          <w:szCs w:val="24"/>
        </w:rPr>
        <w:t>             </w:t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三、填空题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14. </w:t>
      </w:r>
      <w:r>
        <w:rPr>
          <w:rFonts w:ascii="宋体" w:eastAsia="宋体" w:hAnsi="宋体" w:cs="宋体"/>
          <w:color w:val="000000"/>
          <w:sz w:val="21"/>
          <w:szCs w:val="21"/>
        </w:rPr>
        <w:t>一种彩灯工作时的电压要控制在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36 V,</w:t>
      </w:r>
      <w:r>
        <w:rPr>
          <w:rFonts w:ascii="宋体" w:eastAsia="宋体" w:hAnsi="宋体" w:cs="宋体"/>
          <w:color w:val="000000"/>
          <w:sz w:val="21"/>
          <w:szCs w:val="21"/>
        </w:rPr>
        <w:t>如果要用干电池作电源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至少要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节干电池串联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如果接在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220 V</w:t>
      </w:r>
      <w:r>
        <w:rPr>
          <w:rFonts w:ascii="宋体" w:eastAsia="宋体" w:hAnsi="宋体" w:cs="宋体"/>
          <w:color w:val="000000"/>
          <w:sz w:val="21"/>
          <w:szCs w:val="21"/>
        </w:rPr>
        <w:t>的家庭电路中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至少需要串联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只这种灯泡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r>
        <w:rPr>
          <w:rFonts w:ascii="Times New Roman" w:hAnsi="Times New Roman" w:cs="Times New Roman"/>
        </w:rPr>
        <w:t xml:space="preserve">15. </w:t>
      </w:r>
      <w:r>
        <w:rPr>
          <w:rFonts w:ascii="宋体" w:eastAsia="宋体" w:hAnsi="宋体" w:cs="宋体"/>
          <w:color w:val="000000"/>
          <w:sz w:val="21"/>
          <w:szCs w:val="21"/>
        </w:rPr>
        <w:t>如图甲所示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是用电压表测量电压的实验电路图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电压表所用量程不明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的指针位置分别如图乙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丙所示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则电压表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的读数分别为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2203450" cy="1341120"/>
            <wp:effectExtent l="0" t="0" r="0" b="0"/>
            <wp:docPr id="437303661" name="0 Imagen" descr="images/f0a09b56-ba60-4c9d-a4db-891d1b4ac14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303661" name="0 Imagen" descr="images/f0a09b56-ba60-4c9d-a4db-891d1b4ac14c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3704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16.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已知电源为四节新的干电池串联而成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的读数为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8 V,</w:t>
      </w:r>
      <w:r>
        <w:rPr>
          <w:rFonts w:ascii="宋体" w:eastAsia="宋体" w:hAnsi="宋体" w:cs="宋体"/>
          <w:color w:val="000000"/>
          <w:sz w:val="21"/>
          <w:szCs w:val="21"/>
        </w:rPr>
        <w:t>那么电压表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宋体" w:eastAsia="宋体" w:hAnsi="宋体" w:cs="宋体"/>
          <w:color w:val="000000"/>
          <w:sz w:val="21"/>
          <w:szCs w:val="21"/>
        </w:rPr>
        <w:t>的读数是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V,V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的读数是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167130" cy="892810"/>
            <wp:effectExtent l="0" t="0" r="0" b="0"/>
            <wp:docPr id="389723975" name="0 Imagen" descr="images/1de7587e-2ca7-4d00-a524-3b5418be7b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723975" name="0 Imagen" descr="images/1de7587e-2ca7-4d00-a524-3b5418be7b00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7384" cy="89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17.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闭合开关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S,</w:t>
      </w:r>
      <w:r>
        <w:rPr>
          <w:rFonts w:ascii="宋体" w:eastAsia="宋体" w:hAnsi="宋体" w:cs="宋体"/>
          <w:color w:val="000000"/>
          <w:sz w:val="21"/>
          <w:szCs w:val="21"/>
        </w:rPr>
        <w:t>发现电灯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均不亮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电流表示数为零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说明电路存在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宋体" w:eastAsia="宋体" w:hAnsi="宋体" w:cs="宋体"/>
          <w:color w:val="000000"/>
          <w:sz w:val="21"/>
          <w:szCs w:val="21"/>
        </w:rPr>
        <w:t>故障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用电压表进行检测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发现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 </w:t>
      </w:r>
      <w:r>
        <w:rPr>
          <w:rFonts w:ascii="宋体" w:eastAsia="宋体" w:hAnsi="宋体" w:cs="宋体"/>
          <w:color w:val="000000"/>
          <w:sz w:val="21"/>
          <w:szCs w:val="21"/>
        </w:rPr>
        <w:t>间电压为零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间电压均为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V,</w:t>
      </w:r>
      <w:r>
        <w:rPr>
          <w:rFonts w:ascii="宋体" w:eastAsia="宋体" w:hAnsi="宋体" w:cs="宋体"/>
          <w:color w:val="000000"/>
          <w:sz w:val="21"/>
          <w:szCs w:val="21"/>
        </w:rPr>
        <w:t>则电路的故障是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82980" cy="747395"/>
            <wp:effectExtent l="0" t="0" r="0" b="0"/>
            <wp:docPr id="869614162" name="0 Imagen" descr="images/9d076b4b-6cf7-4ca7-af0c-4981f97bf3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614162" name="0 Imagen" descr="images/9d076b4b-6cf7-4ca7-af0c-4981f97bf329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980" cy="74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18.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电源电压是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</w:t>
      </w:r>
      <w:r>
        <w:rPr>
          <w:rFonts w:ascii="宋体" w:eastAsia="宋体" w:hAnsi="宋体" w:cs="宋体"/>
          <w:color w:val="000000"/>
          <w:sz w:val="21"/>
          <w:szCs w:val="21"/>
        </w:rPr>
        <w:t>且不变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,S</w:t>
      </w:r>
      <w:r>
        <w:rPr>
          <w:rFonts w:ascii="宋体" w:eastAsia="宋体" w:hAnsi="宋体" w:cs="宋体"/>
          <w:color w:val="000000"/>
          <w:sz w:val="21"/>
          <w:szCs w:val="21"/>
        </w:rPr>
        <w:t>闭合后电压表示数为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 V,</w:t>
      </w:r>
      <w:r>
        <w:rPr>
          <w:rFonts w:ascii="宋体" w:eastAsia="宋体" w:hAnsi="宋体" w:cs="宋体"/>
          <w:color w:val="000000"/>
          <w:sz w:val="21"/>
          <w:szCs w:val="21"/>
        </w:rPr>
        <w:t>则灯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V;</w:t>
      </w:r>
      <w:r>
        <w:rPr>
          <w:rFonts w:ascii="宋体" w:eastAsia="宋体" w:hAnsi="宋体" w:cs="宋体"/>
          <w:color w:val="000000"/>
          <w:sz w:val="21"/>
          <w:szCs w:val="21"/>
        </w:rPr>
        <w:t>若断开开关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</w:t>
      </w:r>
      <w:r>
        <w:rPr>
          <w:rFonts w:ascii="宋体" w:eastAsia="宋体" w:hAnsi="宋体" w:cs="宋体"/>
          <w:color w:val="000000"/>
          <w:sz w:val="21"/>
          <w:szCs w:val="21"/>
        </w:rPr>
        <w:t>填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变大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”、“</w:t>
      </w:r>
      <w:r>
        <w:rPr>
          <w:rFonts w:ascii="宋体" w:eastAsia="宋体" w:hAnsi="宋体" w:cs="宋体"/>
          <w:color w:val="000000"/>
          <w:sz w:val="21"/>
          <w:szCs w:val="21"/>
        </w:rPr>
        <w:t>变小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</w:t>
      </w:r>
      <w:r>
        <w:rPr>
          <w:rFonts w:ascii="宋体" w:eastAsia="宋体" w:hAnsi="宋体" w:cs="宋体"/>
          <w:color w:val="000000"/>
          <w:sz w:val="21"/>
          <w:szCs w:val="21"/>
        </w:rPr>
        <w:t>或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”).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66800" cy="685800"/>
            <wp:effectExtent l="0" t="0" r="0" b="0"/>
            <wp:docPr id="789023847" name="0 Imagen" descr="images/ac694540-fb54-4f84-a835-6e4b10efc5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023847" name="0 Imagen" descr="images/ac694540-fb54-4f84-a835-6e4b10efc542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19. </w:t>
      </w:r>
      <w:r>
        <w:rPr>
          <w:rFonts w:ascii="宋体" w:eastAsia="宋体" w:hAnsi="宋体" w:cs="宋体"/>
          <w:color w:val="000000"/>
          <w:sz w:val="21"/>
          <w:szCs w:val="21"/>
        </w:rPr>
        <w:t>如图所示电路中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0.8 A,A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1.2 A,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宋体" w:eastAsia="宋体" w:hAnsi="宋体" w:cs="宋体"/>
          <w:color w:val="000000"/>
          <w:sz w:val="21"/>
          <w:szCs w:val="21"/>
        </w:rPr>
        <w:t>的示数是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中的电流为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中的电流为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911225" cy="603250"/>
            <wp:effectExtent l="0" t="0" r="0" b="0"/>
            <wp:docPr id="707876298" name="0 Imagen" descr="images/cfc7593c-a04a-43a5-8b0c-d509e408cd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876298" name="0 Imagen" descr="images/cfc7593c-a04a-43a5-8b0c-d509e408cd34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352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 xml:space="preserve">20. </w:t>
      </w:r>
      <w:r>
        <w:rPr>
          <w:rFonts w:ascii="宋体" w:eastAsia="宋体" w:hAnsi="宋体" w:cs="宋体"/>
          <w:color w:val="000000"/>
          <w:sz w:val="21"/>
          <w:szCs w:val="21"/>
        </w:rPr>
        <w:t>甲和乙两灯的额定电压均为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V，</w:t>
      </w:r>
      <w:r>
        <w:rPr>
          <w:rFonts w:ascii="宋体" w:eastAsia="宋体" w:hAnsi="宋体" w:cs="宋体"/>
          <w:color w:val="000000"/>
          <w:sz w:val="21"/>
          <w:szCs w:val="21"/>
        </w:rPr>
        <w:t>图是甲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乙两灯的电流随其两端电压变化的曲线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现将两灯串联后接在某一电路中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要使其中一个灯泡正常发光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并保证电路安全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电路的工作电流应为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________A，</w:t>
      </w:r>
      <w:r>
        <w:rPr>
          <w:rFonts w:ascii="宋体" w:eastAsia="宋体" w:hAnsi="宋体" w:cs="宋体"/>
          <w:color w:val="000000"/>
          <w:sz w:val="21"/>
          <w:szCs w:val="21"/>
        </w:rPr>
        <w:t>电源电压最大为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________V。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866775" cy="1073785"/>
            <wp:effectExtent l="0" t="0" r="9525" b="12065"/>
            <wp:docPr id="781031825" name="0 Imagen" descr="images/d0adf4bd-3252-4888-a597-6dee454821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031825" name="0 Imagen" descr="images/d0adf4bd-3252-4888-a597-6dee4548219b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四、实验题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21. </w:t>
      </w:r>
      <w:r>
        <w:rPr>
          <w:rFonts w:ascii="宋体" w:eastAsia="宋体" w:hAnsi="宋体" w:cs="宋体"/>
          <w:color w:val="000000"/>
          <w:sz w:val="21"/>
          <w:szCs w:val="21"/>
        </w:rPr>
        <w:t>一实验小组用如图所示的器材探究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“</w:t>
      </w:r>
      <w:r>
        <w:rPr>
          <w:rFonts w:ascii="宋体" w:eastAsia="宋体" w:hAnsi="宋体" w:cs="宋体"/>
          <w:color w:val="000000"/>
          <w:sz w:val="21"/>
          <w:szCs w:val="21"/>
        </w:rPr>
        <w:t>串联电路的电压关系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”,</w:t>
      </w:r>
      <w:r>
        <w:rPr>
          <w:rFonts w:ascii="宋体" w:eastAsia="宋体" w:hAnsi="宋体" w:cs="宋体"/>
          <w:color w:val="000000"/>
          <w:sz w:val="21"/>
          <w:szCs w:val="21"/>
        </w:rPr>
        <w:t>用三节干电池串联供电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他们选择了两只规格不同的小灯泡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852930" cy="1102995"/>
            <wp:effectExtent l="0" t="0" r="0" b="0"/>
            <wp:docPr id="696481482" name="0 Imagen" descr="images/6e37dc21-2913-4c43-9c38-c8f486b65d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481482" name="0 Imagen" descr="images/6e37dc21-2913-4c43-9c38-c8f486b65d58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3184" cy="110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rPr>
          <w:rFonts w:ascii="Times New Roman" w:hAnsi="Times New Roman" w:cs="Times New Roman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请用笔画线代替导线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连接实物电路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要求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电压表测量两灯串联后的总电压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r>
        <w:rPr>
          <w:rFonts w:ascii="Times New Roman" w:hAnsi="Times New Roman" w:cs="Times New Roman"/>
        </w:rPr>
        <w:t>(2)</w:t>
      </w:r>
      <w:r>
        <w:rPr>
          <w:rFonts w:ascii="宋体" w:eastAsia="宋体" w:hAnsi="宋体" w:cs="宋体"/>
          <w:color w:val="000000"/>
          <w:sz w:val="21"/>
          <w:szCs w:val="21"/>
        </w:rPr>
        <w:t>为了保证电路的安全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连接器材时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开关应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　　　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>
      <w:r>
        <w:rPr>
          <w:rFonts w:ascii="Times New Roman" w:hAnsi="Times New Roman" w:cs="Times New Roman"/>
        </w:rPr>
        <w:t>(3)</w:t>
      </w:r>
      <w:r>
        <w:rPr>
          <w:rFonts w:ascii="宋体" w:eastAsia="宋体" w:hAnsi="宋体" w:cs="宋体"/>
          <w:color w:val="000000"/>
          <w:sz w:val="21"/>
          <w:szCs w:val="21"/>
        </w:rPr>
        <w:t>小明同学用电压表测量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两端电压时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直接选用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~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</w:t>
      </w:r>
      <w:r>
        <w:rPr>
          <w:rFonts w:ascii="宋体" w:eastAsia="宋体" w:hAnsi="宋体" w:cs="宋体"/>
          <w:color w:val="000000"/>
          <w:sz w:val="21"/>
          <w:szCs w:val="21"/>
        </w:rPr>
        <w:t>的量程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小悦同学说这样不行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规范的操作方法应该是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>
      <w:r>
        <w:rPr>
          <w:rFonts w:ascii="Times New Roman" w:hAnsi="Times New Roman" w:cs="Times New Roman"/>
        </w:rPr>
        <w:t>(4)</w:t>
      </w:r>
      <w:r>
        <w:rPr>
          <w:rFonts w:ascii="宋体" w:eastAsia="宋体" w:hAnsi="宋体" w:cs="宋体"/>
          <w:color w:val="000000"/>
          <w:sz w:val="21"/>
          <w:szCs w:val="21"/>
        </w:rPr>
        <w:t>在测量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两端电压时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两灯突然熄灭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电压表示数变为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0,</w:t>
      </w:r>
      <w:r>
        <w:rPr>
          <w:rFonts w:ascii="宋体" w:eastAsia="宋体" w:hAnsi="宋体" w:cs="宋体"/>
          <w:color w:val="000000"/>
          <w:sz w:val="21"/>
          <w:szCs w:val="21"/>
        </w:rPr>
        <w:t>用电压表检测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电压表示数为电源电压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出现此故障的原因可能是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</w:p>
    <w:p>
      <w:r>
        <w:rPr>
          <w:rFonts w:ascii="Times New Roman" w:hAnsi="Times New Roman" w:cs="Times New Roman"/>
        </w:rPr>
        <w:t>(5)</w:t>
      </w:r>
      <w:r>
        <w:rPr>
          <w:rFonts w:ascii="宋体" w:eastAsia="宋体" w:hAnsi="宋体" w:cs="宋体"/>
          <w:color w:val="000000"/>
          <w:sz w:val="21"/>
          <w:szCs w:val="21"/>
        </w:rPr>
        <w:t>他们排除故障后继续实验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得出一组实验数据如下表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为了得出串联电路电压关系的普遍规律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他们还应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</w:rPr>
        <w:t>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 </w:t>
      </w:r>
      <w:bookmarkStart w:id="0" w:name="_GoBack"/>
      <w:bookmarkEnd w:id="0"/>
    </w:p>
    <w:tbl>
      <w:tblPr>
        <w:tblStyle w:val="TableGridPHPDOCX"/>
        <w:tblW w:w="8720" w:type="dxa"/>
        <w:tblInd w:w="0" w:type="dxa"/>
        <w:tblBorders>
          <w:top w:val="outset" w:sz="4" w:space="0" w:color="808080"/>
          <w:left w:val="outset" w:sz="4" w:space="0" w:color="808080"/>
          <w:bottom w:val="outset" w:sz="4" w:space="0" w:color="808080"/>
          <w:right w:val="outset" w:sz="4" w:space="0" w:color="808080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7"/>
        <w:gridCol w:w="2906"/>
        <w:gridCol w:w="2907"/>
      </w:tblGrid>
      <w:tr>
        <w:tblPrEx>
          <w:tblW w:w="8720" w:type="dxa"/>
          <w:tblInd w:w="0" w:type="dxa"/>
          <w:tblBorders>
            <w:top w:val="outset" w:sz="4" w:space="0" w:color="808080"/>
            <w:left w:val="outset" w:sz="4" w:space="0" w:color="808080"/>
            <w:bottom w:val="outset" w:sz="4" w:space="0" w:color="808080"/>
            <w:right w:val="outset" w:sz="4" w:space="0" w:color="808080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90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L</w:t>
            </w:r>
            <w:r>
              <w:rPr>
                <w:color w:val="000000"/>
                <w:position w:val="-4"/>
                <w:sz w:val="19"/>
                <w:szCs w:val="19"/>
                <w:vertAlign w:val="subscript"/>
              </w:rPr>
              <w:t>1</w:t>
            </w:r>
            <w:r>
              <w:rPr>
                <w:color w:val="000000"/>
                <w:position w:val="-3"/>
                <w:sz w:val="21"/>
                <w:szCs w:val="21"/>
              </w:rPr>
              <w:t>两端电压</w:t>
            </w:r>
            <w:r>
              <w:rPr>
                <w:i/>
                <w:iCs/>
                <w:color w:val="000000"/>
                <w:position w:val="-3"/>
                <w:sz w:val="21"/>
                <w:szCs w:val="21"/>
              </w:rPr>
              <w:t>U</w:t>
            </w:r>
            <w:r>
              <w:rPr>
                <w:color w:val="000000"/>
                <w:position w:val="-4"/>
                <w:sz w:val="19"/>
                <w:szCs w:val="19"/>
                <w:vertAlign w:val="subscript"/>
              </w:rPr>
              <w:t>1</w:t>
            </w:r>
            <w:r>
              <w:rPr>
                <w:i/>
                <w:iCs/>
                <w:color w:val="000000"/>
                <w:position w:val="-3"/>
                <w:sz w:val="21"/>
                <w:szCs w:val="21"/>
              </w:rPr>
              <w:t>/</w:t>
            </w:r>
            <w:r>
              <w:rPr>
                <w:color w:val="000000"/>
                <w:position w:val="-3"/>
                <w:sz w:val="21"/>
                <w:szCs w:val="21"/>
              </w:rPr>
              <w:t>V</w:t>
            </w:r>
          </w:p>
        </w:tc>
        <w:tc>
          <w:tcPr>
            <w:tcW w:w="290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L</w:t>
            </w:r>
            <w:r>
              <w:rPr>
                <w:color w:val="000000"/>
                <w:position w:val="-4"/>
                <w:sz w:val="19"/>
                <w:szCs w:val="19"/>
                <w:vertAlign w:val="subscript"/>
              </w:rPr>
              <w:t>2</w:t>
            </w:r>
            <w:r>
              <w:rPr>
                <w:color w:val="000000"/>
                <w:position w:val="-3"/>
                <w:sz w:val="21"/>
                <w:szCs w:val="21"/>
              </w:rPr>
              <w:t>两端电压</w:t>
            </w:r>
            <w:r>
              <w:rPr>
                <w:i/>
                <w:iCs/>
                <w:color w:val="000000"/>
                <w:position w:val="-3"/>
                <w:sz w:val="21"/>
                <w:szCs w:val="21"/>
              </w:rPr>
              <w:t>U</w:t>
            </w:r>
            <w:r>
              <w:rPr>
                <w:color w:val="000000"/>
                <w:position w:val="-4"/>
                <w:sz w:val="19"/>
                <w:szCs w:val="19"/>
                <w:vertAlign w:val="subscript"/>
              </w:rPr>
              <w:t>2</w:t>
            </w:r>
            <w:r>
              <w:rPr>
                <w:i/>
                <w:iCs/>
                <w:color w:val="000000"/>
                <w:position w:val="-3"/>
                <w:sz w:val="21"/>
                <w:szCs w:val="21"/>
              </w:rPr>
              <w:t>/</w:t>
            </w:r>
            <w:r>
              <w:rPr>
                <w:color w:val="000000"/>
                <w:position w:val="-3"/>
                <w:sz w:val="21"/>
                <w:szCs w:val="21"/>
              </w:rPr>
              <w:t>V</w:t>
            </w:r>
          </w:p>
        </w:tc>
        <w:tc>
          <w:tcPr>
            <w:tcW w:w="290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电路两端总电压</w:t>
            </w:r>
            <w:r>
              <w:rPr>
                <w:i/>
                <w:iCs/>
                <w:color w:val="000000"/>
                <w:position w:val="-3"/>
                <w:sz w:val="21"/>
                <w:szCs w:val="21"/>
              </w:rPr>
              <w:t>U</w:t>
            </w:r>
            <w:r>
              <w:rPr>
                <w:color w:val="000000"/>
                <w:position w:val="-4"/>
                <w:sz w:val="19"/>
                <w:szCs w:val="19"/>
                <w:vertAlign w:val="subscript"/>
              </w:rPr>
              <w:t>总</w:t>
            </w:r>
            <w:r>
              <w:rPr>
                <w:i/>
                <w:iCs/>
                <w:color w:val="000000"/>
                <w:position w:val="-3"/>
                <w:sz w:val="21"/>
                <w:szCs w:val="21"/>
              </w:rPr>
              <w:t>/</w:t>
            </w:r>
            <w:r>
              <w:rPr>
                <w:color w:val="000000"/>
                <w:position w:val="-3"/>
                <w:sz w:val="21"/>
                <w:szCs w:val="21"/>
              </w:rPr>
              <w:t>V</w:t>
            </w:r>
          </w:p>
        </w:tc>
      </w:tr>
      <w:tr>
        <w:tblPrEx>
          <w:tblW w:w="872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/>
        </w:trPr>
        <w:tc>
          <w:tcPr>
            <w:tcW w:w="290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1</w:t>
            </w:r>
            <w:r>
              <w:rPr>
                <w:i/>
                <w:iCs/>
                <w:color w:val="000000"/>
                <w:position w:val="-3"/>
                <w:sz w:val="21"/>
                <w:szCs w:val="21"/>
              </w:rPr>
              <w:t>.</w:t>
            </w:r>
            <w:r>
              <w:rPr>
                <w:color w:val="000000"/>
                <w:position w:val="-3"/>
                <w:sz w:val="21"/>
                <w:szCs w:val="21"/>
              </w:rPr>
              <w:t>5</w:t>
            </w:r>
          </w:p>
        </w:tc>
        <w:tc>
          <w:tcPr>
            <w:tcW w:w="2906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2</w:t>
            </w:r>
            <w:r>
              <w:rPr>
                <w:i/>
                <w:iCs/>
                <w:color w:val="000000"/>
                <w:position w:val="-3"/>
                <w:sz w:val="21"/>
                <w:szCs w:val="21"/>
              </w:rPr>
              <w:t>.</w:t>
            </w:r>
            <w:r>
              <w:rPr>
                <w:color w:val="000000"/>
                <w:position w:val="-3"/>
                <w:sz w:val="21"/>
                <w:szCs w:val="21"/>
              </w:rPr>
              <w:t>8</w:t>
            </w:r>
          </w:p>
        </w:tc>
        <w:tc>
          <w:tcPr>
            <w:tcW w:w="290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tcMar>
              <w:top w:w="0" w:type="dxa"/>
              <w:bottom w:w="0" w:type="dxa"/>
            </w:tcMar>
            <w:vAlign w:val="center"/>
          </w:tcPr>
          <w:p>
            <w:pPr>
              <w:widowControl/>
              <w:spacing w:before="0" w:after="0" w:line="240" w:lineRule="auto"/>
              <w:ind w:left="0" w:right="0"/>
              <w:jc w:val="center"/>
            </w:pPr>
            <w:r>
              <w:rPr>
                <w:color w:val="000000"/>
                <w:position w:val="-3"/>
                <w:sz w:val="21"/>
                <w:szCs w:val="21"/>
              </w:rPr>
              <w:t>4</w:t>
            </w:r>
            <w:r>
              <w:rPr>
                <w:i/>
                <w:iCs/>
                <w:color w:val="000000"/>
                <w:position w:val="-3"/>
                <w:sz w:val="21"/>
                <w:szCs w:val="21"/>
              </w:rPr>
              <w:t>.</w:t>
            </w:r>
            <w:r>
              <w:rPr>
                <w:color w:val="000000"/>
                <w:position w:val="-3"/>
                <w:sz w:val="21"/>
                <w:szCs w:val="21"/>
              </w:rPr>
              <w:t>3</w:t>
            </w:r>
          </w:p>
        </w:tc>
      </w:tr>
    </w:tbl>
    <w:p/>
    <w:tbl>
      <w:tblPr>
        <w:tblStyle w:val="TableGridPHPDOCX"/>
        <w:tblW w:w="700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1000"/>
        <w:gridCol w:w="5000"/>
      </w:tblGrid>
      <w:tr>
        <w:tblPrEx>
          <w:tblW w:w="700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评卷人</w:t>
            </w: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500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</w:rPr>
              <w:t>五、综合题</w:t>
            </w:r>
          </w:p>
        </w:tc>
      </w:tr>
      <w:tr>
        <w:tblPrEx>
          <w:tblW w:w="700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0"/>
        </w:trPr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1000" w:type="dxa"/>
            <w:tcBorders>
              <w:top w:val="single" w:sz="14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</w:tcPr>
          <w:p>
            <w:pPr>
              <w:spacing w:after="0" w:line="240" w:lineRule="auto"/>
            </w:pPr>
          </w:p>
        </w:tc>
        <w:tc>
          <w:tcPr>
            <w:tcW w:w="50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after="0" w:line="240" w:lineRule="auto"/>
            </w:pPr>
          </w:p>
        </w:tc>
      </w:tr>
    </w:tbl>
    <w:p>
      <w:r>
        <w:rPr>
          <w:rFonts w:ascii="Times New Roman" w:hAnsi="Times New Roman" w:cs="Times New Roman"/>
        </w:rPr>
        <w:t xml:space="preserve">22. </w:t>
      </w:r>
      <w:r>
        <w:rPr>
          <w:rFonts w:ascii="宋体" w:eastAsia="宋体" w:hAnsi="宋体" w:cs="宋体"/>
          <w:color w:val="000000"/>
          <w:sz w:val="21"/>
          <w:szCs w:val="21"/>
        </w:rPr>
        <w:t>如图所示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若电源电压为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10 V,V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7 V,V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5 V,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两端电压各为多少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?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1044575" cy="711835"/>
            <wp:effectExtent l="0" t="0" r="0" b="0"/>
            <wp:docPr id="678713084" name="0 Imagen" descr="images/d255b231-caa2-4bd9-ba56-39bd9a8564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713084" name="0 Imagen" descr="images/d255b231-caa2-4bd9-ba56-39bd9a8564e7.pn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5029" cy="71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outlineLvl w:val="9"/>
      </w:pPr>
      <w:r>
        <w:rPr>
          <w:rFonts w:ascii="宋体" w:hAnsi="宋体" w:cs="宋体"/>
          <w:b/>
          <w:bCs/>
          <w:sz w:val="21"/>
          <w:szCs w:val="21"/>
        </w:rPr>
        <w:t>参考答案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串联电路中电流处处相等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说法正确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但当两个相同的灯泡并联时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电流也相等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宋体" w:eastAsia="宋体" w:hAnsi="宋体" w:cs="宋体"/>
          <w:color w:val="000000"/>
          <w:sz w:val="21"/>
          <w:szCs w:val="21"/>
        </w:rPr>
        <w:t>说法错误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并联电路中电压一定相等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说法正确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但两个相同的灯泡串联时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分得的电压也相等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宋体" w:eastAsia="宋体" w:hAnsi="宋体" w:cs="宋体"/>
          <w:color w:val="000000"/>
          <w:sz w:val="21"/>
          <w:szCs w:val="21"/>
        </w:rPr>
        <w:t>说法正确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所以正确的为选项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并联电路中</w:t>
      </w:r>
      <w:r>
        <w:rPr>
          <w:rFonts w:ascii="宋体" w:eastAsia="宋体" w:hAnsi="宋体" w:cs="宋体"/>
          <w:i/>
          <w:iCs/>
          <w:color w:val="000000"/>
          <w:sz w:val="21"/>
          <w:szCs w:val="21"/>
        </w:rPr>
        <w:t>各支路电压相等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所以可能是并联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在串联电路中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如果两灯泡电阻相同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则两个灯泡两端电压也相等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实验要测量小灯泡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需将电压表与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由图知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电压表所测的是两盏灯泡的总电压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应将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挪到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右边的接线柱处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，ABD</w:t>
      </w:r>
      <w:r>
        <w:rPr>
          <w:rFonts w:ascii="宋体" w:eastAsia="宋体" w:hAnsi="宋体" w:cs="宋体"/>
          <w:color w:val="000000"/>
          <w:sz w:val="21"/>
          <w:szCs w:val="21"/>
        </w:rPr>
        <w:t>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，C</w:t>
      </w:r>
      <w:r>
        <w:rPr>
          <w:rFonts w:ascii="宋体" w:eastAsia="宋体" w:hAnsi="宋体" w:cs="宋体"/>
          <w:color w:val="000000"/>
          <w:sz w:val="21"/>
          <w:szCs w:val="21"/>
        </w:rPr>
        <w:t>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4.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本题考查学生的实验探究能力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由题知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两个灯泡都不亮了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且两表示数均为零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所以不会是发生短路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如果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则两表都有示数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电流表有示数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所以只可能发生断路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则电压表有示数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所以选则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当开关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闭合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断开时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电路为两灯泡串联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电压表测量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3 V;</w:t>
      </w:r>
      <w:r>
        <w:rPr>
          <w:rFonts w:ascii="宋体" w:eastAsia="宋体" w:hAnsi="宋体" w:cs="宋体"/>
          <w:color w:val="000000"/>
          <w:sz w:val="21"/>
          <w:szCs w:val="21"/>
        </w:rPr>
        <w:t>当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、S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闭合时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两灯泡仍是串联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只不过电压表测量的是电源电压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故电源电压为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4.5 V,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=U-U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=4.5 V-3 V=1.5 V.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7.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串联电路的电压规律为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由图知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测量的是电源电压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测量的是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所以电压表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的量程为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0~15 V,</w:t>
      </w:r>
      <w:r>
        <w:rPr>
          <w:rFonts w:ascii="宋体" w:eastAsia="宋体" w:hAnsi="宋体" w:cs="宋体"/>
          <w:color w:val="000000"/>
          <w:sz w:val="21"/>
          <w:szCs w:val="21"/>
        </w:rPr>
        <w:t>对应的分度值为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0.5 V;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量程为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0~3 V,</w:t>
      </w:r>
      <w:r>
        <w:rPr>
          <w:rFonts w:ascii="宋体" w:eastAsia="宋体" w:hAnsi="宋体" w:cs="宋体"/>
          <w:color w:val="000000"/>
          <w:sz w:val="21"/>
          <w:szCs w:val="21"/>
        </w:rPr>
        <w:t>对应的分度值为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0.1 V.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电路由三灯泡串联组成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∵</w:t>
      </w:r>
      <w:r>
        <w:rPr>
          <w:rFonts w:ascii="宋体" w:eastAsia="宋体" w:hAnsi="宋体" w:cs="宋体"/>
          <w:color w:val="000000"/>
          <w:sz w:val="21"/>
          <w:szCs w:val="21"/>
        </w:rPr>
        <w:t>串联电路中总电压等于各分电阻电压之和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=7.5 V</w:t>
      </w:r>
      <w:r>
        <w:rPr>
          <w:rFonts w:ascii="宋体" w:eastAsia="宋体" w:hAnsi="宋体" w:cs="宋体"/>
          <w:color w:val="000000"/>
          <w:sz w:val="21"/>
          <w:szCs w:val="21"/>
        </w:rPr>
        <w:t>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=9 V</w:t>
      </w:r>
      <w:r>
        <w:rPr>
          <w:rFonts w:ascii="宋体" w:eastAsia="宋体" w:hAnsi="宋体" w:cs="宋体"/>
          <w:color w:val="000000"/>
          <w:sz w:val="21"/>
          <w:szCs w:val="21"/>
        </w:rPr>
        <w:t>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=12 V</w:t>
      </w:r>
      <w:r>
        <w:rPr>
          <w:rFonts w:ascii="宋体" w:eastAsia="宋体" w:hAnsi="宋体" w:cs="宋体"/>
          <w:color w:val="000000"/>
          <w:sz w:val="21"/>
          <w:szCs w:val="21"/>
        </w:rPr>
        <w:t>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  <w:r>
        <w:rPr>
          <w:rFonts w:ascii="宋体" w:eastAsia="宋体" w:hAnsi="宋体" w:cs="宋体"/>
          <w:color w:val="000000"/>
          <w:sz w:val="21"/>
          <w:szCs w:val="21"/>
        </w:rPr>
        <w:t>解得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=4.5 V.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9.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分析电路图甲可知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测电源的电压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测电阻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根据串联电路特点可以确定电压表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的示数大于电压表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然后根据图乙可知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6V,V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的示数为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1.2V,</w:t>
      </w:r>
      <w:r>
        <w:rPr>
          <w:rFonts w:ascii="宋体" w:eastAsia="宋体" w:hAnsi="宋体" w:cs="宋体"/>
          <w:color w:val="000000"/>
          <w:sz w:val="21"/>
          <w:szCs w:val="21"/>
        </w:rPr>
        <w:t>然后由串联电路特点求出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R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10.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本题用假设法分析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：</w:t>
      </w:r>
      <w:r>
        <w:rPr>
          <w:rFonts w:ascii="宋体" w:eastAsia="宋体" w:hAnsi="宋体" w:cs="宋体"/>
          <w:color w:val="000000"/>
          <w:sz w:val="21"/>
          <w:szCs w:val="21"/>
        </w:rPr>
        <w:t>如果灯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电压表测量灯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电流表测的是灯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宋体" w:eastAsia="宋体" w:hAnsi="宋体" w:cs="宋体"/>
          <w:color w:val="000000"/>
          <w:sz w:val="21"/>
          <w:szCs w:val="21"/>
        </w:rPr>
        <w:t>正确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若灯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电流表的示数变为零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不符合题意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rFonts w:ascii="宋体" w:eastAsia="宋体" w:hAnsi="宋体" w:cs="宋体"/>
          <w:color w:val="000000"/>
          <w:sz w:val="21"/>
          <w:szCs w:val="21"/>
        </w:rPr>
        <w:t>若灯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短路或是灯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都会发生电源短路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此时另一个灯也不会亮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电流表和电压表示数为零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故选项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C、D</w:t>
      </w:r>
      <w:r>
        <w:rPr>
          <w:rFonts w:ascii="宋体" w:eastAsia="宋体" w:hAnsi="宋体" w:cs="宋体"/>
          <w:color w:val="000000"/>
          <w:sz w:val="21"/>
          <w:szCs w:val="21"/>
        </w:rPr>
        <w:t>错误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11.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由题图可知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由断开到闭合过程中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电压表始终测的是电源电压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所以电压表示数不变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所以电流表的示数不变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D。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C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由电路图可知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串联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因此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U&gt;U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故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V,</w:t>
      </w:r>
      <w:r>
        <w:rPr>
          <w:rFonts w:ascii="宋体" w:eastAsia="宋体" w:hAnsi="宋体" w:cs="宋体"/>
          <w:color w:val="000000"/>
          <w:sz w:val="21"/>
          <w:szCs w:val="21"/>
        </w:rPr>
        <w:t>则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两端电压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=U-U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 V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=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4 V。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13.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BD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开关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S</w:t>
      </w:r>
      <w:r>
        <w:rPr>
          <w:rFonts w:ascii="宋体" w:eastAsia="宋体" w:hAnsi="宋体" w:cs="宋体"/>
          <w:color w:val="000000"/>
          <w:sz w:val="21"/>
          <w:szCs w:val="21"/>
        </w:rPr>
        <w:t>闭合后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与灯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并联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测量干路电流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电流表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A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测量通过电灯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的电流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电压表既测量灯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又测量灯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两端的电压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还测量电源电压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rFonts w:ascii="宋体" w:eastAsia="宋体" w:hAnsi="宋体" w:cs="宋体"/>
          <w:color w:val="000000"/>
          <w:sz w:val="21"/>
          <w:szCs w:val="21"/>
        </w:rPr>
        <w:t>故选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B、D。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textAlignment w:val="auto"/>
        <w:outlineLvl w:val="9"/>
      </w:pPr>
      <w:r>
        <w:rPr>
          <w:rFonts w:ascii="Times New Roman" w:hAnsi="Times New Roman" w:cs="Times New Roman"/>
        </w:rPr>
        <w:t>14.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24;7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15.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1.8 V；4 V；2.2 V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16.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　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.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2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17. 【答案】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电灯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处断路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18.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1;</w:t>
      </w:r>
      <w:r>
        <w:rPr>
          <w:rFonts w:ascii="宋体" w:eastAsia="宋体" w:hAnsi="宋体" w:cs="宋体"/>
          <w:color w:val="000000"/>
          <w:sz w:val="21"/>
          <w:szCs w:val="21"/>
        </w:rPr>
        <w:t>变大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19.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6 V；0.8 A；6 V；0.4 A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20.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0.5　8</w:t>
      </w:r>
      <w:r>
        <w:rPr>
          <w:color w:val="000000"/>
          <w:sz w:val="24"/>
          <w:szCs w:val="24"/>
        </w:rPr>
        <w:br/>
      </w:r>
      <w:r>
        <w:rPr>
          <w:rFonts w:ascii="Times New Roman" w:hAnsi="Times New Roman" w:cs="Times New Roman"/>
        </w:rPr>
        <w:t>21.(1)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图略</w:t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(2)  【答案】</w:t>
      </w:r>
      <w:r>
        <w:rPr>
          <w:rFonts w:ascii="宋体" w:eastAsia="宋体" w:hAnsi="宋体" w:cs="宋体"/>
          <w:color w:val="000000"/>
          <w:sz w:val="21"/>
          <w:szCs w:val="21"/>
        </w:rPr>
        <w:t>断开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(3)  【答案】</w:t>
      </w:r>
      <w:r>
        <w:rPr>
          <w:rFonts w:ascii="宋体" w:eastAsia="宋体" w:hAnsi="宋体" w:cs="宋体"/>
          <w:color w:val="000000"/>
          <w:sz w:val="21"/>
          <w:szCs w:val="21"/>
        </w:rPr>
        <w:t>先选择大量程试触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如果电压值没有超过小量程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应改接小量程测量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在串联电路中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两灯都突然熄灭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发生的故障为断路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宋体" w:eastAsia="宋体" w:hAnsi="宋体" w:cs="宋体"/>
          <w:color w:val="000000"/>
          <w:sz w:val="21"/>
          <w:szCs w:val="21"/>
        </w:rPr>
        <w:t>在不知用电器量程的情况下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，</w:t>
      </w:r>
      <w:r>
        <w:rPr>
          <w:rFonts w:ascii="宋体" w:eastAsia="宋体" w:hAnsi="宋体" w:cs="宋体"/>
          <w:color w:val="000000"/>
          <w:sz w:val="21"/>
          <w:szCs w:val="21"/>
        </w:rPr>
        <w:t>先选择大量程试触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如果电压值没有超过小量程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再改接小量程测量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；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(4)  【答案】</w:t>
      </w:r>
      <w:r>
        <w:rPr>
          <w:rFonts w:ascii="宋体" w:eastAsia="宋体" w:hAnsi="宋体" w:cs="宋体"/>
          <w:color w:val="000000"/>
          <w:sz w:val="21"/>
          <w:szCs w:val="21"/>
        </w:rPr>
        <w:t>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灯丝断了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用电压表测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两端电压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电压表示数为电源电压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这说明电压表的正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负接线柱和电源的正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、</w:t>
      </w:r>
      <w:r>
        <w:rPr>
          <w:rFonts w:ascii="宋体" w:eastAsia="宋体" w:hAnsi="宋体" w:cs="宋体"/>
          <w:color w:val="000000"/>
          <w:sz w:val="21"/>
          <w:szCs w:val="21"/>
        </w:rPr>
        <w:t>负极连接完好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它们的连接部分不会发生断路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因此断路发生在被测量部分即必定是灯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断路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(5)  【答案】</w:t>
      </w:r>
      <w:r>
        <w:rPr>
          <w:rFonts w:ascii="宋体" w:eastAsia="宋体" w:hAnsi="宋体" w:cs="宋体"/>
          <w:color w:val="000000"/>
          <w:sz w:val="21"/>
          <w:szCs w:val="21"/>
        </w:rPr>
        <w:t>换用不同规格的小灯泡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再测出几组电压值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【解析】</w:t>
      </w:r>
      <w:r>
        <w:rPr>
          <w:rFonts w:ascii="宋体" w:eastAsia="宋体" w:hAnsi="宋体" w:cs="宋体"/>
          <w:color w:val="000000"/>
          <w:sz w:val="21"/>
          <w:szCs w:val="21"/>
        </w:rPr>
        <w:t>实验时用一组数据得出的规律不具有普遍性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因此要更换不同规格的灯泡进行多次测量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。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</w:rPr>
        <w:t>22. 【答案】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(1)</w:t>
      </w:r>
      <w:r>
        <w:rPr>
          <w:rFonts w:ascii="宋体" w:eastAsia="宋体" w:hAnsi="宋体" w:cs="宋体"/>
          <w:color w:val="000000"/>
          <w:sz w:val="21"/>
          <w:szCs w:val="21"/>
        </w:rPr>
        <w:t>由电路图知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宋体" w:eastAsia="宋体" w:hAnsi="宋体" w:cs="宋体"/>
          <w:color w:val="000000"/>
          <w:sz w:val="21"/>
          <w:szCs w:val="21"/>
        </w:rPr>
        <w:t>三个灯泡串联在电路中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1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电压表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V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2</w:t>
      </w:r>
      <w:r>
        <w:rPr>
          <w:rFonts w:ascii="宋体" w:eastAsia="宋体" w:hAnsi="宋体" w:cs="宋体"/>
          <w:color w:val="000000"/>
          <w:sz w:val="21"/>
          <w:szCs w:val="21"/>
        </w:rPr>
        <w:t>和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L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3</w:t>
      </w:r>
      <w:r>
        <w:rPr>
          <w:rFonts w:ascii="宋体" w:eastAsia="宋体" w:hAnsi="宋体" w:cs="宋体"/>
          <w:color w:val="000000"/>
          <w:sz w:val="21"/>
          <w:szCs w:val="21"/>
        </w:rPr>
        <w:t>的电压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,</w:t>
      </w:r>
      <w:r>
        <w:rPr>
          <w:rFonts w:ascii="宋体" w:eastAsia="宋体" w:hAnsi="宋体" w:cs="宋体"/>
          <w:color w:val="000000"/>
          <w:sz w:val="21"/>
          <w:szCs w:val="21"/>
        </w:rPr>
        <w:t>等效电路图如图答所示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drawing>
          <wp:inline distT="0" distB="0" distL="0" distR="0">
            <wp:extent cx="840740" cy="648970"/>
            <wp:effectExtent l="0" t="0" r="0" b="0"/>
            <wp:docPr id="175570212" name="0 Imagen" descr="images/285be521-d5b8-495d-a234-c76dba03041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70212" name="0 Imagen" descr="images/285be521-d5b8-495d-a234-c76dba03041a.jpe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248" cy="64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(2)</w:t>
      </w:r>
      <w:r>
        <w:rPr>
          <w:rFonts w:ascii="宋体" w:eastAsia="宋体" w:hAnsi="宋体" w:cs="宋体"/>
          <w:color w:val="000000"/>
          <w:sz w:val="21"/>
          <w:szCs w:val="21"/>
        </w:rPr>
        <w:t>由电路图及串联电路特点及题意可得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　　　　　　　 　　　　　　　 　　　　　　　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=7 V</w:t>
      </w:r>
      <w:r>
        <w:rPr>
          <w:rFonts w:ascii="宋体" w:eastAsia="宋体" w:hAnsi="宋体" w:cs="宋体"/>
          <w:color w:val="000000"/>
          <w:sz w:val="21"/>
          <w:szCs w:val="21"/>
        </w:rPr>
        <w:t>①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=5 V</w:t>
      </w:r>
      <w:r>
        <w:rPr>
          <w:rFonts w:ascii="宋体" w:eastAsia="宋体" w:hAnsi="宋体" w:cs="宋体"/>
          <w:color w:val="000000"/>
          <w:sz w:val="21"/>
          <w:szCs w:val="21"/>
        </w:rPr>
        <w:t>②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+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 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=10 V</w:t>
      </w:r>
      <w:r>
        <w:rPr>
          <w:rFonts w:ascii="宋体" w:eastAsia="宋体" w:hAnsi="宋体" w:cs="宋体"/>
          <w:color w:val="000000"/>
          <w:sz w:val="21"/>
          <w:szCs w:val="21"/>
        </w:rPr>
        <w:t>③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;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  <w:r>
        <w:rPr>
          <w:rFonts w:ascii="宋体" w:eastAsia="宋体" w:hAnsi="宋体" w:cs="宋体"/>
          <w:color w:val="000000"/>
          <w:sz w:val="21"/>
          <w:szCs w:val="21"/>
        </w:rPr>
        <w:t>解得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L1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=5 V,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L2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=2 V,</w:t>
      </w:r>
      <w:r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</w:rPr>
        <w:t>U</w:t>
      </w:r>
      <w:r>
        <w:rPr>
          <w:rFonts w:ascii="Times New Roman" w:eastAsia="Times New Roman" w:hAnsi="Times New Roman" w:cs="Times New Roman"/>
          <w:color w:val="000000"/>
          <w:position w:val="-4"/>
          <w:sz w:val="19"/>
          <w:szCs w:val="19"/>
          <w:vertAlign w:val="subscript"/>
        </w:rPr>
        <w:t>L3</w:t>
      </w: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t>=3 V.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> </w:t>
      </w:r>
    </w:p>
    <w:sectPr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417" w:right="1701" w:bottom="1417" w:left="1701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86"/>
    <w:family w:val="auto"/>
    <w:pitch w:val="default"/>
    <w:sig w:usb0="E00002FF" w:usb1="420024FF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hint="eastAsia"/>
        <w:lang w:eastAsia="zh-CN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 xml:space="preserve">页    </w:t>
    </w:r>
    <w:r>
      <w:rPr>
        <w:rFonts w:hint="eastAsia"/>
        <w:lang w:eastAsia="zh-CN"/>
      </w:rPr>
      <w:t>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4</w:instrText>
    </w:r>
    <w: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  <w:rPr>
        <w:lang w:eastAsia="zh-CN"/>
      </w:rPr>
    </w:pPr>
    <w:r>
      <w:rPr>
        <w:rFonts w:hint="eastAsia"/>
        <w:lang w:eastAsia="zh-CN"/>
      </w:rPr>
      <w:t>第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page  </w:instrText>
    </w:r>
    <w:r>
      <w:fldChar w:fldCharType="separate"/>
    </w:r>
    <w:r>
      <w:rPr>
        <w:lang w:eastAsia="zh-CN"/>
      </w:rPr>
      <w:instrText>1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1</w:t>
    </w:r>
    <w:r>
      <w:fldChar w:fldCharType="end"/>
    </w:r>
    <w:r>
      <w:rPr>
        <w:rFonts w:hint="eastAsia"/>
        <w:lang w:eastAsia="zh-CN"/>
      </w:rPr>
      <w:t>页    共</w:t>
    </w:r>
    <w:r>
      <w:fldChar w:fldCharType="begin"/>
    </w:r>
    <w:r>
      <w:rPr>
        <w:lang w:eastAsia="zh-CN"/>
      </w:rPr>
      <w:instrText xml:space="preserve"> =</w:instrText>
    </w:r>
    <w:r>
      <w:fldChar w:fldCharType="begin"/>
    </w:r>
    <w:r>
      <w:rPr>
        <w:lang w:eastAsia="zh-CN"/>
      </w:rPr>
      <w:instrText xml:space="preserve">sectionpages  </w:instrText>
    </w:r>
    <w:r>
      <w:fldChar w:fldCharType="separate"/>
    </w:r>
    <w:r>
      <w:rPr>
        <w:lang w:eastAsia="zh-CN"/>
      </w:rPr>
      <w:instrText>4</w:instrText>
    </w:r>
    <w:r>
      <w:fldChar w:fldCharType="end"/>
    </w:r>
    <w:r>
      <w:rPr>
        <w:lang w:eastAsia="zh-CN"/>
      </w:rPr>
      <w:instrText xml:space="preserve"> </w:instrText>
    </w:r>
    <w:r>
      <w:fldChar w:fldCharType="separate"/>
    </w:r>
    <w:r>
      <w:rPr>
        <w:lang w:eastAsia="zh-CN"/>
      </w:rPr>
      <w:t>4</w:t>
    </w:r>
    <w:r>
      <w:fldChar w:fldCharType="end"/>
    </w:r>
    <w:r>
      <w:rPr>
        <w:rFonts w:hint="eastAsia"/>
        <w:lang w:eastAsia="zh-CN"/>
      </w:rPr>
      <w:t>页</w:t>
    </w:r>
  </w:p>
  <w:p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rPr>
        <w:lang w:eastAsia="zh-C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o:spid="_x0000_s2049" type="#_x0000_t32" style="height:7.5pt;margin-left:504.45pt;margin-top:6.55pt;mso-height-relative:page;mso-width-relative:page;position:absolute;width:1.5pt;z-index:251658240" coordsize="21600,21600" o:connectortype="straight" filled="f" stroked="t">
          <v:path arrowok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evenAndOddHeaders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/>
    <w:lsdException w:name="heading 2"/>
    <w:lsdException w:name="heading 3"/>
    <w:lsdException w:name="heading 4"/>
    <w:lsdException w:name="heading 5"/>
    <w:lsdException w:name="heading 6"/>
    <w:lsdException w:name="heading 7"/>
    <w:lsdException w:name="heading 8"/>
    <w:lsdException w:name="heading 9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/>
    <w:lsdException w:name="toc 2"/>
    <w:lsdException w:name="toc 3"/>
    <w:lsdException w:name="toc 4"/>
    <w:lsdException w:name="toc 5"/>
    <w:lsdException w:name="toc 6"/>
    <w:lsdException w:name="toc 7"/>
    <w:lsdException w:name="toc 8"/>
    <w:lsdException w:name="toc 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/>
    <w:lsdException w:name="Closing"/>
    <w:lsdException w:name="Signature"/>
    <w:lsdException w:name="Default Paragraph Font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/>
    <w:lsdException w:name="Emphasis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default="1" w:styleId="DefaultParagraphFont">
    <w:name w:val="Default Paragraph Font"/>
    <w:uiPriority w:val="99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1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Pr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Pr>
      <w:vertAlign w:val="superscript"/>
    </w:rPr>
  </w:style>
  <w:style w:type="character" w:customStyle="1" w:styleId="Heading1CarPHPDOCX">
    <w:name w:val="Heading 1 Car PHPDOCX"/>
    <w:basedOn w:val="DefaultParagraphFontPHPDOCX"/>
    <w:link w:val="Heading1PHPDOCX"/>
    <w:uiPriority w:val="9"/>
    <w:qFormat/>
    <w:rPr>
      <w:rFonts w:asciiTheme="majorHAnsi" w:eastAsiaTheme="majorEastAsia" w:hAnsiTheme="majorHAnsi" w:cstheme="majorBidi"/>
      <w:b/>
      <w:bCs/>
      <w:color w:val="3660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qFormat/>
    <w:rPr>
      <w:rFonts w:asciiTheme="majorHAnsi" w:eastAsiaTheme="majorEastAsia" w:hAnsiTheme="majorHAnsi" w:cstheme="majorBidi"/>
      <w:color w:val="243F61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qFormat/>
    <w:rPr>
      <w:rFonts w:asciiTheme="majorHAnsi" w:eastAsiaTheme="majorEastAsia" w:hAnsiTheme="majorHAnsi" w:cstheme="majorBidi"/>
      <w:i/>
      <w:iCs/>
      <w:color w:val="243F61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Pr>
      <w:rFonts w:asciiTheme="majorHAnsi" w:eastAsiaTheme="majorEastAsia" w:hAnsiTheme="majorHAnsi" w:cstheme="majorBidi"/>
      <w:i/>
      <w:iCs/>
      <w:color w:val="3F3F3F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Pr>
      <w:i/>
      <w:iCs/>
      <w:color w:val="7F7F7F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qFormat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qFormat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pPr>
      <w:ind w:left="720"/>
      <w:contextualSpacing/>
    </w:pPr>
  </w:style>
  <w:style w:type="paragraph" w:customStyle="1" w:styleId="NoSpacingPHPDOCX">
    <w:name w:val="No Spacing PHPDOCX"/>
    <w:uiPriority w:val="1"/>
    <w:qFormat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qFormat/>
    <w:rPr>
      <w:rFonts w:asciiTheme="majorHAnsi" w:eastAsiaTheme="majorEastAsia" w:hAnsiTheme="majorHAnsi" w:cstheme="majorBidi"/>
      <w:color w:val="3F3F3F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qFormat/>
    <w:rPr>
      <w:rFonts w:asciiTheme="majorHAnsi" w:eastAsiaTheme="majorEastAsia" w:hAnsiTheme="majorHAnsi" w:cstheme="majorBidi"/>
      <w:i/>
      <w:iCs/>
      <w:color w:val="3F3F3F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qFormat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qFormat/>
    <w:pPr>
      <w:spacing w:after="0" w:line="240" w:lineRule="auto"/>
    </w:pPr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customStyle="1" w:styleId="LightShadingAccent1PHPDOCX">
    <w:name w:val="Light Shading Accent 1 PHPDOCX"/>
    <w:uiPriority w:val="60"/>
    <w:qFormat/>
    <w:pPr>
      <w:spacing w:after="0" w:line="240" w:lineRule="auto"/>
    </w:pPr>
    <w:rPr>
      <w:color w:val="3660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pPr>
      <w:spacing w:after="0" w:line="240" w:lineRule="auto"/>
    </w:pPr>
    <w:rPr>
      <w:color w:val="9437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customStyle="1" w:styleId="LightShadingAccent3PHPDOCX">
    <w:name w:val="Light Shading Accent 3 PHPDOCX"/>
    <w:uiPriority w:val="60"/>
    <w:qFormat/>
    <w:pPr>
      <w:spacing w:after="0" w:line="240" w:lineRule="auto"/>
    </w:pPr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qFormat/>
    <w:pPr>
      <w:spacing w:after="0" w:line="240" w:lineRule="auto"/>
    </w:pPr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qFormat/>
    <w:pPr>
      <w:spacing w:after="0" w:line="240" w:lineRule="auto"/>
    </w:pPr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customStyle="1" w:styleId="LightListPHPDOCX">
    <w:name w:val="Light List PHPDOCX"/>
    <w:uiPriority w:val="61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qFormat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BFBFBF" w:themeFill="text1" w:themeFillTint="3F"/>
      </w:tcPr>
    </w:tblStylePr>
    <w:tblStylePr w:type="band1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BFBFBF" w:themeFill="text1" w:themeFillTint="3F"/>
      </w:tcPr>
    </w:tblStylePr>
    <w:tblStylePr w:type="band2Horz"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customStyle="1" w:styleId="LightGrid1PHPDOCX">
    <w:name w:val="Light Grid 1 PHPDOCX"/>
    <w:uiPriority w:val="62"/>
    <w:qFormat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customStyle="1" w:styleId="LightGrid2PHPDOCX">
    <w:name w:val="Light Grid 2 PHPDOCX"/>
    <w:uiPriority w:val="62"/>
    <w:qFormat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3" w:themeFill="accent2" w:themeFillTint="3F"/>
      </w:tcPr>
    </w:tblStylePr>
    <w:tblStylePr w:type="band1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3" w:themeFill="accent2" w:themeFillTint="3F"/>
      </w:tcPr>
    </w:tblStylePr>
    <w:tblStylePr w:type="band2Horz"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customStyle="1" w:styleId="LightGrid3PHPDOCX">
    <w:name w:val="Light Grid 3 PHPDOCX"/>
    <w:uiPriority w:val="62"/>
    <w:qFormat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customStyle="1" w:styleId="LightGrid4PHPDOCX">
    <w:name w:val="Light Grid 4 PHPDOCX"/>
    <w:uiPriority w:val="62"/>
    <w:qFormat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customStyle="1" w:styleId="LightGrid5PHPDOCX">
    <w:name w:val="Light Grid 5 PHPDOCX"/>
    <w:uiPriority w:val="62"/>
    <w:qFormat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0" w:themeFill="accent5" w:themeFillTint="3F"/>
      </w:tcPr>
    </w:tblStylePr>
    <w:tblStylePr w:type="band1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0" w:themeFill="accent5" w:themeFillTint="3F"/>
      </w:tcPr>
    </w:tblStylePr>
    <w:tblStylePr w:type="band2Horz"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customStyle="1" w:styleId="LightGrid6PHPDOCX">
    <w:name w:val="Light Grid 6 PHPDOCX"/>
    <w:uiPriority w:val="62"/>
    <w:qFormat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5D1" w:themeFill="accent6" w:themeFillTint="3F"/>
      </w:tcPr>
    </w:tblStylePr>
    <w:tblStylePr w:type="band1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5D1" w:themeFill="accent6" w:themeFillTint="3F"/>
      </w:tcPr>
    </w:tblStylePr>
    <w:tblStylePr w:type="band2Horz"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customStyle="1" w:styleId="MediumShading1PHPDOCX">
    <w:name w:val="Medium Shading 1 PHPDOCX"/>
    <w:uiPriority w:val="63"/>
    <w:qFormat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3F3F3F" w:themeColor="text1" w:themeTint="BF"/>
          <w:left w:val="single" w:sz="8" w:space="0" w:color="3F3F3F" w:themeColor="text1" w:themeTint="BF"/>
          <w:bottom w:val="single" w:sz="8" w:space="0" w:color="3F3F3F" w:themeColor="text1" w:themeTint="BF"/>
          <w:right w:val="single" w:sz="8" w:space="0" w:color="3F3F3F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qFormat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qFormat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qFormat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B4CC82" w:themeColor="accent3" w:themeTint="BF"/>
          <w:left w:val="single" w:sz="8" w:space="0" w:color="B4CC82" w:themeColor="accent3" w:themeTint="BF"/>
          <w:bottom w:val="single" w:sz="8" w:space="0" w:color="B4CC82" w:themeColor="accent3" w:themeTint="BF"/>
          <w:right w:val="single" w:sz="8" w:space="0" w:color="B4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qFormat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qFormat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qFormat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qFormat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customStyle="1" w:styleId="MediumList1Accent1PHPDOCX">
    <w:name w:val="Medium List 1 Accent 1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customStyle="1" w:styleId="MediumList1Accent3PHPDOCX">
    <w:name w:val="Medium List 1 Accent 3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customStyle="1" w:styleId="MediumList1Accent6PHPDOCX">
    <w:name w:val="Medium List 1 Accent 6 PHPDOCX"/>
    <w:uiPriority w:val="65"/>
    <w:pPr>
      <w:spacing w:after="0" w:line="240" w:lineRule="auto"/>
    </w:pPr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customStyle="1" w:styleId="MediumList2PHPDOCX">
    <w:name w:val="Medium Lis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pPr>
      <w:spacing w:after="0" w:line="240" w:lineRule="auto"/>
    </w:pPr>
    <w:tblPr>
      <w:tblBorders>
        <w:top w:val="single" w:sz="8" w:space="0" w:color="3F3F3F" w:themeColor="text1" w:themeTint="BF"/>
        <w:left w:val="single" w:sz="8" w:space="0" w:color="3F3F3F" w:themeColor="text1" w:themeTint="BF"/>
        <w:bottom w:val="single" w:sz="8" w:space="0" w:color="3F3F3F" w:themeColor="text1" w:themeTint="BF"/>
        <w:right w:val="single" w:sz="8" w:space="0" w:color="3F3F3F" w:themeColor="text1" w:themeTint="BF"/>
        <w:insideH w:val="single" w:sz="8" w:space="0" w:color="3F3F3F" w:themeColor="text1" w:themeTint="BF"/>
        <w:insideV w:val="single" w:sz="8" w:space="0" w:color="3F3F3F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3F3F3F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MediumGrid1Accent1PHPDOCX">
    <w:name w:val="Medium Grid 1 Accent 1 PHPDOCX"/>
    <w:uiPriority w:val="67"/>
    <w:pPr>
      <w:spacing w:after="0" w:line="240" w:lineRule="auto"/>
    </w:pPr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MediumGrid1Accent2PHPDOCX">
    <w:name w:val="Medium Grid 1 Accent 2 PHPDOCX"/>
    <w:uiPriority w:val="67"/>
    <w:pPr>
      <w:spacing w:after="0" w:line="240" w:lineRule="auto"/>
    </w:pPr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pPr>
      <w:spacing w:after="0" w:line="240" w:lineRule="auto"/>
    </w:pPr>
    <w:tblPr>
      <w:tblBorders>
        <w:top w:val="single" w:sz="8" w:space="0" w:color="B4CC82" w:themeColor="accent3" w:themeTint="BF"/>
        <w:left w:val="single" w:sz="8" w:space="0" w:color="B4CC82" w:themeColor="accent3" w:themeTint="BF"/>
        <w:bottom w:val="single" w:sz="8" w:space="0" w:color="B4CC82" w:themeColor="accent3" w:themeTint="BF"/>
        <w:right w:val="single" w:sz="8" w:space="0" w:color="B4CC82" w:themeColor="accent3" w:themeTint="BF"/>
        <w:insideH w:val="single" w:sz="8" w:space="0" w:color="B4CC82" w:themeColor="accent3" w:themeTint="BF"/>
        <w:insideV w:val="single" w:sz="8" w:space="0" w:color="B4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B4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pPr>
      <w:spacing w:after="0" w:line="240" w:lineRule="auto"/>
    </w:pPr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pPr>
      <w:spacing w:after="0" w:line="240" w:lineRule="auto"/>
    </w:pPr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pPr>
      <w:spacing w:after="0" w:line="240" w:lineRule="auto"/>
    </w:pPr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7F7F7F" w:themeFill="text1" w:themeFillTint="7F"/>
      </w:tcPr>
    </w:tblStylePr>
  </w:style>
  <w:style w:type="table" w:customStyle="1" w:styleId="MediumGrid3Accent1PHPDOCX">
    <w:name w:val="Medium Grid 3 Accent 1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C0DE" w:themeFill="accent1" w:themeFillTint="7F"/>
      </w:tcPr>
    </w:tblStylePr>
  </w:style>
  <w:style w:type="table" w:customStyle="1" w:styleId="MediumGrid3Accent2PHPDOCX">
    <w:name w:val="Medium Grid 3 Accent 2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qFormat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customStyle="1" w:styleId="DarkListAccent2PHPDOCX">
    <w:name w:val="Dark List Accent 2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customStyle="1" w:styleId="DarkListAccent3PHPDOCX">
    <w:name w:val="Dark List Accent 3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qFormat/>
    <w:pPr>
      <w:spacing w:after="0" w:line="240" w:lineRule="auto"/>
    </w:pPr>
    <w:rPr>
      <w:color w:val="FFFFFF" w:themeColor="background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customStyle="1" w:styleId="ColorfulShadingPHPDOCX">
    <w:name w:val="Colorful Shading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qFormat/>
    <w:pPr>
      <w:spacing w:after="0" w:line="240" w:lineRule="auto"/>
    </w:pPr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sz="6" w:space="0" w:color="FFFFFF" w:themeColor="background1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F3730A" w:themeFill="accent6" w:themeFillShade="CC"/>
      </w:tcPr>
    </w:tblStylePr>
    <w:tblStylePr w:type="lastRow">
      <w:rPr>
        <w:b/>
        <w:bCs/>
        <w:color w:val="F3730A" w:themeColor="accent6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qFormat/>
    <w:pPr>
      <w:spacing w:after="0" w:line="240" w:lineRule="auto"/>
    </w:pPr>
    <w:rPr>
      <w:color w:val="000000" w:themeColor="text1"/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customStyle="1" w:styleId="ColorfulGridAccent1PHPDOCX">
    <w:name w:val="Colorful Grid Accent 1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customStyle="1" w:styleId="ColorfulGridAccent2PHPDOCX">
    <w:name w:val="Colorful Grid Accent 2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qFormat/>
    <w:pPr>
      <w:spacing w:after="0" w:line="240" w:lineRule="auto"/>
    </w:pPr>
    <w:rPr>
      <w:color w:val="000000" w:themeColor="text1"/>
    </w:rPr>
    <w:tblPr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header" Target="header1.xml" /><Relationship Id="rId29" Type="http://schemas.openxmlformats.org/officeDocument/2006/relationships/header" Target="header2.xml" /><Relationship Id="rId3" Type="http://schemas.openxmlformats.org/officeDocument/2006/relationships/fontTable" Target="fontTable.xml" /><Relationship Id="rId30" Type="http://schemas.openxmlformats.org/officeDocument/2006/relationships/footer" Target="footer1.xml" /><Relationship Id="rId31" Type="http://schemas.openxmlformats.org/officeDocument/2006/relationships/footer" Target="footer2.xml" /><Relationship Id="rId32" Type="http://schemas.openxmlformats.org/officeDocument/2006/relationships/header" Target="header3.xml" /><Relationship Id="rId33" Type="http://schemas.openxmlformats.org/officeDocument/2006/relationships/footer" Target="footer3.xm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 Math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 Math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B324958-CBFB-4DB0-B37D-BF649D31B7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12</Pages>
  <Words>307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你随便的说、我认真的难过</cp:lastModifiedBy>
  <cp:revision>6</cp:revision>
  <dcterms:created xsi:type="dcterms:W3CDTF">2012-01-10T09:29:00Z</dcterms:created>
  <dcterms:modified xsi:type="dcterms:W3CDTF">2018-08-06T00:40:04Z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