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2013BCBF">
      <w:r>
        <w:drawing>
          <wp:anchor simplePos="0" relativeHeight="251658240" behindDoc="0" locked="0" layoutInCell="1" allowOverlap="1">
            <wp:simplePos x="0" y="0"/>
            <wp:positionH relativeFrom="page">
              <wp:posOffset>12255500</wp:posOffset>
            </wp:positionH>
            <wp:positionV relativeFrom="topMargin">
              <wp:posOffset>11468100</wp:posOffset>
            </wp:positionV>
            <wp:extent cx="317500" cy="431800"/>
            <wp:wrapNone/>
            <wp:docPr id="1000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5272405" cy="7700645"/>
            <wp:effectExtent l="0" t="0" r="444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70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551420"/>
            <wp:effectExtent l="0" t="0" r="3175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55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701915"/>
            <wp:effectExtent l="0" t="0" r="635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70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660005"/>
            <wp:effectExtent l="0" t="0" r="5715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66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7486650"/>
            <wp:effectExtent l="0" t="0" r="381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591425"/>
            <wp:effectExtent l="0" t="0" r="7620" b="952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8086725"/>
            <wp:effectExtent l="0" t="0" r="5715" b="952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E72B15"/>
    <w:rsid w:val="004151FC"/>
    <w:rsid w:val="00C02FC6"/>
    <w:rsid w:val="28C979F3"/>
    <w:rsid w:val="3DE72B1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2026-02-03T06:58:00Z</dcterms:created>
  <dcterms:modified xsi:type="dcterms:W3CDTF">2026-02-03T09:50:40Z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