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EC77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firstLine="0" w:rightChars="0" w:firstLineChars="0"/>
        <w:jc w:val="both"/>
        <w:textAlignment w:val="auto"/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sectPr>
          <w:footerReference w:type="default" r:id="rId5"/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pace="708" w:equalWidth="0">
            <w:col w:w="4606" w:space="425"/>
            <w:col w:w="4606" w:space="0"/>
          </w:cols>
          <w:docGrid w:type="lines" w:linePitch="312" w:charSpace="0"/>
        </w:sect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10896600</wp:posOffset>
            </wp:positionH>
            <wp:positionV relativeFrom="topMargin">
              <wp:posOffset>11988800</wp:posOffset>
            </wp:positionV>
            <wp:extent cx="292100" cy="393700"/>
            <wp:wrapNone/>
            <wp:docPr id="100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姓名_________     日期______    等第______</w:t>
      </w:r>
    </w:p>
    <w:p w14:paraId="6B21C2E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center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t>第十一章　简单机械和功</w:t>
      </w:r>
    </w:p>
    <w:p w14:paraId="729EF88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right="0" w:firstLine="0" w:rightChars="0" w:firstLineChars="0"/>
        <w:jc w:val="center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t>小专题</w:t>
      </w:r>
      <w:r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t>　杠杆</w:t>
      </w:r>
    </w:p>
    <w:p w14:paraId="70464D8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类型一　杠杆的作图</w:t>
      </w:r>
    </w:p>
    <w:p w14:paraId="6CC7A36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1. 如图所示，请画出撑开雨伞时，撑杆对伞骨作用力F的力臂l。</w:t>
      </w:r>
    </w:p>
    <w:p w14:paraId="434D6BA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143635" cy="1188720"/>
            <wp:effectExtent l="0" t="0" r="18415" b="11430"/>
            <wp:docPr id="10159" name="yt_image_1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" name="yt_image_101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rcRect b="13660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9A3F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2. 请在图中根据静止的杠杆的动力臂l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，画出动力F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的示意图。</w:t>
      </w:r>
    </w:p>
    <w:p w14:paraId="7D683BC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608455" cy="1228725"/>
            <wp:effectExtent l="0" t="0" r="10795" b="9525"/>
            <wp:docPr id="10164" name="yt_image_1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" name="yt_image_101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rcRect t="6822" b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B9E8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3. 如图甲所示为压饺子皮的“神器”，压饺子皮时压杆可视为一个杠杆，如图乙所示为其简化示意图，图中O为支点，F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为压饺子皮时作用在B点的阻力。请在图乙中画出压饺子皮时作用在A点的最小动力F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及阻力F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的力臂l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51C5D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367915" cy="1144905"/>
            <wp:effectExtent l="0" t="0" r="13335" b="17145"/>
            <wp:docPr id="10169" name="yt_image_1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" name="yt_image_101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rcRect b="14078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0C04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类型二　动态杠杆的分析与判断</w:t>
      </w:r>
    </w:p>
    <w:p w14:paraId="3CF8342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4. 如图所示，轻质杠杆可绕O点转动，在A端通过细绳施加一个向下的拉力F，使细绳绕A点从D点沿虚线DC按顺时针方向转动至C点，杠杆始终保持平衡，则在此过程F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，F与其力臂的乘积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。（变大/不变/变小/先变大后变小/先变小后变大）</w:t>
      </w:r>
    </w:p>
    <w:p w14:paraId="084C6DE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658620" cy="890270"/>
            <wp:effectExtent l="0" t="0" r="17780" b="5080"/>
            <wp:docPr id="6" name="yt_image_1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t_image_101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38DD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5. 健身步道上的坐式划船训练器如图所示。人坐在座板上，用始终与把手垂直的力缓慢向后将把手拉至身体两侧，此过程中，拉力大小变化情况是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。若要增加训练强度，应将配重盘向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（a/b）端移动。</w:t>
      </w:r>
    </w:p>
    <w:p w14:paraId="11233AE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220595" cy="1270635"/>
            <wp:effectExtent l="0" t="0" r="8255" b="5715"/>
            <wp:docPr id="7" name="yt_image_1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t_image_101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F5E0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类型三　杠杆的分类</w:t>
      </w:r>
    </w:p>
    <w:p w14:paraId="44223B8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6. 如图所示为《天工开物》中我国古代人民参加劳动的生活场景。图甲为“勤议耨锄”的情景，人们使用的工具属于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杠杆；图乙为稻谷加工的部分过程，去壳的“土砻”是一个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杠杆。（省力/费力）</w:t>
      </w:r>
    </w:p>
    <w:p w14:paraId="613CA50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982470" cy="1576705"/>
            <wp:effectExtent l="0" t="0" r="17780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CA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7. 如图所示，骨骼、肌肉和关节等构成了人体的运动系统，人体中最基本的运动大多是由肌肉牵引骨骼绕关节转动产生的。下列关于人体中杠杆的说法，正确的是（　　）</w:t>
      </w:r>
    </w:p>
    <w:p w14:paraId="3B3153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925445" cy="1355725"/>
            <wp:effectExtent l="0" t="0" r="8255" b="158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FC5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图甲：手托重物时，可视为省力杠杆</w:t>
      </w:r>
    </w:p>
    <w:p w14:paraId="429C120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图甲：手托重物时，肱二头肌对前臂的牵引力是阻力</w:t>
      </w:r>
    </w:p>
    <w:p w14:paraId="4D85FBD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图乙：踮脚时，可视为费力杠杆</w:t>
      </w:r>
    </w:p>
    <w:p w14:paraId="5402462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图乙：向上踮脚的过程中，腓肠肌对足部骨骼的牵引力是动力</w:t>
      </w:r>
    </w:p>
    <w:p w14:paraId="006A6C7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8. 如图甲所示为多人赛艇。划桨时，桨可绕侧舷上的固定轴转动，从而使赛艇运动起来。如图乙所示为划桨时桨的简化平面图，其中O为固定轴，AB为赛艇的运动方向，桨上OC长为0.8m，OD长为2m，F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为人划桨的力，F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为水对桨的作用力。</w:t>
      </w:r>
    </w:p>
    <w:p w14:paraId="594EB00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划桨时，桨对水的作用力大小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（大于/等于/小于）水对桨的作用力大小。</w:t>
      </w:r>
    </w:p>
    <w:p w14:paraId="1B7070A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桨为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（省力/费力）杠杆。请写出一种与桨类型相同的杠杆：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5B9F7DC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 已知图乙中F2为200N，F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与CD的夹角θ＝30°，F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均与AB平行。要划动桨，F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至少为多大？（不考虑桨的重力和一切摩擦）</w:t>
      </w:r>
    </w:p>
    <w:p w14:paraId="23C52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2616200" cy="1477645"/>
            <wp:effectExtent l="0" t="0" r="12700" b="8255"/>
            <wp:docPr id="10194" name="yt_image_1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" name="yt_image_101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rcRect b="11767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955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</w:p>
    <w:p w14:paraId="06645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</w:p>
    <w:p w14:paraId="25B8F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</w:p>
    <w:p w14:paraId="70A949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</w:p>
    <w:p w14:paraId="26C27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</w:p>
    <w:p w14:paraId="4BCEECC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类型四　杠杆的应用</w:t>
      </w:r>
    </w:p>
    <w:p w14:paraId="7F10B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9. 杆秤是我国古代劳动人民的一项发明，是一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br/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种历史悠久的衡器，称量物体的质量时，它相当于一个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（填简单机械名称）。某杆秤的示意图如图所示，C处是秤钩，A、B位置各有一个提纽，BC＝7cm，秤砣的质量为0.5kg。提起B处提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br/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纽，秤钩不挂物体，将秤砣移至D点，杆秤恰好水平平衡，BD＝1cm；将质量为2.5kg的物体挂在秤钩上，提起B处提纽，将秤砣移至最大刻度E点，杆秤再次水平平衡，则BE＝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cm。若要称量质量更大的物体，应选用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处提纽。</w:t>
      </w:r>
    </w:p>
    <w:p w14:paraId="04566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2499995" cy="1174115"/>
            <wp:effectExtent l="0" t="0" r="14605" b="6985"/>
            <wp:docPr id="10" name="yt_image_1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t_image_1020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3B4A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10. 如图所示为一种起重机的示意图。起重机重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br/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2.4×10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perscript"/>
          <w:lang w:eastAsia="zh-CN"/>
        </w:rPr>
        <w:t>4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N（包括悬臂），重心为P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，为使起重机吊起重物时不致倾倒，在其右侧有配重M（重心为P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）。现测得AB长为10m，BO长为1m，BC长为4m，CD长为1.5m。</w:t>
      </w:r>
    </w:p>
    <w:p w14:paraId="099EBE0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现在水平地面上有重为2.44×10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perscript"/>
          <w:lang w:eastAsia="zh-CN"/>
        </w:rPr>
        <w:t>4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N的货箱，若要吊起此货箱，起重机至少需加重力为多少的配重？</w:t>
      </w:r>
    </w:p>
    <w:p w14:paraId="3857727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该起重机最大配重的重力是多少？</w:t>
      </w:r>
    </w:p>
    <w:p w14:paraId="4620F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</w:pPr>
      <w:r>
        <w:drawing>
          <wp:inline distT="0" distB="0" distL="114300" distR="114300">
            <wp:extent cx="1697355" cy="1033780"/>
            <wp:effectExtent l="0" t="0" r="17145" b="13970"/>
            <wp:docPr id="11" name="yt_image_10212" descr="{&quot;rangeId&quot;:0,&quot;⚘_2&quot;: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t_image_10212" descr="{&quot;rangeId&quot;:0,&quot;⚘_2&quot;:1}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C0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</w:pPr>
    </w:p>
    <w:p w14:paraId="5CECDE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</w:pPr>
    </w:p>
    <w:p w14:paraId="649CA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</w:pPr>
    </w:p>
    <w:p w14:paraId="77E60E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</w:pPr>
    </w:p>
    <w:p w14:paraId="3D4EE4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</w:pPr>
    </w:p>
    <w:p w14:paraId="5606B8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</w:pPr>
    </w:p>
    <w:p w14:paraId="46D96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</w:pPr>
    </w:p>
    <w:p w14:paraId="48E96B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【巩固训练】</w:t>
      </w:r>
    </w:p>
    <w:p w14:paraId="03EF831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1. 生活中人们常用到各种各样的杠杆。有撬动石头的撬棒（如图甲），撬棒属于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杠杆；有称量物体质量的天平（如图乙），天平属于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杠杆。（省力/等臂/费力）</w:t>
      </w:r>
    </w:p>
    <w:p w14:paraId="345C2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2923540" cy="1262380"/>
            <wp:effectExtent l="0" t="0" r="10160" b="139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575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2. 书法是中国文化的瑰宝，小明就是一位书法爱好者。如图所示，他练习写毛笔字时，笔杆相当于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（省力/等臂/费力）杠杆。当手握笔的位置向上移动时，写字时所需的力将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（变大/不变/变小）。</w:t>
      </w:r>
    </w:p>
    <w:p w14:paraId="6E391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669290" cy="1025525"/>
            <wp:effectExtent l="0" t="0" r="16510" b="3175"/>
            <wp:docPr id="16" name="yt_image_1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t_image_100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0769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小红和小华用一支弹簧测力计，一根长度为1m、质量为1.2kg的粗细均匀且质量均匀分布的圆柱形螺纹钢AB，一只金属筐，制成了如图所示的机械装置。制作时，将金属筐系于螺纹钢上的B端，当悬挂螺纹钢的钢索在螺纹钢上的悬吊点移至O点时，螺纹钢在水平位置平衡，测得OB＝4cm，则金属筐的质量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kg。称重时，将重物放入金属筐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br/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中，用弹簧测力计竖直向下拉住螺纹钢的A端，使之再次在水平位置平衡，此时弹簧测力计的示数为15N，则重物的质量是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kg。若仅将她们制作的装置中的弹簧测力计换成质量为1kg的“秤</w:t>
      </w:r>
    </w:p>
    <w:p w14:paraId="2C2FA46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砣”，制成杆秤，从O点开始，沿OA每隔1cm标出对应的质量刻度，则该杆秤的分度值为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kg。（g取10N/kg）</w:t>
      </w:r>
    </w:p>
    <w:p w14:paraId="572DCC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1748155" cy="1299845"/>
            <wp:effectExtent l="0" t="0" r="4445" b="14605"/>
            <wp:docPr id="17" name="yt_image_1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t_image_101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9C6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4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为《天工开物》记载的我国传统提水工具“桔槔”，用绳子系住一根直的硬棒的O点作为支点，A端挂有重为40N的石块，B端挂有重为20N的空桶，OA长为1.2m，OB长为0.6m。使用时，人向下拉绳将空桶放下，装满重为100N的水后向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br/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上拉绳缓慢将桶提起，硬棒质量忽略不计。下列说法中，正确的是（　　）</w:t>
      </w:r>
    </w:p>
    <w:p w14:paraId="18979E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4078C9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236980" cy="1372870"/>
            <wp:effectExtent l="0" t="0" r="1270" b="17780"/>
            <wp:docPr id="18" name="yt_image_1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t_image_101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rcRect t="10173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A95D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向下拉绳将空桶放下时桔槔为省力杠杆</w:t>
      </w:r>
    </w:p>
    <w:p w14:paraId="07F379C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向下拉绳将空桶放下时拉力为20N</w:t>
      </w:r>
    </w:p>
    <w:p w14:paraId="6A7F0D1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向上拉绳将装满水的桶提起时桔槔为费力杠杆</w:t>
      </w:r>
    </w:p>
    <w:p w14:paraId="7F7ED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向上拉绳将装满水的桶提起时拉力为40N</w:t>
      </w:r>
    </w:p>
    <w:p w14:paraId="3220F1E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5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一个重为600N的成年人和一个小孩都要过一道4m宽的水渠。成年人从左岸到右岸，而小孩从右岸到左岸，两岸各有一块3m长的坚实木板，他们想出了如图所示的方式来过水渠。请分析在忽略木板自重、木板叠交距离的情况下，要使成年人和小孩都能平安过水渠，小孩的重力不能小于（　　）</w:t>
      </w:r>
    </w:p>
    <w:p w14:paraId="4DD8F07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612265" cy="808355"/>
            <wp:effectExtent l="0" t="0" r="6985" b="10795"/>
            <wp:docPr id="19" name="yt_image_1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t_image_101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rcRect b="36380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8D68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100N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200N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300N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400N</w:t>
      </w:r>
    </w:p>
    <w:p w14:paraId="2F495C6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6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如图所示，质量为60kg、底面直径为90cm、质地均匀的圆柱置于水平地面上，该圆柱底面圆心O到台阶的水平距离为30 cm，现要将其推上台阶，请在图中作出最小推力F，且F＝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 xml:space="preserve"> N。（g取10N/kg）</w:t>
      </w:r>
    </w:p>
    <w:p w14:paraId="3DD7024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drawing>
          <wp:inline distT="0" distB="0" distL="114300" distR="114300">
            <wp:extent cx="1071880" cy="1050290"/>
            <wp:effectExtent l="0" t="0" r="13970" b="16510"/>
            <wp:docPr id="10142" name="yt_image_1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" name="yt_image_101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rcRect b="21160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353E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7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图甲是我国古代劳动人民搬运巨木时的场景，其简化装置如图乙所示。O为轻质杠杆AB的支点，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br/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OA∶OB＝1∶3，物块用轻质细绳系在A端，工人在B端施加竖直向下的拉力F，此时杠杆水平平衡，物块的重力为1200N，底面积为0.25m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per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。不计转轴摩擦。</w:t>
      </w:r>
    </w:p>
    <w:p w14:paraId="2775396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drawing>
          <wp:inline distT="0" distB="0" distL="114300" distR="114300">
            <wp:extent cx="2922905" cy="1092200"/>
            <wp:effectExtent l="0" t="0" r="10795" b="1270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87A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图甲中，横杆属于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杠杆，垫上石块的目的是减小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2ADC8FD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为将图乙中的物块恰好拉离地面，求工人所用的拉力。</w:t>
      </w:r>
    </w:p>
    <w:p w14:paraId="3B55C21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 剪断图乙中A端的细绳，求物块静止时对水平地面的压强。</w:t>
      </w:r>
    </w:p>
    <w:p w14:paraId="28999C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</w:p>
    <w:p w14:paraId="028582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1CB6759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38E6A00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26E0DEF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8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如图甲所示，前臂平伸用手掌托住铅球时，是桡骨在肱二头肌的牵引下绕着肘关节O点转动。这个过程可以简化为一种杠杆模型，如图乙。请在图乙中：</w:t>
      </w:r>
    </w:p>
    <w:p w14:paraId="63289E8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901950" cy="1194435"/>
            <wp:effectExtent l="0" t="0" r="0" b="0"/>
            <wp:docPr id="22" name="yt_image_1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t_image_101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rcRect l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1501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画出肱二头肌对桡骨的拉力F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及其力臂l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61EBC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若铅球对手掌的压力F2的力臂为l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OB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，若不计杠杆自重，F</w:t>
      </w:r>
      <w:bookmarkStart w:id="0" w:name="_GoBack"/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bookmarkEnd w:id="0"/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＝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（用题目中给出的物理量符号表示），因为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，进一步可知人的前臂相当于一个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（省力/等臂/费力）杠杆。</w:t>
      </w:r>
    </w:p>
    <w:p w14:paraId="0FCBA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1C323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00AC6C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</w:p>
    <w:p w14:paraId="79E3A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hint="eastAsia"/>
          <w:b/>
          <w:bCs/>
          <w:color w:val="0000FF"/>
          <w:lang w:eastAsia="zh-CN"/>
        </w:rPr>
      </w:pPr>
      <w:r>
        <w:rPr>
          <w:rFonts w:hint="eastAsia"/>
          <w:b/>
          <w:bCs/>
          <w:color w:val="0000FF"/>
          <w:lang w:eastAsia="zh-CN"/>
        </w:rPr>
        <w:t>参考答案：</w:t>
      </w:r>
    </w:p>
    <w:p w14:paraId="50B18C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1-3、如图所示；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4、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先变小后变大；不变；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5、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逐渐变小；a；　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6、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费力；省力；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7、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D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8、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等于；费力；夹菜用的筷子；500N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9、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杠杆；34；A；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10、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（1）4×10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vertAlign w:val="superscript"/>
          <w:lang w:eastAsia="zh-CN"/>
        </w:rPr>
        <w:t>4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N；（2）4.8×10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vertAlign w:val="superscript"/>
          <w:lang w:eastAsia="zh-CN"/>
        </w:rPr>
        <w:t>4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N；</w:t>
      </w:r>
    </w:p>
    <w:p w14:paraId="43709E3B">
      <w:pPr>
        <w:pStyle w:val="BlockText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after="0"/>
        <w:ind w:left="0" w:right="0" w:firstLine="0" w:leftChars="0" w:rightChars="0" w:firstLineChars="0"/>
        <w:textAlignment w:val="auto"/>
        <w:rPr>
          <w:b/>
          <w:bCs/>
          <w:color w:val="0000FF"/>
        </w:rPr>
      </w:pPr>
      <w:r>
        <w:rPr>
          <w:b/>
          <w:bCs/>
          <w:color w:val="0000FF"/>
        </w:rPr>
        <w:drawing>
          <wp:inline distT="0" distB="0" distL="114300" distR="114300">
            <wp:extent cx="1035685" cy="1102360"/>
            <wp:effectExtent l="0" t="0" r="12065" b="2540"/>
            <wp:docPr id="4" name="yt_image_1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t_image_101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FF"/>
        </w:rPr>
        <w:drawing>
          <wp:inline distT="0" distB="0" distL="114300" distR="114300">
            <wp:extent cx="1390015" cy="950595"/>
            <wp:effectExtent l="0" t="0" r="635" b="1905"/>
            <wp:docPr id="3" name="yt_image_1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t_image_101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AEC6F">
      <w:pPr>
        <w:pStyle w:val="BlockText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after="0"/>
        <w:ind w:left="0" w:right="0" w:firstLine="0" w:leftChars="0" w:rightChars="0" w:firstLineChars="0"/>
        <w:jc w:val="both"/>
        <w:textAlignment w:val="auto"/>
        <w:rPr>
          <w:b/>
          <w:bCs/>
          <w:color w:val="0000FF"/>
        </w:rPr>
      </w:pPr>
      <w:r>
        <w:rPr>
          <w:b/>
          <w:bCs/>
          <w:color w:val="0000FF"/>
        </w:rPr>
        <w:drawing>
          <wp:inline distT="0" distB="0" distL="114300" distR="114300">
            <wp:extent cx="1219200" cy="823595"/>
            <wp:effectExtent l="0" t="0" r="0" b="14605"/>
            <wp:docPr id="5" name="yt_image_1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t_image_101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rcRect b="2369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8C058">
      <w:pPr>
        <w:pStyle w:val="BlockText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after="0"/>
        <w:ind w:left="0" w:right="0" w:firstLine="0" w:leftChars="0" w:rightChars="0" w:firstLineChars="0"/>
        <w:textAlignment w:val="auto"/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【巩固练习】</w:t>
      </w:r>
    </w:p>
    <w:p w14:paraId="6705E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right="0" w:right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1、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省力；等臂；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2、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费力；变大；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3、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13.8；36；0.25；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4、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D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5、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C；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6、如图所示；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200；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7、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（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）省力；压强；（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）400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（3）4800Pa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8、如图所示；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F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l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vertAlign w:val="subscript"/>
          <w:lang w:eastAsia="zh-CN"/>
        </w:rPr>
        <w:t>OB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/l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val="en-US"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动力臂小于阻力臂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费力</w:t>
      </w:r>
      <w:r>
        <w:rPr>
          <w:rFonts w:ascii="宋体" w:hAnsi="宋体" w:cs="宋体" w:hint="eastAsia"/>
          <w:b/>
          <w:bCs/>
          <w:i w:val="0"/>
          <w:iCs w:val="0"/>
          <w:color w:val="0000FF"/>
          <w:sz w:val="21"/>
          <w:u w:val="none"/>
          <w:lang w:eastAsia="zh-CN"/>
        </w:rPr>
        <w:t>；</w:t>
      </w:r>
    </w:p>
    <w:p w14:paraId="6306164C">
      <w:pPr>
        <w:pStyle w:val="BlockText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after="0"/>
        <w:ind w:left="0" w:right="0" w:firstLine="0" w:leftChars="0" w:rightChars="0" w:firstLineChars="0"/>
        <w:textAlignment w:val="auto"/>
        <w:rPr>
          <w:rFonts w:ascii="宋体" w:eastAsia="宋体" w:hAnsi="宋体" w:cs="宋体" w:hint="default"/>
          <w:b/>
          <w:bCs/>
          <w:i w:val="0"/>
          <w:iCs w:val="0"/>
          <w:color w:val="0000FF"/>
          <w:sz w:val="21"/>
          <w:u w:val="none"/>
          <w:lang w:val="en-US" w:eastAsia="zh-CN"/>
        </w:rPr>
        <w:sectPr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ep="1" w:space="420"/>
          <w:docGrid w:type="lines" w:linePitch="312" w:charSpace="0"/>
        </w:sectPr>
      </w:pPr>
      <w:r>
        <w:rPr>
          <w:b/>
          <w:bCs/>
          <w:color w:val="0000FF"/>
        </w:rPr>
        <w:drawing>
          <wp:inline distT="0" distB="0" distL="114300" distR="114300">
            <wp:extent cx="876935" cy="1010920"/>
            <wp:effectExtent l="0" t="0" r="18415" b="17780"/>
            <wp:docPr id="20" name="yt_image_1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t_image_101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lang w:val="en-US" w:eastAsia="zh-CN"/>
        </w:rPr>
        <w:t xml:space="preserve">      </w:t>
      </w:r>
      <w:r>
        <w:rPr>
          <w:b/>
          <w:bCs/>
          <w:color w:val="0000FF"/>
        </w:rPr>
        <w:drawing>
          <wp:inline distT="0" distB="0" distL="114300" distR="114300">
            <wp:extent cx="1104900" cy="903605"/>
            <wp:effectExtent l="0" t="0" r="0" b="10795"/>
            <wp:docPr id="23" name="yt_image_1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t_image_101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rcRect b="1275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9A7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right="0" w:firstLine="0" w:rightChars="0" w:firstLineChars="0"/>
        <w:textAlignment w:val="auto"/>
        <w:rPr>
          <w:b/>
          <w:bCs/>
          <w:color w:val="0000FF"/>
        </w:rPr>
      </w:pPr>
    </w:p>
    <w:sectPr>
      <w:headerReference w:type="default" r:id="rId30"/>
      <w:footerReference w:type="default" r:id="rId31"/>
      <w:type w:val="continuous"/>
      <w:pgSz w:w="11906" w:h="16838"/>
      <w:pgMar w:top="1134" w:right="1134" w:bottom="1134" w:left="1134" w:header="851" w:footer="992" w:gutter="0"/>
      <w:pgBorders>
        <w:top w:val="double" w:sz="6" w:space="1" w:color="C81D31"/>
        <w:left w:val="double" w:sz="6" w:space="4" w:color="C81D31"/>
        <w:bottom w:val="double" w:sz="6" w:space="1" w:color="C81D31"/>
        <w:right w:val="double" w:sz="6" w:space="4" w:color="C81D31"/>
      </w:pgBorders>
      <w:cols w:num="2" w:space="708" w:equalWidth="0">
        <w:col w:w="4606" w:space="425"/>
        <w:col w:w="4606" w:space="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50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BAD7DB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6AB7185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0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1" type="#_x0000_t75" alt="学科网 zxxk.com" style="width:0.05pt;height:0.05pt;margin-top:-20.75pt;margin-left:64.05pt;position:absolute;z-index:25166438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504B985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 w14:paraId="640CBC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position-horizontal-relative:margin;mso-position-vertical-relative:margin;position:absolute;rotation:315;z-index:-25165312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position:absolute;z-index:25166540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2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3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B76D31"/>
    <w:rsid w:val="004151FC"/>
    <w:rsid w:val="00C02FC6"/>
    <w:rsid w:val="02753F82"/>
    <w:rsid w:val="033F3DFA"/>
    <w:rsid w:val="071A2698"/>
    <w:rsid w:val="0B420FC5"/>
    <w:rsid w:val="0BB76D31"/>
    <w:rsid w:val="0E3966AF"/>
    <w:rsid w:val="0E3A5F83"/>
    <w:rsid w:val="0E997A67"/>
    <w:rsid w:val="0FEE2832"/>
    <w:rsid w:val="0FF3288D"/>
    <w:rsid w:val="10066A65"/>
    <w:rsid w:val="150F1F18"/>
    <w:rsid w:val="159B13C1"/>
    <w:rsid w:val="166B5873"/>
    <w:rsid w:val="1A9829AF"/>
    <w:rsid w:val="1AAD418D"/>
    <w:rsid w:val="1D526E45"/>
    <w:rsid w:val="219C02C4"/>
    <w:rsid w:val="23B90B33"/>
    <w:rsid w:val="2646146A"/>
    <w:rsid w:val="26CD5EB8"/>
    <w:rsid w:val="298538EF"/>
    <w:rsid w:val="2A5E32CD"/>
    <w:rsid w:val="2C0B54B7"/>
    <w:rsid w:val="2D0F67D5"/>
    <w:rsid w:val="32D17F71"/>
    <w:rsid w:val="345A26F2"/>
    <w:rsid w:val="38746131"/>
    <w:rsid w:val="388D68D4"/>
    <w:rsid w:val="38B54709"/>
    <w:rsid w:val="391335FE"/>
    <w:rsid w:val="396C018C"/>
    <w:rsid w:val="3F756B24"/>
    <w:rsid w:val="40EF2A79"/>
    <w:rsid w:val="46A37366"/>
    <w:rsid w:val="46A55988"/>
    <w:rsid w:val="4752619C"/>
    <w:rsid w:val="47F55F13"/>
    <w:rsid w:val="48C87D13"/>
    <w:rsid w:val="49A14B2D"/>
    <w:rsid w:val="4B2953DD"/>
    <w:rsid w:val="4BAF3531"/>
    <w:rsid w:val="4E382EAA"/>
    <w:rsid w:val="4ECA6798"/>
    <w:rsid w:val="510A745C"/>
    <w:rsid w:val="529671F9"/>
    <w:rsid w:val="53EB3896"/>
    <w:rsid w:val="57B348DF"/>
    <w:rsid w:val="58F22E92"/>
    <w:rsid w:val="5A352B21"/>
    <w:rsid w:val="5D9D2A7B"/>
    <w:rsid w:val="600F62AF"/>
    <w:rsid w:val="60600E46"/>
    <w:rsid w:val="632C6D85"/>
    <w:rsid w:val="63DE5EC2"/>
    <w:rsid w:val="67C95523"/>
    <w:rsid w:val="6C262F44"/>
    <w:rsid w:val="6C4A4161"/>
    <w:rsid w:val="744349DE"/>
    <w:rsid w:val="75842A89"/>
    <w:rsid w:val="75BE2C13"/>
    <w:rsid w:val="797F1570"/>
    <w:rsid w:val="7B3C5A1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 w:qFormat="1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unhideWhenUsed="0" w:qFormat="1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next w:val="TOC5"/>
    <w:qFormat/>
    <w:pPr>
      <w:spacing w:after="120" w:afterLines="0" w:afterAutospacing="0"/>
    </w:pPr>
  </w:style>
  <w:style w:type="paragraph" w:styleId="TOC5">
    <w:name w:val="toc 5"/>
    <w:next w:val="Normal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 w:cs="Times New Roman"/>
      <w:lang w:val="en-US" w:eastAsia="zh-CN" w:bidi="ar-SA"/>
    </w:r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header" Target="header1.xml" /><Relationship Id="rId31" Type="http://schemas.openxmlformats.org/officeDocument/2006/relationships/footer" Target="footer2.xml" /><Relationship Id="rId32" Type="http://schemas.openxmlformats.org/officeDocument/2006/relationships/theme" Target="theme/theme1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511</Words>
  <Characters>532</Characters>
  <DocSecurity>0</DocSecurity>
  <Lines>0</Lines>
  <Paragraphs>0</Paragraphs>
  <ScaleCrop>false</ScaleCrop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2025-06-21T00:56:00Z</dcterms:created>
  <dcterms:modified xsi:type="dcterms:W3CDTF">2025-08-04T13:55:13Z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