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10274300</wp:posOffset>
            </wp:positionH>
            <wp:positionV relativeFrom="topMargin">
              <wp:posOffset>12090400</wp:posOffset>
            </wp:positionV>
            <wp:extent cx="368300" cy="342900"/>
            <wp:wrapNone/>
            <wp:docPr id="1000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645C47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szCs w:val="21"/>
          <w:u w:val="none"/>
          <w:lang w:eastAsia="zh-CN"/>
        </w:rPr>
        <w:t>第十一章　简单机械和功</w:t>
      </w:r>
    </w:p>
    <w:p w14:paraId="70CF42B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i w:val="0"/>
          <w:iCs w:val="0"/>
          <w:sz w:val="21"/>
          <w:szCs w:val="21"/>
          <w:u w:val="none"/>
          <w:lang w:eastAsia="zh-CN"/>
        </w:rPr>
        <w:t>四、 功　率</w:t>
      </w:r>
    </w:p>
    <w:p w14:paraId="718ECC32">
      <w:pPr>
        <w:pStyle w:val="BodyText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afterLines="0" w:line="240" w:lineRule="auto"/>
        <w:jc w:val="left"/>
        <w:rPr>
          <w:rFonts w:ascii="宋体" w:eastAsia="宋体" w:hAnsi="宋体" w:cs="宋体" w:hint="eastAsia"/>
          <w:i w:val="0"/>
          <w:iCs w:val="0"/>
          <w:color w:val="FF0000"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i w:val="0"/>
          <w:iCs w:val="0"/>
          <w:color w:val="FF0000"/>
          <w:sz w:val="21"/>
          <w:szCs w:val="21"/>
          <w:highlight w:val="none"/>
          <w:lang w:val="en-US" w:eastAsia="zh-CN"/>
        </w:rPr>
        <w:t>【考点突破】</w:t>
      </w:r>
    </w:p>
    <w:p w14:paraId="5BBAEE1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</w:pPr>
      <w:r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  <w:t>知识点一：功率的含义</w:t>
      </w:r>
    </w:p>
    <w:p w14:paraId="0238F5AE">
      <w:pPr>
        <w:keepNext w:val="0"/>
        <w:keepLines w:val="0"/>
        <w:pageBreakBefore w:val="0"/>
        <w:numPr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  <w:lang w:val="en-US" w:eastAsia="zh-CN"/>
        </w:rPr>
        <w:t>1、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highlight w:val="none"/>
        </w:rPr>
        <w:t>功率</w:t>
      </w: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  <w:t>反映了物体做功的快慢。</w:t>
      </w:r>
    </w:p>
    <w:p w14:paraId="2DB466A5">
      <w:pPr>
        <w:keepNext w:val="0"/>
        <w:keepLines w:val="0"/>
        <w:pageBreakBefore w:val="0"/>
        <w:numPr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  <w:t>要比较不同物体做功的快慢，必须同时考虑两个因素：一个是物体做功的多少；另一个是物体做功所用去的时间。</w:t>
      </w:r>
    </w:p>
    <w:p w14:paraId="666C931E">
      <w:pPr>
        <w:keepNext w:val="0"/>
        <w:keepLines w:val="0"/>
        <w:pageBreakBefore w:val="0"/>
        <w:numPr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  <w:lang w:val="en-US" w:eastAsia="zh-CN"/>
        </w:rPr>
      </w:pP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  <w:lang w:val="en-US" w:eastAsia="zh-CN"/>
        </w:rPr>
        <w:t>2、</w:t>
      </w: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  <w:t>功率与功是两个不同的物理量，“功”表示做功的“多少”，而“功率”则表示做功的“快慢”，“多少”与“快慢”的意义不一样，只有在做功时间相同时，做功多的做功快；否则做功多不一定做功就快，即“功率”不一定就大，也就是说：功率与功和时间两个因素有关。</w:t>
      </w:r>
    </w:p>
    <w:p w14:paraId="6F1C756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jc w:val="left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典题精练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3E70A96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1. 关于功率，下列说法正确的是（　　）</w:t>
      </w:r>
    </w:p>
    <w:p w14:paraId="269D03E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做功越多，功率一定越大</w:t>
      </w:r>
    </w:p>
    <w:p w14:paraId="0543B04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功率大，做功不一定快</w:t>
      </w:r>
    </w:p>
    <w:p w14:paraId="4982EC8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做功所用的时间越短，功率越大</w:t>
      </w:r>
    </w:p>
    <w:p w14:paraId="3F99F16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jc w:val="left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单位时间做的功多，功率就大</w:t>
      </w:r>
    </w:p>
    <w:p w14:paraId="4E87E9D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如图所示，一个人先后两次用同样的时间、同样大小的力，将不同质量的物体在不同的表面上分别移动相同的距离。该力在此过程中所做功的大小分别为W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、W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，功率的大小分别为P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、P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。关于它们之间的大小关系，下列说法正确的是（　　）</w:t>
      </w:r>
    </w:p>
    <w:p w14:paraId="5DD7EF2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default"/>
          <w:b w:val="0"/>
          <w:bCs/>
          <w:i w:val="0"/>
          <w:iCs w:val="0"/>
          <w:sz w:val="21"/>
          <w:szCs w:val="21"/>
          <w:u w:val="none"/>
          <w:lang w:val="en-US" w:eastAsia="zh-CN"/>
        </w:rPr>
      </w:pPr>
      <w:r>
        <w:drawing>
          <wp:inline distT="0" distB="0" distL="114300" distR="114300">
            <wp:extent cx="1325245" cy="569595"/>
            <wp:effectExtent l="0" t="0" r="8255" b="1905"/>
            <wp:docPr id="3" name="yt_shape_1751332667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shape_175133266709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245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310005" cy="562610"/>
            <wp:effectExtent l="0" t="0" r="4445" b="8890"/>
            <wp:docPr id="5" name="yt_shape_1751332667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shape_175133266712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6C74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＜W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、P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＜P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＞W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、P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＞P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</w:p>
    <w:p w14:paraId="1B20B6F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＝W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、P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＝P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＜W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、P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＞P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</w:p>
    <w:p w14:paraId="04CFC99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</w:pPr>
      <w:r>
        <w:rPr>
          <w:rFonts w:ascii="宋体" w:eastAsia="宋体" w:hAnsi="宋体" w:cs="宋体" w:hint="eastAsia"/>
          <w:b/>
          <w:i w:val="0"/>
          <w:iCs w:val="0"/>
          <w:color w:val="FF00FF"/>
          <w:sz w:val="21"/>
          <w:szCs w:val="21"/>
          <w:highlight w:val="none"/>
          <w:lang w:val="en-US" w:eastAsia="zh-CN"/>
        </w:rPr>
        <w:t>知识点二：功率计算</w:t>
      </w:r>
    </w:p>
    <w:p w14:paraId="35AF4B28">
      <w:pPr>
        <w:keepNext w:val="0"/>
        <w:keepLines w:val="0"/>
        <w:pageBreakBefore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center"/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  <w:lang w:val="en-US" w:eastAsia="zh-CN"/>
        </w:rPr>
        <w:t>1、</w:t>
      </w: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  <w:t>功率的计算公式为</w:t>
      </w: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  <w:lang w:val="en-US" w:eastAsia="zh-CN"/>
        </w:rPr>
        <w:t>P=W/t</w:t>
      </w: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  <w:t>，其中</w:t>
      </w: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  <w:t>P</w:t>
      </w: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  <w:t>表示功率，单位是瓦特；</w:t>
      </w: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  <w:t>W</w:t>
      </w: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  <w:t>表示做功的多少，单位是焦耳；</w:t>
      </w: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  <w:t>t</w:t>
      </w: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  <w:t>表示时间，单位是秒。</w:t>
      </w:r>
    </w:p>
    <w:p w14:paraId="3B08ED6A">
      <w:pPr>
        <w:keepNext w:val="0"/>
        <w:keepLines w:val="0"/>
        <w:pageBreakBefore w:val="0"/>
        <w:numPr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center"/>
        <w:rPr>
          <w:rFonts w:ascii="宋体" w:eastAsia="宋体" w:hAnsi="宋体" w:cs="宋体" w:hint="eastAsia"/>
          <w:i w:val="0"/>
          <w:iCs w:val="0"/>
          <w:color w:val="FF00FF"/>
          <w:kern w:val="0"/>
          <w:sz w:val="21"/>
          <w:szCs w:val="21"/>
          <w:highlight w:val="none"/>
        </w:rPr>
      </w:pP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  <w:lang w:val="en-US" w:eastAsia="zh-CN"/>
        </w:rPr>
        <w:t>2、</w:t>
      </w:r>
      <w:r>
        <w:rPr>
          <w:rFonts w:ascii="宋体" w:eastAsia="宋体" w:hAnsi="宋体" w:cs="宋体" w:hint="eastAsia"/>
          <w:bCs/>
          <w:i w:val="0"/>
          <w:iCs w:val="0"/>
          <w:kern w:val="0"/>
          <w:sz w:val="21"/>
          <w:szCs w:val="21"/>
          <w:highlight w:val="none"/>
        </w:rPr>
        <w:t>公式推导：</w:t>
      </w: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  <w:lang w:val="en-US" w:eastAsia="zh-CN"/>
        </w:rPr>
        <w:t>P=</w:t>
      </w:r>
      <w:r>
        <w:rPr>
          <w:rFonts w:ascii="宋体" w:hAnsi="宋体" w:cs="宋体" w:hint="eastAsia"/>
          <w:i w:val="0"/>
          <w:iCs w:val="0"/>
          <w:kern w:val="0"/>
          <w:sz w:val="21"/>
          <w:szCs w:val="21"/>
          <w:highlight w:val="none"/>
          <w:lang w:val="en-US" w:eastAsia="zh-CN"/>
        </w:rPr>
        <w:t>Fv</w:t>
      </w: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</w:rPr>
        <w:t>。</w:t>
      </w:r>
      <w:r>
        <w:rPr>
          <w:rFonts w:ascii="宋体" w:eastAsia="宋体" w:hAnsi="宋体" w:cs="宋体" w:hint="eastAsia"/>
          <w:i w:val="0"/>
          <w:iCs w:val="0"/>
          <w:sz w:val="21"/>
          <w:szCs w:val="21"/>
          <w:highlight w:val="none"/>
        </w:rPr>
        <w:t>利用该公式时要注意：拉力F必须是恒力，且物体运动的速度应不变；v的单位必须用m/s，这样算出的功率单位才是W；速度v跟拉力F必须对应，即v必须是受到拉力的物体在拉力的方向上移动的速度。</w:t>
      </w:r>
      <w:r>
        <w:rPr>
          <w:rFonts w:ascii="宋体" w:eastAsia="宋体" w:hAnsi="宋体" w:cs="宋体" w:hint="eastAsia"/>
          <w:i w:val="0"/>
          <w:iCs w:val="0"/>
          <w:color w:val="FF00FF"/>
          <w:kern w:val="0"/>
          <w:sz w:val="21"/>
          <w:szCs w:val="21"/>
          <w:highlight w:val="none"/>
        </w:rPr>
        <w:t xml:space="preserve"> </w:t>
      </w:r>
    </w:p>
    <w:p w14:paraId="488CB7D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jc w:val="left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典题精练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68FB861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jc w:val="left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初中生小明回家上楼，用30s从一楼走到三楼，他上楼过程的功率大约为（　　）</w:t>
      </w:r>
    </w:p>
    <w:p w14:paraId="5D73DAF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i w:val="0"/>
          <w:iCs w:val="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1W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10W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100W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1000W</w:t>
      </w:r>
    </w:p>
    <w:p w14:paraId="1A8BA27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jc w:val="left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甲、乙两辆汽车功率相等，如果在相等的时间内匀速通过的路程之比为2∶5，那么（　　）</w:t>
      </w:r>
    </w:p>
    <w:p w14:paraId="5F08629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它们的牵引力之比为2∶5</w:t>
      </w:r>
    </w:p>
    <w:p w14:paraId="418C05E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它们的牵引力之比为5∶2</w:t>
      </w:r>
    </w:p>
    <w:p w14:paraId="59C4523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它们做的功之比为2∶5</w:t>
      </w:r>
    </w:p>
    <w:p w14:paraId="3BEA5CA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jc w:val="left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它们做的功之比为5∶2</w:t>
      </w:r>
    </w:p>
    <w:p w14:paraId="3950ECC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无人机在生产生活中有着广泛的应用。某款新型智能航拍无人机机身总质量为2kg，小李操作该无人机先以1.2m/s的速度沿竖直方向匀速上升48m，接着又以2m/s的速度沿水平方向匀速飞行80m，无人机在上升过程中需要克服重力做的功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J，在整个飞行过程中克服重力做功的功率为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W。（g取10N/kg）</w:t>
      </w:r>
    </w:p>
    <w:p w14:paraId="1CAD650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如图甲所示，我国自主研制的R20000－720型全球最大塔式起重机，拥有性能超强、技术先进、专利众多等特点，是塔机制造史上一次重要的突破。该塔机最大起重量为720t，最大起升高度为400m。（g取10N/kg）</w:t>
      </w:r>
    </w:p>
    <w:p w14:paraId="230979C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1890395" cy="879475"/>
            <wp:effectExtent l="0" t="0" r="14605" b="15875"/>
            <wp:docPr id="4" name="yt_image_10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039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395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742B7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（1） 请在图乙中画出物体沿竖直方向匀速上升过程中受力的示意图。</w:t>
      </w:r>
    </w:p>
    <w:p w14:paraId="3D4D307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（2） 若塔机一次将100t的物体沿竖直方向匀速提升100m，则拉力做的功是多少？</w:t>
      </w:r>
    </w:p>
    <w:p w14:paraId="3994A46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（3） 若塔机在（2）过程中所用时间为200s，则拉力做功的功率是多少？</w:t>
      </w:r>
    </w:p>
    <w:p w14:paraId="6CC85B9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</w:p>
    <w:p w14:paraId="4729AB6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</w:p>
    <w:p w14:paraId="34F71BA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</w:p>
    <w:p w14:paraId="4D88C97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</w:p>
    <w:p w14:paraId="1E5AF2D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　</w:t>
      </w:r>
    </w:p>
    <w:p w14:paraId="7DCE8E0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</w:p>
    <w:p w14:paraId="1B9690F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</w:p>
    <w:p w14:paraId="1DE152B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jc w:val="left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val="en-US" w:eastAsia="zh-CN"/>
        </w:rPr>
        <w:t>强化训练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highlight w:val="none"/>
          <w:lang w:eastAsia="zh-CN"/>
        </w:rPr>
        <w:t>】</w:t>
      </w:r>
    </w:p>
    <w:p w14:paraId="5BE08C2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下列关于功率的说法，正确的是（　　）</w:t>
      </w:r>
    </w:p>
    <w:p w14:paraId="6B6B717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由P＝</w:t>
      </w:r>
      <w:r>
        <w:rPr>
          <w:rFonts w:ascii="宋体" w:eastAsia="宋体" w:hAnsi="宋体" w:cs="宋体" w:hint="eastAsia"/>
          <w:i w:val="0"/>
          <w:iCs w:val="0"/>
          <w:kern w:val="0"/>
          <w:sz w:val="21"/>
          <w:szCs w:val="21"/>
          <w:highlight w:val="none"/>
          <w:lang w:val="en-US" w:eastAsia="zh-CN"/>
        </w:rPr>
        <w:t>W/t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可知，机械做功越多，其功率越大</w:t>
      </w:r>
    </w:p>
    <w:p w14:paraId="6A273D7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由P＝Fv可知，汽车的牵引力越大，其发动机的功率越大</w:t>
      </w:r>
    </w:p>
    <w:p w14:paraId="7453BBA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由P＝Fv可知，汽车的速度越大，其发动机的功率越大</w:t>
      </w:r>
    </w:p>
    <w:p w14:paraId="31290BC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由P＝Fv可知，发动机的功率一定时，汽车的速度越大，其牵引力越小</w:t>
      </w:r>
    </w:p>
    <w:p w14:paraId="1FC9EA5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在无风的天气，一名中学生在平直的马路上以正常速度骑行时，所受的阻力约为人重力的1/50，则该中学生骑车的功率最接近（　　）</w:t>
      </w:r>
    </w:p>
    <w:p w14:paraId="1D16B6B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20W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60W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120W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200W</w:t>
      </w:r>
    </w:p>
    <w:p w14:paraId="6ECA415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小宁同学两次水平拉动同一物体，使它们在同一水平面上做匀速直线运动，两次物体运动的s－t图像如图所示。下列说法正确的是（　　）</w:t>
      </w:r>
    </w:p>
    <w:p w14:paraId="0B0C83B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1532255" cy="1033145"/>
            <wp:effectExtent l="0" t="0" r="10795" b="14605"/>
            <wp:docPr id="6" name="yt_image_10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037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AE80A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物体第一次运动速度为1m/s，第二次运动速度为2m/s</w:t>
      </w:r>
    </w:p>
    <w:p w14:paraId="291EA0E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物体第一次所受的摩擦力大于第二次所受的摩擦力</w:t>
      </w:r>
    </w:p>
    <w:p w14:paraId="21B2655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0～8s拉力第一次做的功等于第二次的2倍</w:t>
      </w:r>
    </w:p>
    <w:p w14:paraId="51DBC23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0～8s拉力第二次做功的功率等于第一次的2倍</w:t>
      </w:r>
    </w:p>
    <w:p w14:paraId="16E5E0D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如图所示，物体A在水平拉力F的作用下，沿水平面以0.2m/s的速度匀速运动了5s，弹簧测力计的示数为8N（不计滑轮和绳子的质量及它们之间的摩擦），拉力F做功的功率为（　　）</w:t>
      </w:r>
    </w:p>
    <w:p w14:paraId="6E69EE3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1946910" cy="588010"/>
            <wp:effectExtent l="0" t="0" r="15240" b="2540"/>
            <wp:docPr id="8" name="yt_image_10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037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rcRect t="8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9148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1.6W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3.2W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8W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16W</w:t>
      </w:r>
    </w:p>
    <w:p w14:paraId="0580283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如图所示，A、B两物体叠放在水平桌面上，GA＝80N，GB＝20N，A、B均为正方体，棱长分别为20cm、10cm。在拉力F＝30N的作用下，5s内，物体A、B一起向右匀速直线移动了3m。若不计滑轮和绳自重及绳与滑轮间的摩擦，下列说法中，错误的是（　　）</w:t>
      </w:r>
    </w:p>
    <w:p w14:paraId="53CC16B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1932305" cy="635000"/>
            <wp:effectExtent l="0" t="0" r="10795" b="12700"/>
            <wp:docPr id="9" name="yt_image_10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05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AB117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A与B之间的摩擦力为0</w:t>
      </w:r>
    </w:p>
    <w:p w14:paraId="6930EA0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A对桌面的压强为2500Pa</w:t>
      </w:r>
    </w:p>
    <w:p w14:paraId="2A61476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绳子自由端移动的速度为1.2m/s</w:t>
      </w:r>
    </w:p>
    <w:p w14:paraId="5EDFB16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拉力F做功的功率为30W</w:t>
      </w:r>
    </w:p>
    <w:p w14:paraId="69D3088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6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在水平地面上，小明在10s内用50N的力沿水平方向拉着重为100N的小车前进了5m，则小明对小车做的功为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J，功率为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W。</w:t>
      </w:r>
    </w:p>
    <w:p w14:paraId="4CFA720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7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功率为1000W的拖拉机在平直公路上匀速前进，受到的阻力是2000N，在600s内拖拉机做了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</w:t>
      </w:r>
    </w:p>
    <w:p w14:paraId="6C6747C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J的功，拖拉机的行进速度是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m/s。</w:t>
      </w:r>
    </w:p>
    <w:p w14:paraId="76F1280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8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近年来，我国通过推进高标准农田建设，建成了一大批旱涝保收、高产稳产的优质良田。若用水泵在0.2h内把180m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的水抽到距抽水口2m高的高标准农田中，则抽这些水至少做功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J，水泵的功率至少为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W。（ρ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bscript"/>
          <w:lang w:eastAsia="zh-CN"/>
        </w:rPr>
        <w:t>水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＝1.0×10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kg/m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，g取10N/kg）</w:t>
      </w:r>
    </w:p>
    <w:p w14:paraId="508113E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9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如图所示，甲用90 N的拉力，乙用50 N的推力，在30 s内共同使一辆小车沿一个倾角为30°、长为60 m的斜坡从底端匀速运动到顶端。甲、乙两人对小车做功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J，甲对小车做功的功率为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W。</w:t>
      </w:r>
    </w:p>
    <w:p w14:paraId="68BB2F9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1242695" cy="653415"/>
            <wp:effectExtent l="0" t="0" r="14605" b="13335"/>
            <wp:docPr id="10" name="yt_image_10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048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95" cy="6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3EC06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10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一辆轿车以9×10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superscript"/>
          <w:lang w:eastAsia="zh-CN"/>
        </w:rPr>
        <w:t>6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W的恒定功率启动并做直线运动，共运动了25s，已知前15s内行驶了总路程的一半，运动的速度v与时间t的关系如图所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br/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示，由此可知前15s内轿车运动的距离是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m，20～25 s内轿车受到的阻力为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N，前15s内轿车牵引力所做的功是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J。</w:t>
      </w:r>
    </w:p>
    <w:p w14:paraId="188F6A6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1383665" cy="953135"/>
            <wp:effectExtent l="0" t="0" r="6985" b="18415"/>
            <wp:docPr id="11" name="yt_image_10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048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95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DB50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1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质量为45kg的某同学在跳绳时重心高度随时间变化的关系如图所示。根据图像可估算出该同学每分钟跳绳的次数为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，克服重力做功的平均功率为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W。（g取10N/kg）</w:t>
      </w:r>
    </w:p>
    <w:p w14:paraId="48C3709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drawing>
          <wp:inline distT="0" distB="0" distL="114300" distR="114300">
            <wp:extent cx="1517015" cy="880110"/>
            <wp:effectExtent l="0" t="0" r="6985" b="15240"/>
            <wp:docPr id="12" name="yt_image_10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image_1054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7015" cy="88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A068D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1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如图甲，用弹簧测力计测量水平桌面上的钩码所受的重力。弹簧测力计从图示位置开始向上匀速提升，测力计示数F与吊环上升的高度h之间的关系如图乙。请回答下列问题：</w:t>
      </w:r>
    </w:p>
    <w:p w14:paraId="034D0D5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default"/>
          <w:b w:val="0"/>
          <w:bCs/>
          <w:i w:val="0"/>
          <w:iCs w:val="0"/>
          <w:sz w:val="21"/>
          <w:szCs w:val="21"/>
          <w:u w:val="none"/>
          <w:lang w:val="en-US" w:eastAsia="zh-CN"/>
        </w:rPr>
      </w:pPr>
      <w:r>
        <w:drawing>
          <wp:inline distT="0" distB="0" distL="114300" distR="114300">
            <wp:extent cx="597535" cy="1061085"/>
            <wp:effectExtent l="0" t="0" r="12065" b="5715"/>
            <wp:docPr id="13" name="yt_shape_1751332667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shape_17513326672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1085850" cy="1120775"/>
            <wp:effectExtent l="0" t="0" r="0" b="3175"/>
            <wp:docPr id="14" name="yt_shape_1751332667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shape_175133266724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06FD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（1） 从开始提升到h＝2cm，弹簧测力计对钩码所做的功是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。</w:t>
      </w:r>
    </w:p>
    <w:p w14:paraId="436FE86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（2） 从开始提升到h＝16cm，历时0.5s，弹簧测力计对钩码所做功的功率是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W。</w:t>
      </w:r>
    </w:p>
    <w:p w14:paraId="4568DCB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1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3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小军同学从一楼上到三楼，他想通过爬楼梯估测自己上楼的功率。</w:t>
      </w:r>
    </w:p>
    <w:p w14:paraId="75C933D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（1） 小军同学设计的测量步骤如下，其中多余的是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（填字母）。</w:t>
      </w:r>
    </w:p>
    <w:p w14:paraId="098B4E9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A. 测出自己的质量m</w:t>
      </w:r>
    </w:p>
    <w:p w14:paraId="6B45D1B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B. 测出楼梯的总长度L</w:t>
      </w:r>
    </w:p>
    <w:p w14:paraId="032B76B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C. 测出一楼到三楼的竖直高度h</w:t>
      </w:r>
    </w:p>
    <w:p w14:paraId="6F4F0D4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vertAlign w:val="baseline"/>
          <w:lang w:eastAsia="zh-CN"/>
        </w:rPr>
        <w:t>D. 测出自己从一楼上到三楼所用的时间t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　</w:t>
      </w:r>
    </w:p>
    <w:p w14:paraId="1CE2CA9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（2） 如表所示为小军设计的实验记录表格，根据要记录的数据，把表格补充完整。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3"/>
        <w:gridCol w:w="1060"/>
      </w:tblGrid>
      <w:tr w14:paraId="45284A53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3" w:type="dxa"/>
            <w:noWrap w:val="0"/>
            <w:vAlign w:val="top"/>
          </w:tcPr>
          <w:p w14:paraId="3763B889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iCs w:val="0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iCs w:val="0"/>
                <w:sz w:val="21"/>
                <w:szCs w:val="21"/>
                <w:u w:val="none"/>
                <w:vertAlign w:val="baseline"/>
                <w:lang w:eastAsia="zh-CN"/>
              </w:rPr>
              <w:t>小军的质量m/kg</w:t>
            </w:r>
          </w:p>
        </w:tc>
        <w:tc>
          <w:tcPr>
            <w:tcW w:w="1060" w:type="dxa"/>
            <w:noWrap w:val="0"/>
            <w:vAlign w:val="top"/>
          </w:tcPr>
          <w:p w14:paraId="78FA8215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iCs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</w:tc>
      </w:tr>
      <w:tr w14:paraId="347BDBED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3" w:type="dxa"/>
            <w:noWrap w:val="0"/>
            <w:vAlign w:val="top"/>
          </w:tcPr>
          <w:p w14:paraId="4A89E42B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iCs w:val="0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ascii="宋体" w:hAnsi="宋体" w:cs="宋体" w:hint="eastAsia"/>
                <w:b w:val="0"/>
                <w:bCs/>
                <w:i w:val="0"/>
                <w:iCs w:val="0"/>
                <w:sz w:val="21"/>
                <w:szCs w:val="21"/>
                <w:u w:val="none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0" w:type="dxa"/>
            <w:noWrap w:val="0"/>
            <w:vAlign w:val="top"/>
          </w:tcPr>
          <w:p w14:paraId="5F839EE9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iCs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</w:tc>
      </w:tr>
      <w:tr w14:paraId="07CAA2C5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3" w:type="dxa"/>
            <w:noWrap w:val="0"/>
            <w:vAlign w:val="top"/>
          </w:tcPr>
          <w:p w14:paraId="25B9322D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iCs w:val="0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ascii="宋体" w:hAnsi="宋体" w:cs="宋体" w:hint="eastAsia"/>
                <w:b w:val="0"/>
                <w:bCs/>
                <w:i w:val="0"/>
                <w:iCs w:val="0"/>
                <w:sz w:val="21"/>
                <w:szCs w:val="21"/>
                <w:u w:val="none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060" w:type="dxa"/>
            <w:noWrap w:val="0"/>
            <w:vAlign w:val="top"/>
          </w:tcPr>
          <w:p w14:paraId="674FB8DD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iCs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</w:tc>
      </w:tr>
      <w:tr w14:paraId="0622AB3D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63" w:type="dxa"/>
            <w:noWrap w:val="0"/>
            <w:vAlign w:val="top"/>
          </w:tcPr>
          <w:p w14:paraId="52E3EE4A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iCs w:val="0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/>
                <w:i w:val="0"/>
                <w:iCs w:val="0"/>
                <w:sz w:val="21"/>
                <w:szCs w:val="21"/>
                <w:u w:val="none"/>
                <w:vertAlign w:val="baseline"/>
                <w:lang w:eastAsia="zh-CN"/>
              </w:rPr>
              <w:t>爬楼梯的功率P/W</w:t>
            </w:r>
          </w:p>
        </w:tc>
        <w:tc>
          <w:tcPr>
            <w:tcW w:w="1060" w:type="dxa"/>
            <w:noWrap w:val="0"/>
            <w:vAlign w:val="top"/>
          </w:tcPr>
          <w:p w14:paraId="4EAE36A3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ascii="宋体" w:eastAsia="宋体" w:hAnsi="宋体" w:cs="宋体" w:hint="eastAsia"/>
                <w:b w:val="0"/>
                <w:bCs/>
                <w:i w:val="0"/>
                <w:iCs w:val="0"/>
                <w:sz w:val="21"/>
                <w:szCs w:val="21"/>
                <w:u w:val="none"/>
                <w:vertAlign w:val="baseline"/>
                <w:lang w:eastAsia="zh-CN"/>
              </w:rPr>
            </w:pPr>
          </w:p>
        </w:tc>
      </w:tr>
    </w:tbl>
    <w:p w14:paraId="274D5B9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（3） 利用上面所测的物理量，写出计算功率的表达式：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。（g为已知常量）</w:t>
      </w:r>
    </w:p>
    <w:p w14:paraId="072997A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1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4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. 小明的质量为60kg，他在30s内完成了10个引体向上，每次重心上升50cm，g取10N/kg。求：</w:t>
      </w:r>
    </w:p>
    <w:p w14:paraId="7683DA4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（1） 小明完成一个引体向上克服重力做的功。</w:t>
      </w:r>
    </w:p>
    <w:p w14:paraId="3FD39CB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（</w:t>
      </w:r>
      <w:r>
        <w:rPr>
          <w:rFonts w:ascii="宋体" w:hAnsi="宋体" w:cs="宋体" w:hint="eastAsia"/>
          <w:b w:val="0"/>
          <w:bCs/>
          <w:i w:val="0"/>
          <w:iCs w:val="0"/>
          <w:sz w:val="21"/>
          <w:szCs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>） 小明30s内克服重力做功的平均功率。</w:t>
      </w:r>
    </w:p>
    <w:p w14:paraId="512886F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ab/>
      </w: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t xml:space="preserve">                               </w:t>
      </w:r>
    </w:p>
    <w:p w14:paraId="6EDD9FD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</w:pPr>
    </w:p>
    <w:p w14:paraId="27B9C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u w:val="none"/>
          <w:lang w:eastAsia="zh-CN"/>
        </w:rPr>
        <w:br w:type="column"/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参考答案</w:t>
      </w:r>
    </w:p>
    <w:p w14:paraId="355052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  <w:t>【考点突破】</w:t>
      </w:r>
    </w:p>
    <w:p w14:paraId="1E2E05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D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C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C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B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960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12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（1）如图所示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（2）1×10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vertAlign w:val="superscript"/>
          <w:lang w:eastAsia="zh-CN"/>
        </w:rPr>
        <w:t>8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J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；（3）5×10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vertAlign w:val="superscript"/>
          <w:lang w:eastAsia="zh-CN"/>
        </w:rPr>
        <w:t>5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W；</w:t>
      </w:r>
    </w:p>
    <w:p w14:paraId="3EF31A8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b/>
          <w:bCs/>
          <w:color w:val="0000FF"/>
        </w:rPr>
      </w:pPr>
      <w:r>
        <w:rPr>
          <w:b/>
          <w:bCs/>
          <w:color w:val="0000FF"/>
        </w:rPr>
        <w:drawing>
          <wp:inline distT="0" distB="0" distL="114300" distR="114300">
            <wp:extent cx="344805" cy="859790"/>
            <wp:effectExtent l="0" t="0" r="17145" b="16510"/>
            <wp:docPr id="7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993"/>
                    <a:stretch>
                      <a:fillRect/>
                    </a:stretch>
                  </pic:blipFill>
                  <pic:spPr>
                    <a:xfrm>
                      <a:off x="0" y="0"/>
                      <a:ext cx="344805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E097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jc w:val="left"/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1"/>
          <w:u w:val="none"/>
          <w:lang w:val="en-US" w:eastAsia="zh-CN" w:bidi="ar-SA"/>
        </w:rPr>
        <w:t>【强化训练】</w:t>
      </w:r>
    </w:p>
    <w:p w14:paraId="7EAD3485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D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B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B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D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250；25；</w:t>
      </w:r>
    </w:p>
    <w:p w14:paraId="6F9B128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6×10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vertAlign w:val="superscript"/>
          <w:lang w:eastAsia="zh-CN"/>
        </w:rPr>
        <w:t>5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；0.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5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8、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3.6×10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vertAlign w:val="superscript"/>
          <w:lang w:eastAsia="zh-CN"/>
        </w:rPr>
        <w:t>6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；5×10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9、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8400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180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10、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300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3×10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vertAlign w:val="superscript"/>
          <w:lang w:eastAsia="zh-CN"/>
        </w:rPr>
        <w:t>5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1.35×10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vertAlign w:val="superscript"/>
          <w:lang w:eastAsia="zh-CN"/>
        </w:rPr>
        <w:t>8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11、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180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135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</w:p>
    <w:p w14:paraId="54777BF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/>
          <w:b/>
          <w:bCs/>
          <w:color w:val="0000FF"/>
          <w:lang w:eastAsia="zh-CN"/>
        </w:rPr>
        <w:sectPr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12、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0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0.9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13、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B；爬楼梯时间t/s；楼梯的竖直高度h/m；P＝mgh/t；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14、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（1）300J；（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）100W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。</w:t>
      </w:r>
    </w:p>
    <w:p w14:paraId="6DCE356F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0" w:leftChars="0" w:firstLineChars="0"/>
        <w:jc w:val="left"/>
        <w:rPr>
          <w:rFonts w:ascii="宋体" w:eastAsia="宋体" w:hAnsi="宋体" w:cs="宋体" w:hint="eastAsia"/>
          <w:b w:val="0"/>
          <w:bCs/>
          <w:i w:val="0"/>
          <w:iCs w:val="0"/>
          <w:sz w:val="21"/>
          <w:szCs w:val="21"/>
          <w:lang w:val="en-US" w:eastAsia="zh-CN"/>
        </w:rPr>
      </w:pPr>
      <w:bookmarkStart w:id="0" w:name="_GoBack"/>
      <w:bookmarkEnd w:id="0"/>
    </w:p>
    <w:p w14:paraId="6809A7C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jc w:val="left"/>
        <w:rPr>
          <w:rFonts w:ascii="宋体" w:eastAsia="宋体" w:hAnsi="宋体" w:cs="宋体" w:hint="eastAsia"/>
          <w:b w:val="0"/>
          <w:bCs/>
          <w:i w:val="0"/>
          <w:iCs w:val="0"/>
          <w:color w:val="0000FF"/>
          <w:sz w:val="21"/>
          <w:szCs w:val="21"/>
        </w:rPr>
      </w:pPr>
    </w:p>
    <w:sectPr>
      <w:headerReference w:type="default" r:id="rId19"/>
      <w:footerReference w:type="default" r:id="rId20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0E16330"/>
    <w:rsid w:val="166B5873"/>
    <w:rsid w:val="181A3AAB"/>
    <w:rsid w:val="1A9829AF"/>
    <w:rsid w:val="1AAD418D"/>
    <w:rsid w:val="219C02C4"/>
    <w:rsid w:val="23B90B33"/>
    <w:rsid w:val="25444566"/>
    <w:rsid w:val="2646146A"/>
    <w:rsid w:val="26CD5EB8"/>
    <w:rsid w:val="26E718E0"/>
    <w:rsid w:val="298538EF"/>
    <w:rsid w:val="2A5E32CD"/>
    <w:rsid w:val="2A6D4DC3"/>
    <w:rsid w:val="2C0B54B7"/>
    <w:rsid w:val="2D0F67D5"/>
    <w:rsid w:val="32D17F71"/>
    <w:rsid w:val="345A26F2"/>
    <w:rsid w:val="38746131"/>
    <w:rsid w:val="388D68D4"/>
    <w:rsid w:val="3891221D"/>
    <w:rsid w:val="391335FE"/>
    <w:rsid w:val="3F756B24"/>
    <w:rsid w:val="40EF2A79"/>
    <w:rsid w:val="4752619C"/>
    <w:rsid w:val="47F55F13"/>
    <w:rsid w:val="48C87D13"/>
    <w:rsid w:val="49A14B2D"/>
    <w:rsid w:val="4B2953DD"/>
    <w:rsid w:val="4BAF3531"/>
    <w:rsid w:val="4E382EAA"/>
    <w:rsid w:val="4ECA6798"/>
    <w:rsid w:val="510A745C"/>
    <w:rsid w:val="529671F9"/>
    <w:rsid w:val="53EB3896"/>
    <w:rsid w:val="544E7914"/>
    <w:rsid w:val="57B348DF"/>
    <w:rsid w:val="58F22E92"/>
    <w:rsid w:val="5A352B21"/>
    <w:rsid w:val="5D9D2A7B"/>
    <w:rsid w:val="600F62AF"/>
    <w:rsid w:val="60600E46"/>
    <w:rsid w:val="632C6D85"/>
    <w:rsid w:val="63DE5EC2"/>
    <w:rsid w:val="67C95523"/>
    <w:rsid w:val="6C262F44"/>
    <w:rsid w:val="6C4A4161"/>
    <w:rsid w:val="744349DE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footer" Target="footer2.xml" /><Relationship Id="rId21" Type="http://schemas.openxmlformats.org/officeDocument/2006/relationships/theme" Target="theme/theme1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57</Words>
  <Characters>75</Characters>
  <DocSecurity>0</DocSecurity>
  <Lines>0</Lines>
  <Paragraphs>0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2025-08-03T08:04:22Z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