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A47CF" w14:textId="04EF2D54" w:rsidR="00C603F1" w:rsidRPr="00D87505" w:rsidRDefault="00D87505">
      <w:pPr>
        <w:pStyle w:val="a3"/>
        <w:tabs>
          <w:tab w:val="left" w:pos="4140"/>
        </w:tabs>
        <w:snapToGrid w:val="0"/>
        <w:spacing w:afterLines="50" w:after="156"/>
        <w:ind w:firstLineChars="200" w:firstLine="64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Hlk188600172"/>
      <w:r w:rsidRPr="00D87505">
        <w:rPr>
          <w:rFonts w:ascii="黑体" w:eastAsia="黑体" w:hAnsi="黑体" w:cs="Times New Roman" w:hint="eastAsia"/>
          <w:b/>
          <w:bCs/>
          <w:color w:val="FF0000"/>
          <w:sz w:val="32"/>
          <w:szCs w:val="32"/>
        </w:rPr>
        <w:t>欧姆定律--2025年中考物理复习教材知识点及探究实验考点梳理</w:t>
      </w:r>
      <w:r w:rsidR="00000000" w:rsidRPr="00D87505">
        <w:rPr>
          <w:rFonts w:ascii="Times New Roman" w:hAnsi="Times New Roman" w:cs="Times New Roman"/>
          <w:b/>
          <w:bCs/>
          <w:color w:val="000000"/>
          <w:sz w:val="28"/>
          <w:szCs w:val="28"/>
        </w:rPr>
        <w:drawing>
          <wp:anchor distT="0" distB="0" distL="114300" distR="114300" simplePos="0" relativeHeight="251659776" behindDoc="0" locked="0" layoutInCell="1" allowOverlap="1" wp14:anchorId="753A1E47" wp14:editId="51A87A42">
            <wp:simplePos x="0" y="0"/>
            <wp:positionH relativeFrom="page">
              <wp:posOffset>12026900</wp:posOffset>
            </wp:positionH>
            <wp:positionV relativeFrom="topMargin">
              <wp:posOffset>10274300</wp:posOffset>
            </wp:positionV>
            <wp:extent cx="457200" cy="381000"/>
            <wp:effectExtent l="0" t="0" r="0" b="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bookmarkEnd w:id="0"/>
    <w:p w14:paraId="4D2A0CBC" w14:textId="77777777" w:rsidR="00D87505" w:rsidRDefault="00D87505">
      <w:pPr>
        <w:pStyle w:val="a3"/>
        <w:tabs>
          <w:tab w:val="left" w:pos="4140"/>
        </w:tabs>
        <w:snapToGrid w:val="0"/>
        <w:spacing w:afterLines="50" w:after="156"/>
        <w:ind w:firstLineChars="200" w:firstLine="562"/>
        <w:jc w:val="center"/>
        <w:rPr>
          <w:rFonts w:ascii="Times New Roman" w:hAnsi="Times New Roman" w:cs="Times New Roman" w:hint="eastAsia"/>
          <w:b/>
          <w:bCs/>
          <w:color w:val="000000"/>
          <w:sz w:val="28"/>
          <w:szCs w:val="28"/>
        </w:rPr>
      </w:pPr>
    </w:p>
    <w:p w14:paraId="6F61C23D" w14:textId="77777777" w:rsidR="00C603F1" w:rsidRDefault="00000000">
      <w:pPr>
        <w:pStyle w:val="a3"/>
        <w:tabs>
          <w:tab w:val="left" w:pos="4140"/>
        </w:tabs>
        <w:snapToGrid w:val="0"/>
        <w:ind w:left="1054" w:hangingChars="500" w:hanging="1054"/>
        <w:rPr>
          <w:rFonts w:ascii="仿宋" w:eastAsia="仿宋" w:hAnsi="仿宋" w:cs="仿宋" w:hint="eastAsia"/>
          <w:b/>
          <w:bCs/>
          <w:color w:val="000000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</w:rPr>
        <w:t>课标要求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>：</w:t>
      </w:r>
      <w:r>
        <w:rPr>
          <w:rFonts w:ascii="仿宋" w:eastAsia="仿宋" w:hAnsi="仿宋" w:cs="仿宋" w:hint="eastAsia"/>
          <w:b/>
          <w:bCs/>
          <w:color w:val="000000"/>
        </w:rPr>
        <w:t>探究电流与电压的关系、探究电流与电阻的关系、欧姆定律、伏安法测电阻、电阻的串并联。(理解应用)</w:t>
      </w:r>
    </w:p>
    <w:p w14:paraId="146589AF" w14:textId="77777777" w:rsidR="00C603F1" w:rsidRDefault="00C603F1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165FCB3B" w14:textId="77777777" w:rsidR="00C603F1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4767288B" wp14:editId="5B8B2BEB">
            <wp:extent cx="377190" cy="179705"/>
            <wp:effectExtent l="0" t="0" r="3810" b="317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719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一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　欧姆定律</w:t>
      </w:r>
    </w:p>
    <w:p w14:paraId="740442F0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内容</w:t>
      </w:r>
      <w:r>
        <w:rPr>
          <w:rFonts w:ascii="Times New Roman" w:hAnsi="Times New Roman" w:cs="Times New Roman"/>
          <w:color w:val="000000"/>
        </w:rPr>
        <w:t>：导体中的电流，跟导体两端的电压成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，跟导体的电阻成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6288ED58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公式</w:t>
      </w:r>
      <w:r>
        <w:rPr>
          <w:rFonts w:ascii="Times New Roman" w:hAnsi="Times New Roman" w:cs="Times New Roman"/>
          <w:color w:val="000000"/>
        </w:rPr>
        <w:t>：</w:t>
      </w:r>
      <w:r>
        <w:rPr>
          <w:rFonts w:ascii="Times New Roman" w:hAnsi="Times New Roman" w:cs="Times New Roman"/>
          <w:i/>
          <w:color w:val="000000"/>
        </w:rPr>
        <w:t>I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hAnsi="宋体" w:cs="宋体" w:hint="eastAsia"/>
          <w:b/>
          <w:color w:val="000000" w:themeColor="text1"/>
          <w:u w:val="single" w:color="000000"/>
        </w:rPr>
        <w:t xml:space="preserve">     </w:t>
      </w:r>
      <w:r>
        <w:rPr>
          <w:rFonts w:ascii="Times New Roman" w:hAnsi="Times New Roman" w:cs="Times New Roman"/>
          <w:color w:val="000000"/>
        </w:rPr>
        <w:t>。</w:t>
      </w:r>
    </w:p>
    <w:p w14:paraId="3A06220F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适用条件</w:t>
      </w:r>
      <w:r>
        <w:rPr>
          <w:rFonts w:ascii="Times New Roman" w:hAnsi="Times New Roman" w:cs="Times New Roman"/>
          <w:color w:val="000000"/>
        </w:rPr>
        <w:t>：纯电阻电路。</w:t>
      </w:r>
    </w:p>
    <w:p w14:paraId="1855722B" w14:textId="77777777" w:rsidR="00C603F1" w:rsidRDefault="00C603F1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2109917F" w14:textId="77777777" w:rsidR="00C603F1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0520C4E5" wp14:editId="552E3598">
            <wp:extent cx="436245" cy="179705"/>
            <wp:effectExtent l="0" t="0" r="5715" b="3175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624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知识点二　欧姆定律在串、并联电路中的应用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8"/>
        <w:gridCol w:w="3461"/>
        <w:gridCol w:w="3461"/>
      </w:tblGrid>
      <w:tr w:rsidR="00C603F1" w14:paraId="0D701CEB" w14:textId="77777777">
        <w:trPr>
          <w:jc w:val="center"/>
        </w:trPr>
        <w:tc>
          <w:tcPr>
            <w:tcW w:w="1142" w:type="pct"/>
            <w:vAlign w:val="center"/>
          </w:tcPr>
          <w:p w14:paraId="071F7F9F" w14:textId="77777777" w:rsidR="00C603F1" w:rsidRDefault="00C603F1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29" w:type="pct"/>
            <w:vAlign w:val="center"/>
          </w:tcPr>
          <w:p w14:paraId="5E6F9901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串联电路</w:t>
            </w:r>
          </w:p>
        </w:tc>
        <w:tc>
          <w:tcPr>
            <w:tcW w:w="1929" w:type="pct"/>
            <w:vAlign w:val="center"/>
          </w:tcPr>
          <w:p w14:paraId="7A4D9593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并联电路</w:t>
            </w:r>
          </w:p>
        </w:tc>
      </w:tr>
      <w:tr w:rsidR="00C603F1" w14:paraId="1B64E4E2" w14:textId="77777777">
        <w:trPr>
          <w:jc w:val="center"/>
        </w:trPr>
        <w:tc>
          <w:tcPr>
            <w:tcW w:w="1142" w:type="pct"/>
            <w:vAlign w:val="center"/>
          </w:tcPr>
          <w:p w14:paraId="2112283B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电路图</w:t>
            </w:r>
          </w:p>
        </w:tc>
        <w:tc>
          <w:tcPr>
            <w:tcW w:w="1929" w:type="pct"/>
            <w:vAlign w:val="center"/>
          </w:tcPr>
          <w:p w14:paraId="509E3680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68CAEF18" wp14:editId="4C43549E">
                  <wp:extent cx="857885" cy="772795"/>
                  <wp:effectExtent l="0" t="0" r="10795" b="4445"/>
                  <wp:docPr id="15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885" cy="772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9" w:type="pct"/>
            <w:vAlign w:val="center"/>
          </w:tcPr>
          <w:p w14:paraId="609DA8E3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4E1216A0" wp14:editId="26FAE12D">
                  <wp:extent cx="969010" cy="842645"/>
                  <wp:effectExtent l="0" t="0" r="6350" b="10795"/>
                  <wp:docPr id="13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842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AD7278" w14:textId="77777777" w:rsidR="00C603F1" w:rsidRDefault="00C603F1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2842"/>
        <w:gridCol w:w="3723"/>
      </w:tblGrid>
      <w:tr w:rsidR="00C603F1" w14:paraId="4A538788" w14:textId="77777777">
        <w:trPr>
          <w:jc w:val="center"/>
        </w:trPr>
        <w:tc>
          <w:tcPr>
            <w:tcW w:w="1341" w:type="pct"/>
            <w:vAlign w:val="center"/>
          </w:tcPr>
          <w:p w14:paraId="010D1A33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电流</w:t>
            </w:r>
          </w:p>
        </w:tc>
        <w:tc>
          <w:tcPr>
            <w:tcW w:w="1584" w:type="pct"/>
            <w:vAlign w:val="center"/>
          </w:tcPr>
          <w:p w14:paraId="6EB2B745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vertAlign w:val="subscript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vertAlign w:val="subscript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vertAlign w:val="subscript"/>
              </w:rPr>
              <w:t xml:space="preserve">   </w:t>
            </w:r>
          </w:p>
        </w:tc>
        <w:tc>
          <w:tcPr>
            <w:tcW w:w="2076" w:type="pct"/>
            <w:vAlign w:val="center"/>
          </w:tcPr>
          <w:p w14:paraId="592DBA5E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vertAlign w:val="subscript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vertAlign w:val="subscript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vertAlign w:val="subscript"/>
              </w:rPr>
              <w:t xml:space="preserve">   </w:t>
            </w:r>
          </w:p>
        </w:tc>
      </w:tr>
      <w:tr w:rsidR="00C603F1" w14:paraId="486C860E" w14:textId="77777777">
        <w:trPr>
          <w:jc w:val="center"/>
        </w:trPr>
        <w:tc>
          <w:tcPr>
            <w:tcW w:w="1341" w:type="pct"/>
            <w:vAlign w:val="center"/>
          </w:tcPr>
          <w:p w14:paraId="01834F04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电压</w:t>
            </w:r>
          </w:p>
        </w:tc>
        <w:tc>
          <w:tcPr>
            <w:tcW w:w="1584" w:type="pct"/>
            <w:vAlign w:val="center"/>
          </w:tcPr>
          <w:p w14:paraId="257B016E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vertAlign w:val="subscript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vertAlign w:val="subscript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vertAlign w:val="subscript"/>
              </w:rPr>
              <w:t xml:space="preserve">   </w:t>
            </w:r>
          </w:p>
        </w:tc>
        <w:tc>
          <w:tcPr>
            <w:tcW w:w="2076" w:type="pct"/>
            <w:vAlign w:val="center"/>
          </w:tcPr>
          <w:p w14:paraId="7AF29C8B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vertAlign w:val="subscript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vertAlign w:val="subscript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vertAlign w:val="subscript"/>
              </w:rPr>
              <w:t xml:space="preserve">   </w:t>
            </w:r>
          </w:p>
        </w:tc>
      </w:tr>
      <w:tr w:rsidR="00C603F1" w14:paraId="3F700506" w14:textId="77777777">
        <w:trPr>
          <w:jc w:val="center"/>
        </w:trPr>
        <w:tc>
          <w:tcPr>
            <w:tcW w:w="1341" w:type="pct"/>
            <w:vAlign w:val="center"/>
          </w:tcPr>
          <w:p w14:paraId="065FAB92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电阻</w:t>
            </w:r>
          </w:p>
        </w:tc>
        <w:tc>
          <w:tcPr>
            <w:tcW w:w="1584" w:type="pct"/>
            <w:vAlign w:val="center"/>
          </w:tcPr>
          <w:p w14:paraId="1F45A368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vertAlign w:val="subscript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vertAlign w:val="subscript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vertAlign w:val="subscript"/>
              </w:rPr>
              <w:t xml:space="preserve">   </w:t>
            </w:r>
          </w:p>
        </w:tc>
        <w:tc>
          <w:tcPr>
            <w:tcW w:w="2076" w:type="pct"/>
            <w:vAlign w:val="center"/>
          </w:tcPr>
          <w:p w14:paraId="4D9A9C6E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lang w:val="pl-PL"/>
              </w:rPr>
            </w:pPr>
            <w:r>
              <w:rPr>
                <w:rFonts w:hAnsi="宋体" w:cs="宋体" w:hint="eastAsia"/>
                <w:b/>
                <w:color w:val="000000" w:themeColor="text1"/>
                <w:u w:val="single" w:color="000000"/>
              </w:rPr>
              <w:t xml:space="preserve">  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lang w:val="pl-PL"/>
              </w:rPr>
              <w:t xml:space="preserve">   </w:t>
            </w:r>
            <w:r>
              <w:rPr>
                <w:rFonts w:hAnsi="宋体" w:cs="宋体" w:hint="eastAsia"/>
                <w:b/>
                <w:color w:val="000000" w:themeColor="text1"/>
                <w:u w:val="single" w:color="000000"/>
              </w:rPr>
              <w:t xml:space="preserve">  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lang w:val="pl-PL"/>
              </w:rPr>
              <w:t xml:space="preserve">   </w:t>
            </w:r>
            <w:r>
              <w:rPr>
                <w:rFonts w:hAnsi="宋体" w:cs="宋体" w:hint="eastAsia"/>
                <w:b/>
                <w:color w:val="000000" w:themeColor="text1"/>
                <w:u w:val="single" w:color="000000"/>
              </w:rPr>
              <w:t xml:space="preserve">     </w:t>
            </w:r>
          </w:p>
        </w:tc>
      </w:tr>
      <w:tr w:rsidR="00C603F1" w14:paraId="70A36EED" w14:textId="77777777">
        <w:trPr>
          <w:jc w:val="center"/>
        </w:trPr>
        <w:tc>
          <w:tcPr>
            <w:tcW w:w="1341" w:type="pct"/>
            <w:vAlign w:val="center"/>
          </w:tcPr>
          <w:p w14:paraId="477D8195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分配关系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84" w:type="pct"/>
            <w:vAlign w:val="center"/>
          </w:tcPr>
          <w:p w14:paraId="34E11921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R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hAnsi="宋体" w:cs="宋体" w:hint="eastAsia"/>
                <w:color w:val="000000"/>
              </w:rPr>
              <w:t>∶</w:t>
            </w:r>
            <w:r>
              <w:rPr>
                <w:rFonts w:ascii="Times New Roman" w:hAnsi="Times New Roman" w:cs="Times New Roman"/>
                <w:i/>
                <w:color w:val="000000"/>
              </w:rPr>
              <w:t>R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＝</w:t>
            </w:r>
            <w:r>
              <w:rPr>
                <w:rFonts w:ascii="Times New Roman" w:hAnsi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hAnsi="宋体" w:cs="宋体" w:hint="eastAsia"/>
                <w:color w:val="000000"/>
              </w:rPr>
              <w:t>∶</w:t>
            </w:r>
            <w:r>
              <w:rPr>
                <w:rFonts w:ascii="Times New Roman" w:hAnsi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2076" w:type="pct"/>
            <w:vAlign w:val="center"/>
          </w:tcPr>
          <w:p w14:paraId="3A8DE553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R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hAnsi="宋体" w:cs="宋体" w:hint="eastAsia"/>
                <w:color w:val="000000"/>
              </w:rPr>
              <w:t>∶</w:t>
            </w:r>
            <w:r>
              <w:rPr>
                <w:rFonts w:ascii="Times New Roman" w:hAnsi="Times New Roman" w:cs="Times New Roman"/>
                <w:i/>
                <w:color w:val="000000"/>
              </w:rPr>
              <w:t>R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＝</w:t>
            </w:r>
            <w:r>
              <w:rPr>
                <w:rFonts w:ascii="Times New Roman" w:hAnsi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hAnsi="宋体" w:cs="宋体" w:hint="eastAsia"/>
                <w:color w:val="000000"/>
              </w:rPr>
              <w:t>∶</w:t>
            </w:r>
            <w:r>
              <w:rPr>
                <w:rFonts w:ascii="Times New Roman" w:hAnsi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</w:p>
        </w:tc>
      </w:tr>
    </w:tbl>
    <w:p w14:paraId="48E368C4" w14:textId="77777777" w:rsidR="00C603F1" w:rsidRDefault="00C603F1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57370BFB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019D4827" wp14:editId="09E5BA9E">
            <wp:extent cx="1316990" cy="240665"/>
            <wp:effectExtent l="0" t="0" r="8890" b="3175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381C9" w14:textId="77777777" w:rsidR="00C603F1" w:rsidRDefault="00C603F1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7"/>
        <w:gridCol w:w="6053"/>
      </w:tblGrid>
      <w:tr w:rsidR="00C603F1" w14:paraId="6C45496C" w14:textId="77777777">
        <w:trPr>
          <w:jc w:val="center"/>
        </w:trPr>
        <w:tc>
          <w:tcPr>
            <w:tcW w:w="1626" w:type="pct"/>
            <w:vAlign w:val="center"/>
          </w:tcPr>
          <w:p w14:paraId="4E26E18C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教材图片</w:t>
            </w:r>
          </w:p>
        </w:tc>
        <w:tc>
          <w:tcPr>
            <w:tcW w:w="3374" w:type="pct"/>
            <w:vAlign w:val="center"/>
          </w:tcPr>
          <w:p w14:paraId="44A7967E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命题解读</w:t>
            </w:r>
          </w:p>
        </w:tc>
      </w:tr>
      <w:tr w:rsidR="00C603F1" w14:paraId="2A718F7B" w14:textId="77777777">
        <w:trPr>
          <w:jc w:val="center"/>
        </w:trPr>
        <w:tc>
          <w:tcPr>
            <w:tcW w:w="1626" w:type="pct"/>
            <w:vAlign w:val="center"/>
          </w:tcPr>
          <w:p w14:paraId="391E926C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4D34E696" wp14:editId="017EEDC3">
                  <wp:extent cx="1007110" cy="795655"/>
                  <wp:effectExtent l="0" t="0" r="13970" b="12065"/>
                  <wp:docPr id="9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711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E3F925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P79</w:t>
            </w:r>
            <w:r>
              <w:rPr>
                <w:rFonts w:ascii="Times New Roman" w:hAnsi="Times New Roman" w:cs="Times New Roman"/>
                <w:color w:val="000000"/>
              </w:rPr>
              <w:t>科学世界</w:t>
            </w:r>
          </w:p>
        </w:tc>
        <w:tc>
          <w:tcPr>
            <w:tcW w:w="3374" w:type="pct"/>
            <w:vAlign w:val="center"/>
          </w:tcPr>
          <w:p w14:paraId="18D9FE53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欧姆定律的应用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如图甲是查处饮酒驾驶行为中使用的某酒精测试仪工作原理图，电源电压恒定，</w:t>
            </w:r>
            <w:r>
              <w:rPr>
                <w:rFonts w:ascii="Times New Roman" w:hAnsi="Times New Roman" w:cs="Times New Roman"/>
                <w:i/>
                <w:color w:val="000000"/>
              </w:rPr>
              <w:t>R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为定值电阻，</w:t>
            </w:r>
            <w:r>
              <w:rPr>
                <w:rFonts w:ascii="Times New Roman" w:hAnsi="Times New Roman" w:cs="Times New Roman"/>
                <w:i/>
                <w:color w:val="000000"/>
              </w:rPr>
              <w:t>R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为气敏电阻，其阻值随气体酒精浓度的变化情况如图乙所示，闭合开关</w:t>
            </w:r>
            <w:r>
              <w:rPr>
                <w:rFonts w:ascii="Times New Roman" w:hAnsi="Times New Roman" w:cs="Times New Roman"/>
                <w:color w:val="000000"/>
              </w:rPr>
              <w:t>S</w:t>
            </w:r>
            <w:r>
              <w:rPr>
                <w:rFonts w:ascii="Times New Roman" w:hAnsi="Times New Roman" w:cs="Times New Roman"/>
                <w:color w:val="000000"/>
              </w:rPr>
              <w:t>，下列说法正确的是</w:t>
            </w:r>
            <w:r>
              <w:rPr>
                <w:rFonts w:ascii="Times New Roman" w:hAnsi="Times New Roman" w:cs="Times New Roman"/>
                <w:color w:val="000000"/>
              </w:rPr>
              <w:t>(D)</w:t>
            </w:r>
          </w:p>
          <w:p w14:paraId="7DFE6F9E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7D7404CA" wp14:editId="66E8A701">
                  <wp:extent cx="815340" cy="938530"/>
                  <wp:effectExtent l="0" t="0" r="7620" b="6350"/>
                  <wp:docPr id="16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340" cy="938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color w:val="000000"/>
              </w:rPr>
              <w:t xml:space="preserve">　　　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065BACDB" wp14:editId="0602F8B9">
                  <wp:extent cx="1216025" cy="978535"/>
                  <wp:effectExtent l="0" t="0" r="3175" b="12065"/>
                  <wp:docPr id="14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6025" cy="978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0D0CD1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>．气敏电阻主要由超导体材料制成</w:t>
            </w:r>
          </w:p>
          <w:p w14:paraId="00B170B1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．图甲中通过</w:t>
            </w:r>
            <w:r>
              <w:rPr>
                <w:rFonts w:ascii="Times New Roman" w:hAnsi="Times New Roman" w:cs="Times New Roman"/>
                <w:i/>
                <w:color w:val="000000"/>
              </w:rPr>
              <w:t>R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的电流保持不变</w:t>
            </w:r>
          </w:p>
          <w:p w14:paraId="323CE3B5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</w:t>
            </w:r>
            <w:r>
              <w:rPr>
                <w:rFonts w:ascii="Times New Roman" w:hAnsi="Times New Roman" w:cs="Times New Roman"/>
                <w:color w:val="000000"/>
              </w:rPr>
              <w:t>．检测气体的酒精浓度越大，</w:t>
            </w:r>
            <w:r>
              <w:rPr>
                <w:rFonts w:ascii="Times New Roman" w:hAnsi="Times New Roman" w:cs="Times New Roman"/>
                <w:i/>
                <w:color w:val="000000"/>
              </w:rPr>
              <w:t>R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阻值越大</w:t>
            </w:r>
          </w:p>
          <w:p w14:paraId="64F87370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</w:t>
            </w:r>
            <w:r>
              <w:rPr>
                <w:rFonts w:ascii="Times New Roman" w:hAnsi="Times New Roman" w:cs="Times New Roman"/>
                <w:color w:val="000000"/>
              </w:rPr>
              <w:t>．检测气体的酒精浓度越大，电压表示数越大</w:t>
            </w:r>
          </w:p>
        </w:tc>
      </w:tr>
    </w:tbl>
    <w:p w14:paraId="619A202C" w14:textId="77777777" w:rsidR="00C603F1" w:rsidRDefault="00C603F1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70D1248E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3B0C764C" wp14:editId="68231813">
            <wp:extent cx="5327650" cy="297180"/>
            <wp:effectExtent l="0" t="0" r="6350" b="7620"/>
            <wp:docPr id="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2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2765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743CFF" w14:textId="77777777" w:rsidR="00C603F1" w:rsidRDefault="00C603F1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6054BB35" w14:textId="77777777" w:rsidR="00C603F1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255F8245" wp14:editId="5C156416">
            <wp:extent cx="786130" cy="191770"/>
            <wp:effectExtent l="0" t="0" r="6350" b="6350"/>
            <wp:docPr id="2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3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实验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一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　探究电流与电压、电阻的关系</w:t>
      </w:r>
    </w:p>
    <w:p w14:paraId="2D9EBF6A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3E221335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实验电路图</w:t>
      </w:r>
    </w:p>
    <w:p w14:paraId="3C47BFF5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drawing>
          <wp:inline distT="0" distB="0" distL="114300" distR="114300" wp14:anchorId="3BAD83B9" wp14:editId="0AA320FC">
            <wp:extent cx="877570" cy="821690"/>
            <wp:effectExtent l="0" t="0" r="6350" b="1270"/>
            <wp:docPr id="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77570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9BDC78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实验方法</w:t>
      </w:r>
      <w:r>
        <w:rPr>
          <w:rFonts w:ascii="Times New Roman" w:hAnsi="Times New Roman" w:cs="Times New Roman"/>
          <w:color w:val="000000"/>
        </w:rPr>
        <w:t>：控制变量法。</w:t>
      </w:r>
    </w:p>
    <w:p w14:paraId="21659F7E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探究电流与电压的关系时，保持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不变，改变定值电阻两端的电压。</w:t>
      </w:r>
    </w:p>
    <w:p w14:paraId="52A46B94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探究电流与电阻的关系时，保持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不变，改变定值电阻的阻值。</w:t>
      </w:r>
    </w:p>
    <w:p w14:paraId="08BFFF8F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实验过程</w:t>
      </w:r>
      <w:r>
        <w:rPr>
          <w:rFonts w:ascii="Times New Roman" w:hAnsi="Times New Roman" w:cs="Times New Roman"/>
          <w:color w:val="000000"/>
        </w:rPr>
        <w:t>：</w:t>
      </w:r>
    </w:p>
    <w:p w14:paraId="48BBCEEA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探究电流与电压的关系，按照电路图连接电路。连接电路时，开关应该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，滑动变阻器的滑片移到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处。闭合开关，移动滑片，使电压表的示数成整数倍增加。记下几组电压和电流值。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6"/>
        <w:gridCol w:w="2512"/>
        <w:gridCol w:w="2512"/>
        <w:gridCol w:w="2510"/>
      </w:tblGrid>
      <w:tr w:rsidR="00C603F1" w14:paraId="5E7370D1" w14:textId="77777777">
        <w:trPr>
          <w:jc w:val="center"/>
        </w:trPr>
        <w:tc>
          <w:tcPr>
            <w:tcW w:w="801" w:type="pct"/>
            <w:vAlign w:val="center"/>
          </w:tcPr>
          <w:p w14:paraId="67FDC929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电压</w:t>
            </w:r>
            <w:r>
              <w:rPr>
                <w:rFonts w:ascii="Times New Roman" w:hAnsi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cs="Times New Roman"/>
                <w:color w:val="000000"/>
              </w:rPr>
              <w:t>/V</w:t>
            </w:r>
          </w:p>
        </w:tc>
        <w:tc>
          <w:tcPr>
            <w:tcW w:w="1400" w:type="pct"/>
            <w:vAlign w:val="center"/>
          </w:tcPr>
          <w:p w14:paraId="0E1B2827" w14:textId="77777777" w:rsidR="00C603F1" w:rsidRDefault="00C603F1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0" w:type="pct"/>
            <w:vAlign w:val="center"/>
          </w:tcPr>
          <w:p w14:paraId="42E0161E" w14:textId="77777777" w:rsidR="00C603F1" w:rsidRDefault="00C603F1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0" w:type="pct"/>
            <w:vAlign w:val="center"/>
          </w:tcPr>
          <w:p w14:paraId="29BD4E59" w14:textId="77777777" w:rsidR="00C603F1" w:rsidRDefault="00C603F1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03F1" w14:paraId="68E9DF46" w14:textId="77777777">
        <w:trPr>
          <w:jc w:val="center"/>
        </w:trPr>
        <w:tc>
          <w:tcPr>
            <w:tcW w:w="801" w:type="pct"/>
            <w:vAlign w:val="center"/>
          </w:tcPr>
          <w:p w14:paraId="0DBBDC84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电流</w:t>
            </w:r>
            <w:r>
              <w:rPr>
                <w:rFonts w:ascii="Times New Roman" w:hAnsi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cs="Times New Roman"/>
                <w:color w:val="000000"/>
              </w:rPr>
              <w:t>/A</w:t>
            </w:r>
          </w:p>
        </w:tc>
        <w:tc>
          <w:tcPr>
            <w:tcW w:w="1400" w:type="pct"/>
            <w:vAlign w:val="center"/>
          </w:tcPr>
          <w:p w14:paraId="7B077E94" w14:textId="77777777" w:rsidR="00C603F1" w:rsidRDefault="00C603F1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0" w:type="pct"/>
            <w:vAlign w:val="center"/>
          </w:tcPr>
          <w:p w14:paraId="698FF0AB" w14:textId="77777777" w:rsidR="00C603F1" w:rsidRDefault="00C603F1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0" w:type="pct"/>
            <w:vAlign w:val="center"/>
          </w:tcPr>
          <w:p w14:paraId="5210C888" w14:textId="77777777" w:rsidR="00C603F1" w:rsidRDefault="00C603F1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6F276069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探究电流与电阻的关系，按照电路图连接电路。闭合开关，移动滑片，使电压表的示数为某一值，记下电流表的示数。更换电阻，调节滑动变阻器，使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                     </w:t>
      </w:r>
      <w:r>
        <w:rPr>
          <w:rFonts w:ascii="Times New Roman" w:hAnsi="Times New Roman" w:cs="Times New Roman"/>
          <w:color w:val="000000"/>
        </w:rPr>
        <w:t>。记下几组电阻值和电流值。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2518"/>
        <w:gridCol w:w="2517"/>
        <w:gridCol w:w="2517"/>
      </w:tblGrid>
      <w:tr w:rsidR="00C603F1" w14:paraId="3BBCA14A" w14:textId="77777777">
        <w:trPr>
          <w:jc w:val="center"/>
        </w:trPr>
        <w:tc>
          <w:tcPr>
            <w:tcW w:w="790" w:type="pct"/>
            <w:vAlign w:val="center"/>
          </w:tcPr>
          <w:p w14:paraId="54AA9022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电阻</w:t>
            </w:r>
            <w:r>
              <w:rPr>
                <w:rFonts w:ascii="Times New Roman" w:hAnsi="Times New Roman" w:cs="Times New Roman"/>
                <w:i/>
                <w:color w:val="000000"/>
              </w:rPr>
              <w:t>R</w:t>
            </w:r>
            <w:r>
              <w:rPr>
                <w:rFonts w:ascii="Times New Roman" w:hAnsi="Times New Roman" w:cs="Times New Roman"/>
                <w:color w:val="000000"/>
              </w:rPr>
              <w:t>/Ω</w:t>
            </w:r>
          </w:p>
        </w:tc>
        <w:tc>
          <w:tcPr>
            <w:tcW w:w="1403" w:type="pct"/>
            <w:vAlign w:val="center"/>
          </w:tcPr>
          <w:p w14:paraId="2E684916" w14:textId="77777777" w:rsidR="00C603F1" w:rsidRDefault="00C603F1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3" w:type="pct"/>
            <w:vAlign w:val="center"/>
          </w:tcPr>
          <w:p w14:paraId="71C89792" w14:textId="77777777" w:rsidR="00C603F1" w:rsidRDefault="00C603F1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3" w:type="pct"/>
            <w:vAlign w:val="center"/>
          </w:tcPr>
          <w:p w14:paraId="376BC04A" w14:textId="77777777" w:rsidR="00C603F1" w:rsidRDefault="00C603F1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03F1" w14:paraId="1147958D" w14:textId="77777777">
        <w:trPr>
          <w:jc w:val="center"/>
        </w:trPr>
        <w:tc>
          <w:tcPr>
            <w:tcW w:w="790" w:type="pct"/>
            <w:vAlign w:val="center"/>
          </w:tcPr>
          <w:p w14:paraId="4E845585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电流</w:t>
            </w:r>
            <w:r>
              <w:rPr>
                <w:rFonts w:ascii="Times New Roman" w:hAnsi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cs="Times New Roman"/>
                <w:color w:val="000000"/>
              </w:rPr>
              <w:t>/A</w:t>
            </w:r>
          </w:p>
        </w:tc>
        <w:tc>
          <w:tcPr>
            <w:tcW w:w="1403" w:type="pct"/>
            <w:vAlign w:val="center"/>
          </w:tcPr>
          <w:p w14:paraId="45D1ADA7" w14:textId="77777777" w:rsidR="00C603F1" w:rsidRDefault="00C603F1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3" w:type="pct"/>
            <w:vAlign w:val="center"/>
          </w:tcPr>
          <w:p w14:paraId="17FFAD72" w14:textId="77777777" w:rsidR="00C603F1" w:rsidRDefault="00C603F1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3" w:type="pct"/>
            <w:vAlign w:val="center"/>
          </w:tcPr>
          <w:p w14:paraId="46ADB6B8" w14:textId="77777777" w:rsidR="00C603F1" w:rsidRDefault="00C603F1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240FA7F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4.</w:t>
      </w:r>
      <w:r>
        <w:rPr>
          <w:rFonts w:ascii="Times New Roman" w:eastAsia="黑体" w:hAnsi="Times New Roman" w:cs="Times New Roman"/>
          <w:color w:val="000000"/>
        </w:rPr>
        <w:t>分析和论证</w:t>
      </w:r>
      <w:r>
        <w:rPr>
          <w:rFonts w:ascii="Times New Roman" w:hAnsi="Times New Roman" w:cs="Times New Roman"/>
          <w:color w:val="000000"/>
        </w:rPr>
        <w:t>：分析表中的数据，</w:t>
      </w:r>
      <w:proofErr w:type="gramStart"/>
      <w:r>
        <w:rPr>
          <w:rFonts w:ascii="Times New Roman" w:hAnsi="Times New Roman" w:cs="Times New Roman"/>
          <w:color w:val="000000"/>
        </w:rPr>
        <w:t>作出</w:t>
      </w:r>
      <w:proofErr w:type="gramEnd"/>
      <w:r>
        <w:rPr>
          <w:rFonts w:ascii="Times New Roman" w:hAnsi="Times New Roman" w:cs="Times New Roman"/>
          <w:i/>
          <w:color w:val="000000"/>
        </w:rPr>
        <w:t>I</w:t>
      </w:r>
      <w:r>
        <w:rPr>
          <w:rFonts w:ascii="Times New Roman" w:hAnsi="Times New Roman" w:cs="Times New Roman"/>
          <w:color w:val="000000"/>
        </w:rPr>
        <w:t>－</w:t>
      </w:r>
      <w:r>
        <w:rPr>
          <w:rFonts w:ascii="Times New Roman" w:hAnsi="Times New Roman" w:cs="Times New Roman"/>
          <w:i/>
          <w:color w:val="000000"/>
        </w:rPr>
        <w:t>U</w:t>
      </w:r>
      <w:r>
        <w:rPr>
          <w:rFonts w:ascii="Times New Roman" w:hAnsi="Times New Roman" w:cs="Times New Roman"/>
          <w:color w:val="000000"/>
        </w:rPr>
        <w:t>、</w:t>
      </w:r>
      <w:r>
        <w:rPr>
          <w:rFonts w:ascii="Times New Roman" w:hAnsi="Times New Roman" w:cs="Times New Roman"/>
          <w:i/>
          <w:color w:val="000000"/>
        </w:rPr>
        <w:t>I</w:t>
      </w:r>
      <w:r>
        <w:rPr>
          <w:rFonts w:ascii="Times New Roman" w:hAnsi="Times New Roman" w:cs="Times New Roman"/>
          <w:color w:val="000000"/>
        </w:rPr>
        <w:t>－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</w:rPr>
        <w:t>的图像，寻找电流与电压、电阻之间的定量关系。</w:t>
      </w:r>
    </w:p>
    <w:p w14:paraId="11D69D6D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2F350FAE" wp14:editId="21A75F87">
            <wp:extent cx="650875" cy="709930"/>
            <wp:effectExtent l="0" t="0" r="4445" b="6350"/>
            <wp:docPr id="28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50875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 xml:space="preserve">　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2D08854D" wp14:editId="3AEEAAD9">
            <wp:extent cx="640080" cy="709930"/>
            <wp:effectExtent l="0" t="0" r="0" b="635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62166B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5B030413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．在电阻一定时，通过导体的电流与导体两端的电压成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1DC03AD3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．在导体两端的电压一定时，通过导体的电流与导体的电阻成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729D7608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【交流与反思】</w:t>
      </w:r>
    </w:p>
    <w:p w14:paraId="1DC618C1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</w:t>
      </w:r>
      <w:r>
        <w:rPr>
          <w:rFonts w:ascii="Times New Roman" w:hAnsi="Times New Roman" w:cs="Times New Roman"/>
          <w:color w:val="000000"/>
        </w:rPr>
        <w:t>．滑动变阻器的作用：</w:t>
      </w:r>
    </w:p>
    <w:p w14:paraId="53B063BA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保护电路。</w:t>
      </w:r>
    </w:p>
    <w:p w14:paraId="30EEB894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探究电流与电压的关系时，调节滑动变阻器是为了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               </w:t>
      </w:r>
      <w:r>
        <w:rPr>
          <w:rFonts w:ascii="Times New Roman" w:hAnsi="Times New Roman" w:cs="Times New Roman"/>
          <w:color w:val="000000"/>
        </w:rPr>
        <w:t>；探究电流与电阻的关系时，调节滑动变阻器是为了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                     </w:t>
      </w:r>
      <w:r>
        <w:rPr>
          <w:rFonts w:ascii="Times New Roman" w:hAnsi="Times New Roman" w:cs="Times New Roman"/>
          <w:color w:val="000000"/>
        </w:rPr>
        <w:t>。</w:t>
      </w:r>
    </w:p>
    <w:p w14:paraId="512BCFB8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8</w:t>
      </w:r>
      <w:r>
        <w:rPr>
          <w:rFonts w:ascii="Times New Roman" w:hAnsi="Times New Roman" w:cs="Times New Roman"/>
          <w:color w:val="000000"/>
        </w:rPr>
        <w:t>．探究电流与电压的关系时，不可以把定值电阻换成小灯泡的原因：小灯泡的电阻会随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的升高而增大。</w:t>
      </w:r>
    </w:p>
    <w:p w14:paraId="18CCAA66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9</w:t>
      </w:r>
      <w:r>
        <w:rPr>
          <w:rFonts w:ascii="Times New Roman" w:hAnsi="Times New Roman" w:cs="Times New Roman"/>
          <w:color w:val="000000"/>
        </w:rPr>
        <w:t>．多次进行实验的目的：使实验结论具有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。</w:t>
      </w:r>
    </w:p>
    <w:p w14:paraId="7EB1DBC0" w14:textId="77777777" w:rsidR="00C603F1" w:rsidRDefault="00C603F1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084846A5" w14:textId="77777777" w:rsidR="00C603F1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711D126F" wp14:editId="035910BB">
            <wp:extent cx="786130" cy="191770"/>
            <wp:effectExtent l="0" t="0" r="6350" b="6350"/>
            <wp:docPr id="49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37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实验二　伏安法测电阻</w:t>
      </w:r>
    </w:p>
    <w:p w14:paraId="57CADF03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1CDA6356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实验原理</w:t>
      </w:r>
      <w:r>
        <w:rPr>
          <w:rFonts w:ascii="Times New Roman" w:hAnsi="Times New Roman" w:cs="Times New Roman"/>
          <w:color w:val="000000"/>
        </w:rPr>
        <w:t>：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hAnsi="宋体" w:cs="宋体" w:hint="eastAsia"/>
          <w:b/>
          <w:color w:val="000000" w:themeColor="text1"/>
          <w:u w:val="single" w:color="000000"/>
        </w:rPr>
        <w:t xml:space="preserve">     </w:t>
      </w:r>
      <w:r>
        <w:rPr>
          <w:rFonts w:ascii="Times New Roman" w:hAnsi="Times New Roman" w:cs="Times New Roman"/>
          <w:color w:val="000000"/>
        </w:rPr>
        <w:t>。</w:t>
      </w:r>
    </w:p>
    <w:p w14:paraId="0121ADA4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实验电路图</w:t>
      </w:r>
      <w:r>
        <w:rPr>
          <w:rFonts w:ascii="Times New Roman" w:hAnsi="Times New Roman" w:cs="Times New Roman"/>
          <w:color w:val="000000"/>
        </w:rPr>
        <w:t>：</w:t>
      </w:r>
    </w:p>
    <w:p w14:paraId="040F266D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0AE398B3" wp14:editId="5865B86F">
            <wp:extent cx="981710" cy="775970"/>
            <wp:effectExtent l="0" t="0" r="8890" b="1270"/>
            <wp:docPr id="4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3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 xml:space="preserve">　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51615703" wp14:editId="1E53DC05">
            <wp:extent cx="981710" cy="801370"/>
            <wp:effectExtent l="0" t="0" r="8890" b="6350"/>
            <wp:docPr id="47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1DFC4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实验过程</w:t>
      </w:r>
      <w:r>
        <w:rPr>
          <w:rFonts w:ascii="Times New Roman" w:hAnsi="Times New Roman" w:cs="Times New Roman"/>
          <w:color w:val="000000"/>
        </w:rPr>
        <w:t>：</w:t>
      </w:r>
    </w:p>
    <w:p w14:paraId="7E324211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按照电路图连接电路。连接电路时，开关要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，滑动变阻器的滑片要移动到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处。电压表的量程由电源电压及灯泡的额定电压决定，电流表的量程由欧姆定律来判断。</w:t>
      </w:r>
    </w:p>
    <w:p w14:paraId="691D7B49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调节定值电阻或灯泡两端的电压，多测量几组数据。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4"/>
        <w:gridCol w:w="1202"/>
        <w:gridCol w:w="1202"/>
        <w:gridCol w:w="1202"/>
        <w:gridCol w:w="1202"/>
        <w:gridCol w:w="1198"/>
      </w:tblGrid>
      <w:tr w:rsidR="00C603F1" w14:paraId="6558EA0C" w14:textId="77777777">
        <w:trPr>
          <w:jc w:val="center"/>
        </w:trPr>
        <w:tc>
          <w:tcPr>
            <w:tcW w:w="1652" w:type="pct"/>
            <w:vAlign w:val="center"/>
          </w:tcPr>
          <w:p w14:paraId="2B0F9C20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实验序号</w:t>
            </w:r>
          </w:p>
        </w:tc>
        <w:tc>
          <w:tcPr>
            <w:tcW w:w="670" w:type="pct"/>
            <w:vAlign w:val="center"/>
          </w:tcPr>
          <w:p w14:paraId="10E55417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70" w:type="pct"/>
            <w:vAlign w:val="center"/>
          </w:tcPr>
          <w:p w14:paraId="48D7AF60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70" w:type="pct"/>
            <w:vAlign w:val="center"/>
          </w:tcPr>
          <w:p w14:paraId="156FD87C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70" w:type="pct"/>
            <w:vAlign w:val="center"/>
          </w:tcPr>
          <w:p w14:paraId="7ED0C205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68" w:type="pct"/>
            <w:vAlign w:val="center"/>
          </w:tcPr>
          <w:p w14:paraId="29B023C4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C603F1" w14:paraId="6FE93975" w14:textId="77777777">
        <w:trPr>
          <w:jc w:val="center"/>
        </w:trPr>
        <w:tc>
          <w:tcPr>
            <w:tcW w:w="1652" w:type="pct"/>
            <w:vAlign w:val="center"/>
          </w:tcPr>
          <w:p w14:paraId="1F17B204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电压</w:t>
            </w:r>
            <w:r>
              <w:rPr>
                <w:rFonts w:ascii="Times New Roman" w:hAnsi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cs="Times New Roman"/>
                <w:color w:val="000000"/>
              </w:rPr>
              <w:t>/V</w:t>
            </w:r>
          </w:p>
        </w:tc>
        <w:tc>
          <w:tcPr>
            <w:tcW w:w="670" w:type="pct"/>
            <w:vAlign w:val="center"/>
          </w:tcPr>
          <w:p w14:paraId="6B150D41" w14:textId="77777777" w:rsidR="00C603F1" w:rsidRDefault="00C603F1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0" w:type="pct"/>
            <w:vAlign w:val="center"/>
          </w:tcPr>
          <w:p w14:paraId="21AA7399" w14:textId="77777777" w:rsidR="00C603F1" w:rsidRDefault="00C603F1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0" w:type="pct"/>
            <w:vAlign w:val="center"/>
          </w:tcPr>
          <w:p w14:paraId="23216729" w14:textId="77777777" w:rsidR="00C603F1" w:rsidRDefault="00C603F1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0" w:type="pct"/>
            <w:vAlign w:val="center"/>
          </w:tcPr>
          <w:p w14:paraId="537F5AAC" w14:textId="77777777" w:rsidR="00C603F1" w:rsidRDefault="00C603F1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8" w:type="pct"/>
            <w:vAlign w:val="center"/>
          </w:tcPr>
          <w:p w14:paraId="57C65CF6" w14:textId="77777777" w:rsidR="00C603F1" w:rsidRDefault="00C603F1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03F1" w14:paraId="5D49B6B6" w14:textId="77777777">
        <w:trPr>
          <w:jc w:val="center"/>
        </w:trPr>
        <w:tc>
          <w:tcPr>
            <w:tcW w:w="1652" w:type="pct"/>
            <w:vAlign w:val="center"/>
          </w:tcPr>
          <w:p w14:paraId="614E3384" w14:textId="77777777" w:rsidR="00C603F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电流</w:t>
            </w:r>
            <w:r>
              <w:rPr>
                <w:rFonts w:ascii="Times New Roman" w:hAnsi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cs="Times New Roman"/>
                <w:color w:val="000000"/>
              </w:rPr>
              <w:t>/A</w:t>
            </w:r>
          </w:p>
        </w:tc>
        <w:tc>
          <w:tcPr>
            <w:tcW w:w="670" w:type="pct"/>
            <w:vAlign w:val="center"/>
          </w:tcPr>
          <w:p w14:paraId="101B2C18" w14:textId="77777777" w:rsidR="00C603F1" w:rsidRDefault="00C603F1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0" w:type="pct"/>
            <w:vAlign w:val="center"/>
          </w:tcPr>
          <w:p w14:paraId="7D773FB9" w14:textId="77777777" w:rsidR="00C603F1" w:rsidRDefault="00C603F1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0" w:type="pct"/>
            <w:vAlign w:val="center"/>
          </w:tcPr>
          <w:p w14:paraId="62D4A673" w14:textId="77777777" w:rsidR="00C603F1" w:rsidRDefault="00C603F1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0" w:type="pct"/>
            <w:vAlign w:val="center"/>
          </w:tcPr>
          <w:p w14:paraId="13026891" w14:textId="77777777" w:rsidR="00C603F1" w:rsidRDefault="00C603F1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8" w:type="pct"/>
            <w:vAlign w:val="center"/>
          </w:tcPr>
          <w:p w14:paraId="5E722D89" w14:textId="77777777" w:rsidR="00C603F1" w:rsidRDefault="00C603F1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6FF34B11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4.</w:t>
      </w:r>
      <w:r>
        <w:rPr>
          <w:rFonts w:ascii="Times New Roman" w:hAnsi="Times New Roman" w:cs="Times New Roman"/>
          <w:color w:val="000000"/>
        </w:rPr>
        <w:t>根据实验数据，</w:t>
      </w:r>
      <w:proofErr w:type="gramStart"/>
      <w:r>
        <w:rPr>
          <w:rFonts w:ascii="Times New Roman" w:hAnsi="Times New Roman" w:cs="Times New Roman"/>
          <w:color w:val="000000"/>
        </w:rPr>
        <w:t>作出</w:t>
      </w:r>
      <w:proofErr w:type="gramEnd"/>
      <w:r>
        <w:rPr>
          <w:rFonts w:ascii="Times New Roman" w:hAnsi="Times New Roman" w:cs="Times New Roman"/>
          <w:i/>
          <w:color w:val="000000"/>
        </w:rPr>
        <w:t>I</w:t>
      </w:r>
      <w:r>
        <w:rPr>
          <w:rFonts w:ascii="Times New Roman" w:hAnsi="Times New Roman" w:cs="Times New Roman"/>
          <w:color w:val="000000"/>
        </w:rPr>
        <w:t>－</w:t>
      </w:r>
      <w:r>
        <w:rPr>
          <w:rFonts w:ascii="Times New Roman" w:hAnsi="Times New Roman" w:cs="Times New Roman"/>
          <w:i/>
          <w:color w:val="000000"/>
        </w:rPr>
        <w:t>U</w:t>
      </w:r>
      <w:r>
        <w:rPr>
          <w:rFonts w:ascii="Times New Roman" w:hAnsi="Times New Roman" w:cs="Times New Roman"/>
          <w:color w:val="000000"/>
        </w:rPr>
        <w:t>图像。</w:t>
      </w:r>
    </w:p>
    <w:p w14:paraId="6393BB0B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122C5BB3" wp14:editId="4AC69820">
            <wp:extent cx="693420" cy="732790"/>
            <wp:effectExtent l="0" t="0" r="7620" b="13970"/>
            <wp:docPr id="44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93420" cy="73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 xml:space="preserve">　　　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3FC6E302" wp14:editId="4BFFA655">
            <wp:extent cx="693420" cy="732790"/>
            <wp:effectExtent l="0" t="0" r="7620" b="13970"/>
            <wp:docPr id="38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4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93420" cy="73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7B762E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5C718CBD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．对于定值电阻，根据实验数据，求出每次的电阻值，然后求平均值。</w:t>
      </w:r>
    </w:p>
    <w:p w14:paraId="0B311A30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．对于小灯泡，根据实验数据，求出每次的电阻值，分析得出：灯泡的电阻随温度的升高而增大。</w:t>
      </w:r>
    </w:p>
    <w:p w14:paraId="75C649A6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【交流与反思】</w:t>
      </w:r>
    </w:p>
    <w:p w14:paraId="53045792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</w:t>
      </w:r>
      <w:r>
        <w:rPr>
          <w:rFonts w:ascii="Times New Roman" w:hAnsi="Times New Roman" w:cs="Times New Roman"/>
          <w:color w:val="000000"/>
        </w:rPr>
        <w:t>．多次实验的目的：测量定值电阻的阻值，获得多组数据，求平均值，是为了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；测量小灯泡的电阻，获得多组数据，是为了得出小灯泡的电阻随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的变化规律。</w:t>
      </w:r>
    </w:p>
    <w:p w14:paraId="68A05607" w14:textId="77777777" w:rsidR="00C603F1" w:rsidRDefault="00C603F1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6A112A26" w14:textId="77777777" w:rsidR="00C603F1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299CE638" wp14:editId="0338B5EF">
            <wp:extent cx="786130" cy="191770"/>
            <wp:effectExtent l="0" t="0" r="6350" b="6350"/>
            <wp:docPr id="54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2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实验三　特殊方法测电阻</w:t>
      </w:r>
    </w:p>
    <w:p w14:paraId="2F8AEB51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eastAsia="黑体" w:hAnsi="Times New Roman" w:cs="Times New Roman"/>
          <w:color w:val="000000"/>
        </w:rPr>
        <w:t>方法一　伏阻法</w:t>
      </w:r>
    </w:p>
    <w:p w14:paraId="7F725166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31A83F28" wp14:editId="1E8BB741">
            <wp:extent cx="146050" cy="146050"/>
            <wp:effectExtent l="0" t="0" r="6350" b="6350"/>
            <wp:docPr id="55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>的替代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7101FB4C" wp14:editId="741285C5">
            <wp:extent cx="1353185" cy="471170"/>
            <wp:effectExtent l="0" t="0" r="3175" b="1270"/>
            <wp:docPr id="35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5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5318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A9A120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．电压表＋定值电阻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已知</w:t>
      </w:r>
      <w:r>
        <w:rPr>
          <w:rFonts w:ascii="Times New Roman" w:hAnsi="Times New Roman" w:cs="Times New Roman"/>
          <w:color w:val="000000"/>
        </w:rPr>
        <w:t>)</w:t>
      </w:r>
    </w:p>
    <w:p w14:paraId="09973832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电路图：</w:t>
      </w:r>
    </w:p>
    <w:p w14:paraId="09539B67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05A2DDD1" wp14:editId="54244928">
            <wp:extent cx="1022350" cy="826135"/>
            <wp:effectExtent l="0" t="0" r="13970" b="12065"/>
            <wp:docPr id="40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5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22350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7D6B99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实验步骤：</w:t>
      </w:r>
    </w:p>
    <w:p w14:paraId="5195BABA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只闭合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</w:rPr>
        <w:t>，读出电压表示数</w:t>
      </w:r>
      <w:r>
        <w:rPr>
          <w:rFonts w:ascii="Times New Roman" w:hAnsi="Times New Roman" w:cs="Times New Roman"/>
          <w:i/>
          <w:color w:val="000000"/>
        </w:rPr>
        <w:t>U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；</w:t>
      </w:r>
    </w:p>
    <w:p w14:paraId="78294BDB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同时闭合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，读出电压表示数</w:t>
      </w:r>
      <w:r>
        <w:rPr>
          <w:rFonts w:ascii="Times New Roman" w:hAnsi="Times New Roman" w:cs="Times New Roman"/>
          <w:i/>
          <w:color w:val="000000"/>
        </w:rPr>
        <w:t>U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。</w:t>
      </w:r>
    </w:p>
    <w:p w14:paraId="63500C0A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表达式：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  <w:vertAlign w:val="subscript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hAnsi="宋体" w:cs="宋体" w:hint="eastAsia"/>
          <w:b/>
          <w:color w:val="000000" w:themeColor="text1"/>
          <w:u w:val="single" w:color="000000"/>
        </w:rPr>
        <w:t xml:space="preserve">     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  <w:vertAlign w:val="subscript"/>
        </w:rPr>
        <w:t xml:space="preserve">   </w:t>
      </w:r>
      <w:r>
        <w:rPr>
          <w:rFonts w:ascii="Times New Roman" w:hAnsi="Times New Roman" w:cs="Times New Roman"/>
          <w:color w:val="000000"/>
        </w:rPr>
        <w:t>。</w:t>
      </w:r>
    </w:p>
    <w:p w14:paraId="10EAC2AA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．电压表＋滑动变阻器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</w:rPr>
        <w:t>最大值已知</w:t>
      </w:r>
      <w:r>
        <w:rPr>
          <w:rFonts w:ascii="Times New Roman" w:hAnsi="Times New Roman" w:cs="Times New Roman"/>
          <w:color w:val="000000"/>
        </w:rPr>
        <w:t>)</w:t>
      </w:r>
    </w:p>
    <w:p w14:paraId="193A9DDF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电路图：</w:t>
      </w:r>
    </w:p>
    <w:p w14:paraId="78C72AA2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0F176025" wp14:editId="0ED03267">
            <wp:extent cx="1135380" cy="814070"/>
            <wp:effectExtent l="0" t="0" r="7620" b="8890"/>
            <wp:docPr id="3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5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35380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B72A7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实验步骤：</w:t>
      </w:r>
    </w:p>
    <w:p w14:paraId="312A366D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滑动变阻器滑片滑到</w:t>
      </w:r>
      <w:r>
        <w:rPr>
          <w:rFonts w:ascii="Times New Roman" w:hAnsi="Times New Roman" w:cs="Times New Roman"/>
          <w:i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端时，读出电压表示数</w:t>
      </w:r>
      <w:r>
        <w:rPr>
          <w:rFonts w:ascii="Times New Roman" w:hAnsi="Times New Roman" w:cs="Times New Roman"/>
          <w:i/>
          <w:color w:val="000000"/>
        </w:rPr>
        <w:t>U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；</w:t>
      </w:r>
    </w:p>
    <w:p w14:paraId="3B76D18F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滑动变阻器滑片滑到</w:t>
      </w:r>
      <w:r>
        <w:rPr>
          <w:rFonts w:ascii="Times New Roman" w:hAnsi="Times New Roman" w:cs="Times New Roman"/>
          <w:i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端时，读出电压表示数</w:t>
      </w:r>
      <w:r>
        <w:rPr>
          <w:rFonts w:ascii="Times New Roman" w:hAnsi="Times New Roman" w:cs="Times New Roman"/>
          <w:i/>
          <w:color w:val="000000"/>
        </w:rPr>
        <w:t>U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。</w:t>
      </w:r>
    </w:p>
    <w:p w14:paraId="58522C3F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表达式：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  <w:vertAlign w:val="subscript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hAnsi="宋体" w:cs="宋体" w:hint="eastAsia"/>
          <w:b/>
          <w:color w:val="000000" w:themeColor="text1"/>
          <w:u w:val="single" w:color="000000"/>
        </w:rPr>
        <w:t xml:space="preserve">     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。</w:t>
      </w:r>
    </w:p>
    <w:p w14:paraId="637849CC" w14:textId="77777777" w:rsidR="00C603F1" w:rsidRDefault="00C603F1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eastAsia="黑体" w:hAnsi="Times New Roman" w:cs="Times New Roman"/>
          <w:color w:val="000000"/>
        </w:rPr>
      </w:pPr>
    </w:p>
    <w:p w14:paraId="18B3F9F1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eastAsia="黑体" w:hAnsi="Times New Roman" w:cs="Times New Roman"/>
          <w:color w:val="000000"/>
        </w:rPr>
        <w:t>方法二　安阻法</w:t>
      </w:r>
    </w:p>
    <w:p w14:paraId="4B885C6E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642A4D6B" wp14:editId="45E8DDF5">
            <wp:extent cx="146050" cy="146050"/>
            <wp:effectExtent l="0" t="0" r="6350" b="6350"/>
            <wp:docPr id="61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>的替代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1197E2EA" wp14:editId="0AE8D57F">
            <wp:extent cx="1511935" cy="229870"/>
            <wp:effectExtent l="0" t="0" r="12065" b="13970"/>
            <wp:docPr id="72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6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11935" cy="22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4EC58C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．电流表＋定值电阻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已知</w:t>
      </w:r>
      <w:r>
        <w:rPr>
          <w:rFonts w:ascii="Times New Roman" w:hAnsi="Times New Roman" w:cs="Times New Roman"/>
          <w:color w:val="000000"/>
        </w:rPr>
        <w:t>)</w:t>
      </w:r>
    </w:p>
    <w:p w14:paraId="6DFD60AD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电路图：</w:t>
      </w:r>
    </w:p>
    <w:p w14:paraId="2C72BE5E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drawing>
          <wp:inline distT="0" distB="0" distL="114300" distR="114300" wp14:anchorId="21531C3D" wp14:editId="0C6F255B">
            <wp:extent cx="845820" cy="789305"/>
            <wp:effectExtent l="0" t="0" r="7620" b="3175"/>
            <wp:docPr id="70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6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84582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DD6D1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实验步骤：</w:t>
      </w:r>
    </w:p>
    <w:p w14:paraId="4D26F262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</w:rPr>
        <w:t>闭合时，测出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i/>
          <w:color w:val="000000"/>
          <w:vertAlign w:val="subscript"/>
        </w:rPr>
        <w:t>x</w:t>
      </w:r>
      <w:r>
        <w:rPr>
          <w:rFonts w:ascii="Times New Roman" w:hAnsi="Times New Roman" w:cs="Times New Roman"/>
          <w:color w:val="000000"/>
        </w:rPr>
        <w:t>中的电流</w:t>
      </w:r>
      <w:r>
        <w:rPr>
          <w:rFonts w:ascii="Times New Roman" w:hAnsi="Times New Roman" w:cs="Times New Roman"/>
          <w:i/>
          <w:color w:val="000000"/>
        </w:rPr>
        <w:t>I</w:t>
      </w:r>
      <w:r>
        <w:rPr>
          <w:rFonts w:ascii="Times New Roman" w:hAnsi="Times New Roman" w:cs="Times New Roman"/>
          <w:i/>
          <w:color w:val="000000"/>
          <w:vertAlign w:val="subscript"/>
        </w:rPr>
        <w:t>x</w:t>
      </w:r>
      <w:r>
        <w:rPr>
          <w:rFonts w:ascii="Times New Roman" w:hAnsi="Times New Roman" w:cs="Times New Roman"/>
          <w:color w:val="000000"/>
        </w:rPr>
        <w:t>；</w:t>
      </w:r>
    </w:p>
    <w:p w14:paraId="6A2D6700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</w:rPr>
        <w:t>闭合时，再测出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中的电流</w:t>
      </w:r>
      <w:r>
        <w:rPr>
          <w:rFonts w:ascii="Times New Roman" w:hAnsi="Times New Roman" w:cs="Times New Roman"/>
          <w:i/>
          <w:color w:val="000000"/>
        </w:rPr>
        <w:t>I</w:t>
      </w:r>
      <w:r>
        <w:rPr>
          <w:rFonts w:ascii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。</w:t>
      </w:r>
    </w:p>
    <w:p w14:paraId="6AD55D30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表达式：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  <w:vertAlign w:val="subscript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hAnsi="宋体" w:cs="宋体" w:hint="eastAsia"/>
          <w:b/>
          <w:color w:val="000000" w:themeColor="text1"/>
          <w:u w:val="single" w:color="000000"/>
        </w:rPr>
        <w:t xml:space="preserve">     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  <w:vertAlign w:val="subscript"/>
        </w:rPr>
        <w:t xml:space="preserve">   </w:t>
      </w:r>
      <w:r>
        <w:rPr>
          <w:rFonts w:ascii="Times New Roman" w:hAnsi="Times New Roman" w:cs="Times New Roman"/>
          <w:color w:val="000000"/>
        </w:rPr>
        <w:t>。</w:t>
      </w:r>
    </w:p>
    <w:p w14:paraId="1664F3C0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．电流表＋定值电阻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已知</w:t>
      </w:r>
      <w:r>
        <w:rPr>
          <w:rFonts w:ascii="Times New Roman" w:hAnsi="Times New Roman" w:cs="Times New Roman"/>
          <w:color w:val="000000"/>
        </w:rPr>
        <w:t>)</w:t>
      </w:r>
    </w:p>
    <w:p w14:paraId="39E7C339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电路图：</w:t>
      </w:r>
    </w:p>
    <w:p w14:paraId="0B393D93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1EF8DBB1" wp14:editId="4C10E1A7">
            <wp:extent cx="1045210" cy="725170"/>
            <wp:effectExtent l="0" t="0" r="6350" b="6350"/>
            <wp:docPr id="71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6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04521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FBD80A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实验步骤：</w:t>
      </w:r>
    </w:p>
    <w:p w14:paraId="319BD4D8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闭合，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断开时，测出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中的电流</w:t>
      </w:r>
      <w:r>
        <w:rPr>
          <w:rFonts w:ascii="Times New Roman" w:hAnsi="Times New Roman" w:cs="Times New Roman"/>
          <w:i/>
          <w:color w:val="000000"/>
        </w:rPr>
        <w:t>I</w:t>
      </w:r>
      <w:r>
        <w:rPr>
          <w:rFonts w:ascii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；</w:t>
      </w:r>
    </w:p>
    <w:p w14:paraId="42413ACF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闭合时，测出总电流</w:t>
      </w:r>
      <w:r>
        <w:rPr>
          <w:rFonts w:ascii="Times New Roman" w:hAnsi="Times New Roman" w:cs="Times New Roman"/>
          <w:i/>
          <w:color w:val="000000"/>
        </w:rPr>
        <w:t>I</w:t>
      </w:r>
      <w:r>
        <w:rPr>
          <w:rFonts w:ascii="Times New Roman" w:hAnsi="Times New Roman" w:cs="Times New Roman"/>
          <w:color w:val="000000"/>
        </w:rPr>
        <w:t>。</w:t>
      </w:r>
    </w:p>
    <w:p w14:paraId="5B79F6F5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表达式：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  <w:vertAlign w:val="subscript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hAnsi="宋体" w:cs="宋体" w:hint="eastAsia"/>
          <w:b/>
          <w:color w:val="000000" w:themeColor="text1"/>
          <w:u w:val="single" w:color="000000"/>
        </w:rPr>
        <w:t xml:space="preserve">     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  <w:vertAlign w:val="subscript"/>
        </w:rPr>
        <w:t xml:space="preserve">   </w:t>
      </w:r>
      <w:r>
        <w:rPr>
          <w:rFonts w:ascii="Times New Roman" w:hAnsi="Times New Roman" w:cs="Times New Roman"/>
          <w:color w:val="000000"/>
        </w:rPr>
        <w:t>。</w:t>
      </w:r>
    </w:p>
    <w:p w14:paraId="7103F416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．电流表＋滑动变阻器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</w:rPr>
        <w:t>最大值已知</w:t>
      </w:r>
      <w:r>
        <w:rPr>
          <w:rFonts w:ascii="Times New Roman" w:hAnsi="Times New Roman" w:cs="Times New Roman"/>
          <w:color w:val="000000"/>
        </w:rPr>
        <w:t>)</w:t>
      </w:r>
    </w:p>
    <w:p w14:paraId="3FB7DD17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电路图：</w:t>
      </w:r>
    </w:p>
    <w:p w14:paraId="0BA980D1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3EADA107" wp14:editId="26076FD2">
            <wp:extent cx="1090930" cy="727075"/>
            <wp:effectExtent l="0" t="0" r="6350" b="4445"/>
            <wp:docPr id="65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90930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BF9404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实验步骤：</w:t>
      </w:r>
    </w:p>
    <w:p w14:paraId="509E18DF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滑动变阻器滑片滑到</w:t>
      </w:r>
      <w:r>
        <w:rPr>
          <w:rFonts w:ascii="Times New Roman" w:hAnsi="Times New Roman" w:cs="Times New Roman"/>
          <w:i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端时，读出电流表示数</w:t>
      </w:r>
      <w:r>
        <w:rPr>
          <w:rFonts w:ascii="Times New Roman" w:hAnsi="Times New Roman" w:cs="Times New Roman"/>
          <w:i/>
          <w:color w:val="000000"/>
        </w:rPr>
        <w:t>I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；</w:t>
      </w:r>
    </w:p>
    <w:p w14:paraId="5C2CFE6D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滑动变阻器滑片滑到</w:t>
      </w:r>
      <w:r>
        <w:rPr>
          <w:rFonts w:ascii="Times New Roman" w:hAnsi="Times New Roman" w:cs="Times New Roman"/>
          <w:i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端时，读出电流表示数</w:t>
      </w:r>
      <w:r>
        <w:rPr>
          <w:rFonts w:ascii="Times New Roman" w:hAnsi="Times New Roman" w:cs="Times New Roman"/>
          <w:i/>
          <w:color w:val="000000"/>
        </w:rPr>
        <w:t>I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。</w:t>
      </w:r>
    </w:p>
    <w:p w14:paraId="4529719E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表达式：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  <w:vertAlign w:val="subscript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hAnsi="宋体" w:cs="宋体" w:hint="eastAsia"/>
          <w:b/>
          <w:color w:val="000000" w:themeColor="text1"/>
          <w:u w:val="single" w:color="000000"/>
        </w:rPr>
        <w:t xml:space="preserve">     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。</w:t>
      </w:r>
    </w:p>
    <w:p w14:paraId="61F881F4" w14:textId="77777777" w:rsidR="00C603F1" w:rsidRDefault="00C603F1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eastAsia="黑体" w:hAnsi="Times New Roman" w:cs="Times New Roman"/>
          <w:color w:val="000000"/>
        </w:rPr>
      </w:pPr>
    </w:p>
    <w:p w14:paraId="159E5964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eastAsia="黑体" w:hAnsi="Times New Roman" w:cs="Times New Roman"/>
          <w:color w:val="000000"/>
        </w:rPr>
        <w:t>方法三　替代法</w:t>
      </w:r>
    </w:p>
    <w:p w14:paraId="76D80C72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利用电阻箱接入电路电阻替代未知电阻，即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i/>
          <w:color w:val="000000"/>
          <w:vertAlign w:val="subscript"/>
        </w:rPr>
        <w:t>x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。</w:t>
      </w:r>
    </w:p>
    <w:p w14:paraId="59625751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电压表＋电阻箱</w:t>
      </w:r>
    </w:p>
    <w:p w14:paraId="2CBC9977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电路图：</w:t>
      </w:r>
    </w:p>
    <w:p w14:paraId="5A58384E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0659A2CF" wp14:editId="37C798AC">
            <wp:extent cx="793750" cy="859790"/>
            <wp:effectExtent l="0" t="0" r="13970" b="8890"/>
            <wp:docPr id="67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7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79375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74EC85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实验步骤：</w:t>
      </w:r>
    </w:p>
    <w:p w14:paraId="71A2582B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闭合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  <w:vertAlign w:val="subscript"/>
        </w:rPr>
        <w:t>3</w:t>
      </w:r>
      <w:r>
        <w:rPr>
          <w:rFonts w:ascii="Times New Roman" w:hAnsi="Times New Roman" w:cs="Times New Roman"/>
          <w:color w:val="000000"/>
        </w:rPr>
        <w:t>，适当调节滑动变阻器，读出电压表示数</w:t>
      </w:r>
      <w:r>
        <w:rPr>
          <w:rFonts w:ascii="Times New Roman" w:hAnsi="Times New Roman" w:cs="Times New Roman"/>
          <w:i/>
          <w:color w:val="000000"/>
        </w:rPr>
        <w:t>U</w:t>
      </w:r>
      <w:r>
        <w:rPr>
          <w:rFonts w:ascii="Times New Roman" w:hAnsi="Times New Roman" w:cs="Times New Roman"/>
          <w:color w:val="000000"/>
        </w:rPr>
        <w:t>；</w:t>
      </w:r>
    </w:p>
    <w:p w14:paraId="7C1D701D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闭合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，保持滑片</w:t>
      </w:r>
      <w:r>
        <w:rPr>
          <w:rFonts w:ascii="Times New Roman" w:hAnsi="Times New Roman" w:cs="Times New Roman"/>
          <w:i/>
          <w:color w:val="000000"/>
        </w:rPr>
        <w:t>P</w:t>
      </w:r>
      <w:r>
        <w:rPr>
          <w:rFonts w:ascii="Times New Roman" w:hAnsi="Times New Roman" w:cs="Times New Roman"/>
          <w:color w:val="000000"/>
        </w:rPr>
        <w:t>不动，调节电阻箱，使电压表示数仍为</w:t>
      </w:r>
      <w:r>
        <w:rPr>
          <w:rFonts w:ascii="Times New Roman" w:hAnsi="Times New Roman" w:cs="Times New Roman"/>
          <w:i/>
          <w:color w:val="000000"/>
        </w:rPr>
        <w:t>U</w:t>
      </w:r>
      <w:r>
        <w:rPr>
          <w:rFonts w:ascii="Times New Roman" w:hAnsi="Times New Roman" w:cs="Times New Roman"/>
          <w:color w:val="000000"/>
        </w:rPr>
        <w:t>，读出电阻箱的阻值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。</w:t>
      </w:r>
    </w:p>
    <w:p w14:paraId="10630A8A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表达式：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  <w:vertAlign w:val="subscript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  <w:vertAlign w:val="subscript"/>
        </w:rPr>
        <w:t xml:space="preserve">   </w:t>
      </w:r>
      <w:r>
        <w:rPr>
          <w:rFonts w:ascii="Times New Roman" w:hAnsi="Times New Roman" w:cs="Times New Roman"/>
          <w:color w:val="000000"/>
        </w:rPr>
        <w:t>。</w:t>
      </w:r>
    </w:p>
    <w:p w14:paraId="4298094E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电流表＋电阻箱</w:t>
      </w:r>
    </w:p>
    <w:p w14:paraId="5DA9BF83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电路图：</w:t>
      </w:r>
    </w:p>
    <w:p w14:paraId="5424FE0C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7F38BE2B" wp14:editId="3EE486F6">
            <wp:extent cx="1174750" cy="906780"/>
            <wp:effectExtent l="0" t="0" r="13970" b="7620"/>
            <wp:docPr id="69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72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17475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2FD0F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(2)</w:t>
      </w:r>
      <w:r>
        <w:rPr>
          <w:rFonts w:ascii="Times New Roman" w:hAnsi="Times New Roman" w:cs="Times New Roman"/>
          <w:color w:val="000000"/>
        </w:rPr>
        <w:t>实验步骤：</w:t>
      </w:r>
    </w:p>
    <w:p w14:paraId="0122F51B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闭合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  <w:vertAlign w:val="subscript"/>
        </w:rPr>
        <w:t>3</w:t>
      </w:r>
      <w:r>
        <w:rPr>
          <w:rFonts w:ascii="Times New Roman" w:hAnsi="Times New Roman" w:cs="Times New Roman"/>
          <w:color w:val="000000"/>
        </w:rPr>
        <w:t>，适当调节滑动变阻器，读出电流表示数</w:t>
      </w:r>
      <w:r>
        <w:rPr>
          <w:rFonts w:ascii="Times New Roman" w:hAnsi="Times New Roman" w:cs="Times New Roman"/>
          <w:i/>
          <w:color w:val="000000"/>
        </w:rPr>
        <w:t>I</w:t>
      </w:r>
      <w:r>
        <w:rPr>
          <w:rFonts w:ascii="Times New Roman" w:hAnsi="Times New Roman" w:cs="Times New Roman"/>
          <w:color w:val="000000"/>
        </w:rPr>
        <w:t>；</w:t>
      </w:r>
    </w:p>
    <w:p w14:paraId="3521B951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闭合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，保持滑片</w:t>
      </w:r>
      <w:r>
        <w:rPr>
          <w:rFonts w:ascii="Times New Roman" w:hAnsi="Times New Roman" w:cs="Times New Roman"/>
          <w:i/>
          <w:color w:val="000000"/>
        </w:rPr>
        <w:t>P</w:t>
      </w:r>
      <w:r>
        <w:rPr>
          <w:rFonts w:ascii="Times New Roman" w:hAnsi="Times New Roman" w:cs="Times New Roman"/>
          <w:color w:val="000000"/>
        </w:rPr>
        <w:t>不动，调节电阻箱，使电流表示数仍为</w:t>
      </w:r>
      <w:r>
        <w:rPr>
          <w:rFonts w:ascii="Times New Roman" w:hAnsi="Times New Roman" w:cs="Times New Roman"/>
          <w:i/>
          <w:color w:val="000000"/>
        </w:rPr>
        <w:t>I</w:t>
      </w:r>
      <w:r>
        <w:rPr>
          <w:rFonts w:ascii="Times New Roman" w:hAnsi="Times New Roman" w:cs="Times New Roman"/>
          <w:color w:val="000000"/>
        </w:rPr>
        <w:t>，读出电阻箱的阻值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。</w:t>
      </w:r>
    </w:p>
    <w:p w14:paraId="69CF2E38" w14:textId="77777777" w:rsidR="00C603F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表达式：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  <w:vertAlign w:val="subscript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  <w:vertAlign w:val="subscript"/>
        </w:rPr>
        <w:t xml:space="preserve">   </w:t>
      </w:r>
      <w:r>
        <w:rPr>
          <w:rFonts w:ascii="Times New Roman" w:hAnsi="Times New Roman" w:cs="Times New Roman"/>
          <w:color w:val="000000"/>
        </w:rPr>
        <w:t>。</w:t>
      </w:r>
    </w:p>
    <w:p w14:paraId="4C2CFEDC" w14:textId="77777777" w:rsidR="00C603F1" w:rsidRDefault="00C603F1">
      <w:pPr>
        <w:rPr>
          <w:szCs w:val="21"/>
        </w:rPr>
      </w:pPr>
    </w:p>
    <w:sectPr w:rsidR="00C603F1">
      <w:footerReference w:type="default" r:id="rId40"/>
      <w:pgSz w:w="11906" w:h="16838"/>
      <w:pgMar w:top="1440" w:right="1576" w:bottom="1440" w:left="15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95154" w14:textId="77777777" w:rsidR="00E41335" w:rsidRDefault="00E41335">
      <w:r>
        <w:separator/>
      </w:r>
    </w:p>
  </w:endnote>
  <w:endnote w:type="continuationSeparator" w:id="0">
    <w:p w14:paraId="04A34570" w14:textId="77777777" w:rsidR="00E41335" w:rsidRDefault="00E41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D16D5" w14:textId="06745B63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7072EC7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="00D87505">
      <w:rPr>
        <w:noProof/>
        <w:color w:val="FFFFFF"/>
        <w:sz w:val="2"/>
        <w:szCs w:val="2"/>
      </w:rPr>
      <w:drawing>
        <wp:anchor distT="0" distB="0" distL="114300" distR="114300" simplePos="0" relativeHeight="251658752" behindDoc="0" locked="0" layoutInCell="1" allowOverlap="1" wp14:anchorId="03E5E986" wp14:editId="5466CA86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1299133235" name="图片 3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5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FA779" w14:textId="77777777" w:rsidR="00E41335" w:rsidRDefault="00E41335">
      <w:r>
        <w:separator/>
      </w:r>
    </w:p>
  </w:footnote>
  <w:footnote w:type="continuationSeparator" w:id="0">
    <w:p w14:paraId="03B7CCA1" w14:textId="77777777" w:rsidR="00E41335" w:rsidRDefault="00E413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3F1"/>
    <w:rsid w:val="004151FC"/>
    <w:rsid w:val="005651BA"/>
    <w:rsid w:val="00C02FC6"/>
    <w:rsid w:val="00C603F1"/>
    <w:rsid w:val="00D87505"/>
    <w:rsid w:val="00E41335"/>
    <w:rsid w:val="09945539"/>
    <w:rsid w:val="13434E27"/>
    <w:rsid w:val="23153164"/>
    <w:rsid w:val="387215E7"/>
    <w:rsid w:val="3F594095"/>
    <w:rsid w:val="52A1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6"/>
    <o:shapelayout v:ext="edit">
      <o:idmap v:ext="edit" data="2"/>
    </o:shapelayout>
  </w:shapeDefaults>
  <w:decimalSymbol w:val="."/>
  <w:listSeparator w:val=","/>
  <w14:docId w14:val="75AD7ACA"/>
  <w15:docId w15:val="{62538A68-17DA-4B72-B77D-BB3B21AE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5">
    <w:name w:val="页眉 字符"/>
    <w:link w:val="a4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7">
    <w:name w:val="页脚 字符"/>
    <w:link w:val="a6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6.png"/><Relationship Id="rId39" Type="http://schemas.openxmlformats.org/officeDocument/2006/relationships/image" Target="media/image29.png"/><Relationship Id="rId21" Type="http://schemas.openxmlformats.org/officeDocument/2006/relationships/image" Target="&#32771;&#28857;.tif" TargetMode="External"/><Relationship Id="rId34" Type="http://schemas.openxmlformats.org/officeDocument/2006/relationships/image" Target="media/image24.png"/><Relationship Id="rId42" Type="http://schemas.openxmlformats.org/officeDocument/2006/relationships/theme" Target="theme/theme1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image" Target="media/image19.pn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10" Type="http://schemas.openxmlformats.org/officeDocument/2006/relationships/image" Target="&#30693;&#35782;&#28857;&#22823;.tif" TargetMode="External"/><Relationship Id="rId19" Type="http://schemas.openxmlformats.org/officeDocument/2006/relationships/image" Target="&#23454;&#39564;&#25506;&#31350;.TIF" TargetMode="External"/><Relationship Id="rId31" Type="http://schemas.openxmlformats.org/officeDocument/2006/relationships/image" Target="media/image21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&#25945;&#26448;&#22270;&#29255;&#35299;&#35835;.TIF" TargetMode="External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8" Type="http://schemas.openxmlformats.org/officeDocument/2006/relationships/image" Target="&#30693;&#35782;&#28857;.tif" TargetMode="External"/><Relationship Id="rId3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image" Target="media/image2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402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86138</dc:creator>
  <cp:lastModifiedBy>Administrator</cp:lastModifiedBy>
  <cp:revision>2</cp:revision>
  <dcterms:created xsi:type="dcterms:W3CDTF">2025-02-04T01:13:00Z</dcterms:created>
  <dcterms:modified xsi:type="dcterms:W3CDTF">2025-01-24T00:36:00Z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