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E8B2A" w14:textId="07CCF9EE" w:rsidR="0020134F" w:rsidRPr="00A375CF" w:rsidRDefault="00000000" w:rsidP="00A375CF">
      <w:pPr>
        <w:pStyle w:val="a3"/>
        <w:tabs>
          <w:tab w:val="left" w:pos="4140"/>
        </w:tabs>
        <w:snapToGrid w:val="0"/>
        <w:spacing w:afterLines="50" w:after="156"/>
        <w:ind w:firstLineChars="88" w:firstLine="283"/>
        <w:jc w:val="center"/>
        <w:rPr>
          <w:rFonts w:ascii="黑体" w:eastAsia="黑体" w:hAnsi="黑体" w:cs="Times New Roman" w:hint="eastAsia"/>
          <w:b/>
          <w:bCs/>
          <w:color w:val="FF0000"/>
          <w:sz w:val="32"/>
          <w:szCs w:val="32"/>
        </w:rPr>
      </w:pPr>
      <w:bookmarkStart w:id="0" w:name="_Hlk188599858"/>
      <w:r w:rsidRPr="00A375CF">
        <w:rPr>
          <w:rFonts w:ascii="黑体" w:eastAsia="黑体" w:hAnsi="黑体" w:cs="Times New Roman"/>
          <w:b/>
          <w:bCs/>
          <w:noProof/>
          <w:color w:val="FF0000"/>
          <w:sz w:val="32"/>
          <w:szCs w:val="32"/>
        </w:rPr>
        <w:drawing>
          <wp:anchor distT="0" distB="0" distL="114300" distR="114300" simplePos="0" relativeHeight="251658752" behindDoc="0" locked="0" layoutInCell="1" allowOverlap="1" wp14:anchorId="47F5F0A7" wp14:editId="411E106F">
            <wp:simplePos x="0" y="0"/>
            <wp:positionH relativeFrom="page">
              <wp:posOffset>12636500</wp:posOffset>
            </wp:positionH>
            <wp:positionV relativeFrom="topMargin">
              <wp:posOffset>10769600</wp:posOffset>
            </wp:positionV>
            <wp:extent cx="279400" cy="444500"/>
            <wp:effectExtent l="0" t="0" r="0" b="0"/>
            <wp:wrapNone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375CF" w:rsidRPr="00A375CF">
        <w:rPr>
          <w:rFonts w:ascii="黑体" w:eastAsia="黑体" w:hAnsi="黑体" w:cs="Times New Roman" w:hint="eastAsia"/>
          <w:b/>
          <w:bCs/>
          <w:color w:val="FF0000"/>
          <w:sz w:val="32"/>
          <w:szCs w:val="32"/>
        </w:rPr>
        <w:t>简单机械--2025年中考物理复习教材知识点及探究实验考点梳理</w:t>
      </w:r>
    </w:p>
    <w:bookmarkEnd w:id="0"/>
    <w:p w14:paraId="4EAF6D5C" w14:textId="77777777" w:rsidR="00A375CF" w:rsidRDefault="00A375CF">
      <w:pPr>
        <w:pStyle w:val="a3"/>
        <w:tabs>
          <w:tab w:val="left" w:pos="4140"/>
        </w:tabs>
        <w:snapToGrid w:val="0"/>
        <w:spacing w:afterLines="50" w:after="156"/>
        <w:ind w:firstLineChars="200" w:firstLine="562"/>
        <w:jc w:val="center"/>
        <w:rPr>
          <w:rFonts w:ascii="Times New Roman" w:hAnsi="Times New Roman" w:cs="Times New Roman" w:hint="eastAsia"/>
          <w:b/>
          <w:bCs/>
          <w:color w:val="000000"/>
          <w:sz w:val="28"/>
          <w:szCs w:val="28"/>
        </w:rPr>
      </w:pPr>
    </w:p>
    <w:p w14:paraId="288DA42C" w14:textId="77777777" w:rsidR="0020134F" w:rsidRDefault="00000000">
      <w:pPr>
        <w:pStyle w:val="a3"/>
        <w:tabs>
          <w:tab w:val="left" w:pos="4140"/>
        </w:tabs>
        <w:snapToGrid w:val="0"/>
        <w:rPr>
          <w:rFonts w:ascii="仿宋" w:eastAsia="仿宋" w:hAnsi="仿宋" w:cs="仿宋" w:hint="eastAsia"/>
          <w:b/>
          <w:bCs/>
          <w:color w:val="000000"/>
        </w:rPr>
      </w:pPr>
      <w:proofErr w:type="gramStart"/>
      <w:r>
        <w:rPr>
          <w:rFonts w:ascii="Times New Roman" w:hAnsi="Times New Roman" w:cs="Times New Roman"/>
          <w:b/>
          <w:bCs/>
          <w:color w:val="000000"/>
        </w:rPr>
        <w:t>课标要求</w:t>
      </w:r>
      <w:proofErr w:type="gramEnd"/>
      <w:r>
        <w:rPr>
          <w:rFonts w:ascii="Times New Roman" w:hAnsi="Times New Roman" w:cs="Times New Roman"/>
          <w:b/>
          <w:bCs/>
          <w:color w:val="000000"/>
        </w:rPr>
        <w:t>：</w:t>
      </w:r>
      <w:r>
        <w:rPr>
          <w:rFonts w:ascii="仿宋" w:eastAsia="仿宋" w:hAnsi="仿宋" w:cs="仿宋" w:hint="eastAsia"/>
          <w:b/>
          <w:bCs/>
          <w:color w:val="000000"/>
        </w:rPr>
        <w:t>1.杠杆、生活中的杠杆、定滑轮和动滑轮、滑轮组、有用功和额外功。(了解知道)</w:t>
      </w:r>
    </w:p>
    <w:p w14:paraId="5CE004A0" w14:textId="77777777" w:rsidR="0020134F" w:rsidRDefault="00000000">
      <w:pPr>
        <w:pStyle w:val="a3"/>
        <w:tabs>
          <w:tab w:val="left" w:pos="4140"/>
        </w:tabs>
        <w:snapToGrid w:val="0"/>
        <w:ind w:firstLineChars="500" w:firstLine="1054"/>
        <w:rPr>
          <w:rFonts w:ascii="仿宋" w:eastAsia="仿宋" w:hAnsi="仿宋" w:cs="仿宋" w:hint="eastAsia"/>
          <w:b/>
          <w:bCs/>
          <w:color w:val="000000"/>
        </w:rPr>
      </w:pPr>
      <w:r>
        <w:rPr>
          <w:rFonts w:ascii="仿宋" w:eastAsia="仿宋" w:hAnsi="仿宋" w:cs="仿宋" w:hint="eastAsia"/>
          <w:b/>
          <w:bCs/>
          <w:color w:val="000000"/>
        </w:rPr>
        <w:t>2.杠杆的平衡条件、杠杆示意图、机械效率。(理解应用)</w:t>
      </w:r>
    </w:p>
    <w:p w14:paraId="191E4365" w14:textId="77777777" w:rsidR="0020134F" w:rsidRDefault="0020134F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</w:p>
    <w:p w14:paraId="390C484B" w14:textId="77777777" w:rsidR="0020134F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39693D07" wp14:editId="1557130E">
            <wp:extent cx="843915" cy="179705"/>
            <wp:effectExtent l="0" t="0" r="9525" b="3175"/>
            <wp:docPr id="2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5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4391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知识点</w:t>
      </w:r>
      <w:proofErr w:type="gramStart"/>
      <w:r>
        <w:rPr>
          <w:rFonts w:ascii="Times New Roman" w:hAnsi="Times New Roman" w:cs="Times New Roman"/>
          <w:b/>
          <w:bCs/>
          <w:color w:val="000000"/>
        </w:rPr>
        <w:t>一</w:t>
      </w:r>
      <w:proofErr w:type="gramEnd"/>
      <w:r>
        <w:rPr>
          <w:rFonts w:ascii="Times New Roman" w:hAnsi="Times New Roman" w:cs="Times New Roman"/>
          <w:b/>
          <w:bCs/>
          <w:color w:val="000000"/>
        </w:rPr>
        <w:t xml:space="preserve">　杠杆</w:t>
      </w:r>
    </w:p>
    <w:p w14:paraId="273E2D7B" w14:textId="77777777" w:rsidR="0020134F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定义</w:t>
      </w:r>
      <w:r>
        <w:rPr>
          <w:rFonts w:ascii="Times New Roman" w:hAnsi="Times New Roman" w:cs="Times New Roman"/>
          <w:color w:val="000000"/>
        </w:rPr>
        <w:t>：在力的作用下绕着固定点转动的硬棒。</w:t>
      </w:r>
    </w:p>
    <w:p w14:paraId="17637F0F" w14:textId="77777777" w:rsidR="0020134F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图示</w:t>
      </w:r>
    </w:p>
    <w:p w14:paraId="5F0E1ED7" w14:textId="77777777" w:rsidR="0020134F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4882CDF0" wp14:editId="5D233F76">
            <wp:extent cx="1024255" cy="897890"/>
            <wp:effectExtent l="0" t="0" r="12065" b="1270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24255" cy="897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C20761" w14:textId="77777777" w:rsidR="0020134F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杠杆五要素</w:t>
      </w:r>
    </w:p>
    <w:p w14:paraId="1DA1F5F2" w14:textId="77777777" w:rsidR="0020134F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支点：杠杆绕着转动的</w:t>
      </w:r>
      <w:r>
        <w:rPr>
          <w:rFonts w:ascii="Times New Roman" w:hAnsi="Times New Roman" w:cs="Times New Roman"/>
          <w:b/>
          <w:color w:val="FF0000"/>
          <w:u w:val="single" w:color="FF0000"/>
        </w:rPr>
        <w:t>固定点</w:t>
      </w:r>
      <w:r>
        <w:rPr>
          <w:rFonts w:ascii="Times New Roman" w:hAnsi="Times New Roman" w:cs="Times New Roman"/>
          <w:color w:val="000000"/>
        </w:rPr>
        <w:t>，用</w:t>
      </w:r>
      <w:r>
        <w:rPr>
          <w:rFonts w:ascii="Times New Roman" w:hAnsi="Times New Roman" w:cs="Times New Roman"/>
          <w:b/>
          <w:i/>
          <w:color w:val="FF0000"/>
          <w:u w:val="single" w:color="FF0000"/>
        </w:rPr>
        <w:t>O</w:t>
      </w:r>
      <w:r>
        <w:rPr>
          <w:rFonts w:ascii="Times New Roman" w:hAnsi="Times New Roman" w:cs="Times New Roman"/>
          <w:color w:val="000000"/>
        </w:rPr>
        <w:t>表示。</w:t>
      </w:r>
    </w:p>
    <w:p w14:paraId="6965195B" w14:textId="77777777" w:rsidR="0020134F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动力：使杠杆转动的力，用</w:t>
      </w:r>
      <w:r>
        <w:rPr>
          <w:rFonts w:ascii="Times New Roman" w:hAnsi="Times New Roman" w:cs="Times New Roman"/>
          <w:b/>
          <w:i/>
          <w:color w:val="FF0000"/>
          <w:u w:val="single" w:color="FF0000"/>
        </w:rPr>
        <w:t>F</w:t>
      </w:r>
      <w:r>
        <w:rPr>
          <w:rFonts w:ascii="Times New Roman" w:hAnsi="Times New Roman" w:cs="Times New Roman"/>
          <w:b/>
          <w:color w:val="FF0000"/>
          <w:u w:val="single" w:color="FF0000"/>
          <w:vertAlign w:val="subscript"/>
        </w:rPr>
        <w:t>1</w:t>
      </w:r>
      <w:r>
        <w:rPr>
          <w:rFonts w:ascii="Times New Roman" w:hAnsi="Times New Roman" w:cs="Times New Roman"/>
          <w:color w:val="000000"/>
        </w:rPr>
        <w:t>表示。</w:t>
      </w:r>
    </w:p>
    <w:p w14:paraId="668AAD18" w14:textId="77777777" w:rsidR="0020134F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阻力：阻碍杠杆转动的力，用</w:t>
      </w:r>
      <w:r>
        <w:rPr>
          <w:rFonts w:ascii="Times New Roman" w:hAnsi="Times New Roman" w:cs="Times New Roman"/>
          <w:b/>
          <w:i/>
          <w:color w:val="FF0000"/>
          <w:u w:val="single" w:color="FF0000"/>
        </w:rPr>
        <w:t>F</w:t>
      </w:r>
      <w:r>
        <w:rPr>
          <w:rFonts w:ascii="Times New Roman" w:hAnsi="Times New Roman" w:cs="Times New Roman"/>
          <w:b/>
          <w:color w:val="FF0000"/>
          <w:u w:val="single" w:color="FF0000"/>
          <w:vertAlign w:val="subscript"/>
        </w:rPr>
        <w:t>2</w:t>
      </w:r>
      <w:r>
        <w:rPr>
          <w:rFonts w:ascii="Times New Roman" w:hAnsi="Times New Roman" w:cs="Times New Roman"/>
          <w:color w:val="000000"/>
        </w:rPr>
        <w:t>表示。</w:t>
      </w:r>
    </w:p>
    <w:p w14:paraId="711F6747" w14:textId="77777777" w:rsidR="0020134F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(4)</w:t>
      </w:r>
      <w:r>
        <w:rPr>
          <w:rFonts w:ascii="Times New Roman" w:hAnsi="Times New Roman" w:cs="Times New Roman"/>
          <w:color w:val="000000"/>
        </w:rPr>
        <w:t>动力臂：从支点到动力</w:t>
      </w:r>
      <w:r>
        <w:rPr>
          <w:rFonts w:ascii="Times New Roman" w:hAnsi="Times New Roman" w:cs="Times New Roman"/>
          <w:i/>
          <w:color w:val="000000"/>
        </w:rPr>
        <w:t>F</w:t>
      </w:r>
      <w:r>
        <w:rPr>
          <w:rFonts w:ascii="Times New Roman" w:hAnsi="Times New Roman" w:cs="Times New Roman"/>
          <w:color w:val="000000"/>
          <w:vertAlign w:val="subscript"/>
        </w:rPr>
        <w:t>1</w:t>
      </w:r>
      <w:r>
        <w:rPr>
          <w:rFonts w:ascii="Times New Roman" w:hAnsi="Times New Roman" w:cs="Times New Roman"/>
          <w:color w:val="000000"/>
        </w:rPr>
        <w:t>作用线的距离，用</w:t>
      </w:r>
      <w:r>
        <w:rPr>
          <w:rFonts w:ascii="Times New Roman" w:hAnsi="Times New Roman" w:cs="Times New Roman"/>
          <w:b/>
          <w:i/>
          <w:color w:val="FF0000"/>
          <w:u w:val="single" w:color="FF0000"/>
        </w:rPr>
        <w:t>l</w:t>
      </w:r>
      <w:r>
        <w:rPr>
          <w:rFonts w:ascii="Times New Roman" w:hAnsi="Times New Roman" w:cs="Times New Roman"/>
          <w:b/>
          <w:color w:val="FF0000"/>
          <w:u w:val="single" w:color="FF0000"/>
          <w:vertAlign w:val="subscript"/>
        </w:rPr>
        <w:t>1</w:t>
      </w:r>
      <w:r>
        <w:rPr>
          <w:rFonts w:ascii="Times New Roman" w:hAnsi="Times New Roman" w:cs="Times New Roman"/>
          <w:color w:val="000000"/>
        </w:rPr>
        <w:t>表示。</w:t>
      </w:r>
    </w:p>
    <w:p w14:paraId="5CCA0EC5" w14:textId="77777777" w:rsidR="0020134F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(5)</w:t>
      </w:r>
      <w:r>
        <w:rPr>
          <w:rFonts w:ascii="Times New Roman" w:hAnsi="Times New Roman" w:cs="Times New Roman"/>
          <w:color w:val="000000"/>
        </w:rPr>
        <w:t>阻力臂：从支点到阻力</w:t>
      </w:r>
      <w:r>
        <w:rPr>
          <w:rFonts w:ascii="Times New Roman" w:hAnsi="Times New Roman" w:cs="Times New Roman"/>
          <w:i/>
          <w:color w:val="000000"/>
        </w:rPr>
        <w:t>F</w:t>
      </w:r>
      <w:r>
        <w:rPr>
          <w:rFonts w:ascii="Times New Roman" w:hAnsi="Times New Roman" w:cs="Times New Roman"/>
          <w:color w:val="000000"/>
          <w:vertAlign w:val="subscript"/>
        </w:rPr>
        <w:t>2</w:t>
      </w:r>
      <w:r>
        <w:rPr>
          <w:rFonts w:ascii="Times New Roman" w:hAnsi="Times New Roman" w:cs="Times New Roman"/>
          <w:color w:val="000000"/>
        </w:rPr>
        <w:t>作用线的距离，用</w:t>
      </w:r>
      <w:r>
        <w:rPr>
          <w:rFonts w:ascii="Times New Roman" w:hAnsi="Times New Roman" w:cs="Times New Roman"/>
          <w:b/>
          <w:i/>
          <w:color w:val="FF0000"/>
          <w:u w:val="single" w:color="FF0000"/>
        </w:rPr>
        <w:t>l</w:t>
      </w:r>
      <w:r>
        <w:rPr>
          <w:rFonts w:ascii="Times New Roman" w:hAnsi="Times New Roman" w:cs="Times New Roman"/>
          <w:b/>
          <w:color w:val="FF0000"/>
          <w:u w:val="single" w:color="FF0000"/>
          <w:vertAlign w:val="subscript"/>
        </w:rPr>
        <w:t>2</w:t>
      </w:r>
      <w:r>
        <w:rPr>
          <w:rFonts w:ascii="Times New Roman" w:hAnsi="Times New Roman" w:cs="Times New Roman"/>
          <w:color w:val="000000"/>
        </w:rPr>
        <w:t>表示。</w:t>
      </w:r>
    </w:p>
    <w:p w14:paraId="4EA57EB2" w14:textId="77777777" w:rsidR="0020134F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平衡条件</w:t>
      </w:r>
    </w:p>
    <w:p w14:paraId="3DFA586B" w14:textId="77777777" w:rsidR="0020134F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定义：杠杆</w:t>
      </w:r>
      <w:r>
        <w:rPr>
          <w:rFonts w:ascii="Times New Roman" w:hAnsi="Times New Roman" w:cs="Times New Roman"/>
          <w:b/>
          <w:color w:val="FF0000"/>
          <w:u w:val="single" w:color="FF0000"/>
        </w:rPr>
        <w:t>静止</w:t>
      </w:r>
      <w:r>
        <w:rPr>
          <w:rFonts w:ascii="Times New Roman" w:hAnsi="Times New Roman" w:cs="Times New Roman"/>
          <w:color w:val="000000"/>
        </w:rPr>
        <w:t>或</w:t>
      </w:r>
      <w:r>
        <w:rPr>
          <w:rFonts w:ascii="Times New Roman" w:hAnsi="Times New Roman" w:cs="Times New Roman"/>
          <w:b/>
          <w:color w:val="FF0000"/>
          <w:u w:val="single" w:color="FF0000"/>
        </w:rPr>
        <w:t>匀速转动</w:t>
      </w:r>
      <w:r>
        <w:rPr>
          <w:rFonts w:ascii="Times New Roman" w:hAnsi="Times New Roman" w:cs="Times New Roman"/>
          <w:color w:val="000000"/>
        </w:rPr>
        <w:t>。</w:t>
      </w:r>
    </w:p>
    <w:p w14:paraId="481ECDF9" w14:textId="77777777" w:rsidR="0020134F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公式：</w:t>
      </w:r>
      <w:r>
        <w:rPr>
          <w:rFonts w:ascii="Times New Roman" w:hAnsi="Times New Roman" w:cs="Times New Roman"/>
          <w:b/>
          <w:i/>
          <w:color w:val="FF0000"/>
          <w:u w:val="single" w:color="FF0000"/>
        </w:rPr>
        <w:t>F</w:t>
      </w:r>
      <w:r>
        <w:rPr>
          <w:rFonts w:ascii="Times New Roman" w:hAnsi="Times New Roman" w:cs="Times New Roman"/>
          <w:b/>
          <w:color w:val="FF0000"/>
          <w:u w:val="single" w:color="FF0000"/>
          <w:vertAlign w:val="subscript"/>
        </w:rPr>
        <w:t>1</w:t>
      </w:r>
      <w:r>
        <w:rPr>
          <w:rFonts w:ascii="Times New Roman" w:hAnsi="Times New Roman" w:cs="Times New Roman"/>
          <w:b/>
          <w:i/>
          <w:color w:val="FF0000"/>
          <w:u w:val="single" w:color="FF0000"/>
        </w:rPr>
        <w:t>l</w:t>
      </w:r>
      <w:r>
        <w:rPr>
          <w:rFonts w:ascii="Times New Roman" w:hAnsi="Times New Roman" w:cs="Times New Roman"/>
          <w:b/>
          <w:color w:val="FF0000"/>
          <w:u w:val="single" w:color="FF0000"/>
          <w:vertAlign w:val="subscript"/>
        </w:rPr>
        <w:t>1</w:t>
      </w:r>
      <w:r>
        <w:rPr>
          <w:rFonts w:ascii="Times New Roman" w:hAnsi="Times New Roman" w:cs="Times New Roman"/>
          <w:b/>
          <w:color w:val="FF0000"/>
          <w:u w:val="single" w:color="FF0000"/>
        </w:rPr>
        <w:t>＝</w:t>
      </w:r>
      <w:r>
        <w:rPr>
          <w:rFonts w:ascii="Times New Roman" w:hAnsi="Times New Roman" w:cs="Times New Roman"/>
          <w:b/>
          <w:i/>
          <w:color w:val="FF0000"/>
          <w:u w:val="single" w:color="FF0000"/>
        </w:rPr>
        <w:t>F</w:t>
      </w:r>
      <w:r>
        <w:rPr>
          <w:rFonts w:ascii="Times New Roman" w:hAnsi="Times New Roman" w:cs="Times New Roman"/>
          <w:b/>
          <w:color w:val="FF0000"/>
          <w:u w:val="single" w:color="FF0000"/>
          <w:vertAlign w:val="subscript"/>
        </w:rPr>
        <w:t>2</w:t>
      </w:r>
      <w:r>
        <w:rPr>
          <w:rFonts w:ascii="Times New Roman" w:hAnsi="Times New Roman" w:cs="Times New Roman"/>
          <w:b/>
          <w:i/>
          <w:color w:val="FF0000"/>
          <w:u w:val="single" w:color="FF0000"/>
        </w:rPr>
        <w:t>l</w:t>
      </w:r>
      <w:r>
        <w:rPr>
          <w:rFonts w:ascii="Times New Roman" w:hAnsi="Times New Roman" w:cs="Times New Roman"/>
          <w:b/>
          <w:color w:val="FF0000"/>
          <w:u w:val="single" w:color="FF0000"/>
          <w:vertAlign w:val="subscript"/>
        </w:rPr>
        <w:t>2</w:t>
      </w:r>
      <w:r>
        <w:rPr>
          <w:rFonts w:ascii="Times New Roman" w:hAnsi="Times New Roman" w:cs="Times New Roman"/>
          <w:color w:val="000000"/>
        </w:rPr>
        <w:t>。</w:t>
      </w:r>
    </w:p>
    <w:p w14:paraId="60D09FC6" w14:textId="77777777" w:rsidR="0020134F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杠杆分类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0"/>
        <w:gridCol w:w="1438"/>
        <w:gridCol w:w="1294"/>
        <w:gridCol w:w="2734"/>
        <w:gridCol w:w="2160"/>
      </w:tblGrid>
      <w:tr w:rsidR="0020134F" w14:paraId="60D3DD4C" w14:textId="77777777">
        <w:trPr>
          <w:jc w:val="center"/>
        </w:trPr>
        <w:tc>
          <w:tcPr>
            <w:tcW w:w="640" w:type="pct"/>
            <w:vAlign w:val="center"/>
          </w:tcPr>
          <w:p w14:paraId="3E8E525C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分类</w:t>
            </w:r>
          </w:p>
        </w:tc>
        <w:tc>
          <w:tcPr>
            <w:tcW w:w="822" w:type="pct"/>
            <w:vAlign w:val="center"/>
          </w:tcPr>
          <w:p w14:paraId="74FA6EAE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力臂关系</w:t>
            </w:r>
          </w:p>
        </w:tc>
        <w:tc>
          <w:tcPr>
            <w:tcW w:w="740" w:type="pct"/>
            <w:vAlign w:val="center"/>
          </w:tcPr>
          <w:p w14:paraId="4675128E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力的关系</w:t>
            </w:r>
          </w:p>
        </w:tc>
        <w:tc>
          <w:tcPr>
            <w:tcW w:w="1563" w:type="pct"/>
            <w:vAlign w:val="center"/>
          </w:tcPr>
          <w:p w14:paraId="1455A97B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距离关系</w:t>
            </w:r>
          </w:p>
        </w:tc>
        <w:tc>
          <w:tcPr>
            <w:tcW w:w="1235" w:type="pct"/>
            <w:vAlign w:val="center"/>
          </w:tcPr>
          <w:p w14:paraId="355389A2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实例</w:t>
            </w:r>
          </w:p>
        </w:tc>
      </w:tr>
      <w:tr w:rsidR="0020134F" w14:paraId="5308151A" w14:textId="77777777">
        <w:trPr>
          <w:jc w:val="center"/>
        </w:trPr>
        <w:tc>
          <w:tcPr>
            <w:tcW w:w="640" w:type="pct"/>
            <w:vAlign w:val="center"/>
          </w:tcPr>
          <w:p w14:paraId="3ADD9775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省力</w:t>
            </w:r>
          </w:p>
        </w:tc>
        <w:tc>
          <w:tcPr>
            <w:tcW w:w="822" w:type="pct"/>
            <w:vAlign w:val="center"/>
          </w:tcPr>
          <w:p w14:paraId="62083E17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l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&gt;</w:t>
            </w:r>
            <w:r>
              <w:rPr>
                <w:rFonts w:ascii="Times New Roman" w:hAnsi="Times New Roman" w:cs="Times New Roman"/>
                <w:i/>
                <w:color w:val="000000"/>
              </w:rPr>
              <w:t>l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W w:w="740" w:type="pct"/>
            <w:vAlign w:val="center"/>
          </w:tcPr>
          <w:p w14:paraId="7142E958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F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&lt;</w:t>
            </w:r>
            <w:r>
              <w:rPr>
                <w:rFonts w:ascii="Times New Roman" w:hAnsi="Times New Roman" w:cs="Times New Roman"/>
                <w:i/>
                <w:color w:val="000000"/>
              </w:rPr>
              <w:t>F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W w:w="1563" w:type="pct"/>
            <w:vAlign w:val="center"/>
          </w:tcPr>
          <w:p w14:paraId="2EFED1E0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省</w:t>
            </w:r>
            <w:r>
              <w:rPr>
                <w:rFonts w:ascii="Times New Roman" w:hAnsi="Times New Roman" w:cs="Times New Roman"/>
                <w:color w:val="000000"/>
              </w:rPr>
              <w:t>力，但</w:t>
            </w:r>
            <w:proofErr w:type="gramStart"/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费</w:t>
            </w:r>
            <w:r>
              <w:rPr>
                <w:rFonts w:ascii="Times New Roman" w:hAnsi="Times New Roman" w:cs="Times New Roman"/>
                <w:color w:val="000000"/>
              </w:rPr>
              <w:t>距离</w:t>
            </w:r>
            <w:proofErr w:type="gramEnd"/>
          </w:p>
        </w:tc>
        <w:tc>
          <w:tcPr>
            <w:tcW w:w="1235" w:type="pct"/>
            <w:vAlign w:val="center"/>
          </w:tcPr>
          <w:p w14:paraId="00C6506D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羊角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锤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起子</w:t>
            </w:r>
          </w:p>
        </w:tc>
      </w:tr>
      <w:tr w:rsidR="0020134F" w14:paraId="04FD2A94" w14:textId="77777777">
        <w:trPr>
          <w:jc w:val="center"/>
        </w:trPr>
        <w:tc>
          <w:tcPr>
            <w:tcW w:w="640" w:type="pct"/>
            <w:vAlign w:val="center"/>
          </w:tcPr>
          <w:p w14:paraId="781E666D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费力</w:t>
            </w:r>
          </w:p>
        </w:tc>
        <w:tc>
          <w:tcPr>
            <w:tcW w:w="822" w:type="pct"/>
            <w:vAlign w:val="center"/>
          </w:tcPr>
          <w:p w14:paraId="414C630D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l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&lt;</w:t>
            </w:r>
            <w:r>
              <w:rPr>
                <w:rFonts w:ascii="Times New Roman" w:hAnsi="Times New Roman" w:cs="Times New Roman"/>
                <w:i/>
                <w:color w:val="000000"/>
              </w:rPr>
              <w:t>l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W w:w="740" w:type="pct"/>
            <w:vAlign w:val="center"/>
          </w:tcPr>
          <w:p w14:paraId="2A80C284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F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&gt;</w:t>
            </w:r>
            <w:r>
              <w:rPr>
                <w:rFonts w:ascii="Times New Roman" w:hAnsi="Times New Roman" w:cs="Times New Roman"/>
                <w:i/>
                <w:color w:val="000000"/>
              </w:rPr>
              <w:t>F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W w:w="1563" w:type="pct"/>
            <w:vAlign w:val="center"/>
          </w:tcPr>
          <w:p w14:paraId="28B2FECC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费</w:t>
            </w:r>
            <w:r>
              <w:rPr>
                <w:rFonts w:ascii="Times New Roman" w:hAnsi="Times New Roman" w:cs="Times New Roman"/>
                <w:color w:val="000000"/>
              </w:rPr>
              <w:t>力，但</w:t>
            </w:r>
            <w:proofErr w:type="gramStart"/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省</w:t>
            </w:r>
            <w:r>
              <w:rPr>
                <w:rFonts w:ascii="Times New Roman" w:hAnsi="Times New Roman" w:cs="Times New Roman"/>
                <w:color w:val="000000"/>
              </w:rPr>
              <w:t>距离</w:t>
            </w:r>
            <w:proofErr w:type="gramEnd"/>
          </w:p>
        </w:tc>
        <w:tc>
          <w:tcPr>
            <w:tcW w:w="1235" w:type="pct"/>
            <w:vAlign w:val="center"/>
          </w:tcPr>
          <w:p w14:paraId="75E59E77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钓鱼竿船桨</w:t>
            </w:r>
          </w:p>
        </w:tc>
      </w:tr>
      <w:tr w:rsidR="0020134F" w14:paraId="27B1094B" w14:textId="77777777">
        <w:trPr>
          <w:jc w:val="center"/>
        </w:trPr>
        <w:tc>
          <w:tcPr>
            <w:tcW w:w="640" w:type="pct"/>
            <w:vAlign w:val="center"/>
          </w:tcPr>
          <w:p w14:paraId="7F57203E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等臂</w:t>
            </w:r>
          </w:p>
        </w:tc>
        <w:tc>
          <w:tcPr>
            <w:tcW w:w="822" w:type="pct"/>
            <w:vAlign w:val="center"/>
          </w:tcPr>
          <w:p w14:paraId="4C7CD85E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l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＝</w:t>
            </w:r>
            <w:r>
              <w:rPr>
                <w:rFonts w:ascii="Times New Roman" w:hAnsi="Times New Roman" w:cs="Times New Roman"/>
                <w:i/>
                <w:color w:val="000000"/>
              </w:rPr>
              <w:t>l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W w:w="740" w:type="pct"/>
            <w:vAlign w:val="center"/>
          </w:tcPr>
          <w:p w14:paraId="6C857313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F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＝</w:t>
            </w:r>
            <w:r>
              <w:rPr>
                <w:rFonts w:ascii="Times New Roman" w:hAnsi="Times New Roman" w:cs="Times New Roman"/>
                <w:i/>
                <w:color w:val="000000"/>
              </w:rPr>
              <w:t>F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W w:w="1563" w:type="pct"/>
            <w:vAlign w:val="center"/>
          </w:tcPr>
          <w:p w14:paraId="569C9371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既不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省</w:t>
            </w:r>
            <w:r>
              <w:rPr>
                <w:rFonts w:ascii="Times New Roman" w:hAnsi="Times New Roman" w:cs="Times New Roman"/>
                <w:color w:val="000000"/>
              </w:rPr>
              <w:t>力，也不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费</w:t>
            </w:r>
            <w:r>
              <w:rPr>
                <w:rFonts w:ascii="Times New Roman" w:hAnsi="Times New Roman" w:cs="Times New Roman"/>
                <w:color w:val="000000"/>
              </w:rPr>
              <w:t>力</w:t>
            </w:r>
          </w:p>
        </w:tc>
        <w:tc>
          <w:tcPr>
            <w:tcW w:w="1235" w:type="pct"/>
            <w:vAlign w:val="center"/>
          </w:tcPr>
          <w:p w14:paraId="4FD1337C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天平定滑轮</w:t>
            </w:r>
          </w:p>
        </w:tc>
      </w:tr>
    </w:tbl>
    <w:p w14:paraId="4DBE55A4" w14:textId="77777777" w:rsidR="0020134F" w:rsidRDefault="0020134F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</w:p>
    <w:p w14:paraId="19E854CA" w14:textId="77777777" w:rsidR="0020134F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2C467274" wp14:editId="25A184CA">
            <wp:extent cx="900430" cy="191770"/>
            <wp:effectExtent l="0" t="0" r="13970" b="6350"/>
            <wp:docPr id="2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7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004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知识点二　滑轮与滑轮组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9"/>
        <w:gridCol w:w="2823"/>
        <w:gridCol w:w="2187"/>
        <w:gridCol w:w="2187"/>
      </w:tblGrid>
      <w:tr w:rsidR="0020134F" w14:paraId="76692552" w14:textId="77777777">
        <w:trPr>
          <w:jc w:val="center"/>
        </w:trPr>
        <w:tc>
          <w:tcPr>
            <w:tcW w:w="886" w:type="pct"/>
            <w:vAlign w:val="center"/>
          </w:tcPr>
          <w:p w14:paraId="0109858E" w14:textId="77777777" w:rsidR="0020134F" w:rsidRDefault="0020134F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14" w:type="pct"/>
            <w:vAlign w:val="center"/>
          </w:tcPr>
          <w:p w14:paraId="65554697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定滑轮</w:t>
            </w:r>
          </w:p>
        </w:tc>
        <w:tc>
          <w:tcPr>
            <w:tcW w:w="1250" w:type="pct"/>
            <w:vAlign w:val="center"/>
          </w:tcPr>
          <w:p w14:paraId="1381FCEE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动滑轮</w:t>
            </w:r>
          </w:p>
        </w:tc>
        <w:tc>
          <w:tcPr>
            <w:tcW w:w="1250" w:type="pct"/>
            <w:vAlign w:val="center"/>
          </w:tcPr>
          <w:p w14:paraId="7CD0EEE1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滑轮组</w:t>
            </w:r>
          </w:p>
        </w:tc>
      </w:tr>
      <w:tr w:rsidR="0020134F" w14:paraId="57EFE5DA" w14:textId="77777777">
        <w:trPr>
          <w:jc w:val="center"/>
        </w:trPr>
        <w:tc>
          <w:tcPr>
            <w:tcW w:w="886" w:type="pct"/>
            <w:vAlign w:val="center"/>
          </w:tcPr>
          <w:p w14:paraId="3AC9B719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示意</w:t>
            </w:r>
          </w:p>
          <w:p w14:paraId="6781FABE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图</w:t>
            </w:r>
          </w:p>
        </w:tc>
        <w:tc>
          <w:tcPr>
            <w:tcW w:w="1614" w:type="pct"/>
            <w:vAlign w:val="center"/>
          </w:tcPr>
          <w:p w14:paraId="007D41DD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406FF926" wp14:editId="22B5F063">
                  <wp:extent cx="545465" cy="559435"/>
                  <wp:effectExtent l="0" t="0" r="3175" b="4445"/>
                  <wp:docPr id="1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465" cy="559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vAlign w:val="center"/>
          </w:tcPr>
          <w:p w14:paraId="605471E8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38D3C7AD" wp14:editId="2FA01D27">
                  <wp:extent cx="626110" cy="586740"/>
                  <wp:effectExtent l="0" t="0" r="13970" b="7620"/>
                  <wp:docPr id="14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6110" cy="58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vAlign w:val="center"/>
          </w:tcPr>
          <w:p w14:paraId="22A2BB15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2C8B2AD3" wp14:editId="71F6A954">
                  <wp:extent cx="307975" cy="783590"/>
                  <wp:effectExtent l="0" t="0" r="12065" b="8890"/>
                  <wp:docPr id="25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975" cy="783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134F" w14:paraId="013BCBDD" w14:textId="77777777">
        <w:trPr>
          <w:jc w:val="center"/>
        </w:trPr>
        <w:tc>
          <w:tcPr>
            <w:tcW w:w="886" w:type="pct"/>
            <w:vAlign w:val="center"/>
          </w:tcPr>
          <w:p w14:paraId="2951B224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实质</w:t>
            </w:r>
          </w:p>
        </w:tc>
        <w:tc>
          <w:tcPr>
            <w:tcW w:w="1614" w:type="pct"/>
            <w:vAlign w:val="center"/>
          </w:tcPr>
          <w:p w14:paraId="3E2BCFAB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等臂</w:t>
            </w:r>
            <w:r>
              <w:rPr>
                <w:rFonts w:ascii="Times New Roman" w:hAnsi="Times New Roman" w:cs="Times New Roman"/>
                <w:color w:val="000000"/>
              </w:rPr>
              <w:t>杠杆</w:t>
            </w:r>
          </w:p>
        </w:tc>
        <w:tc>
          <w:tcPr>
            <w:tcW w:w="1250" w:type="pct"/>
            <w:vAlign w:val="center"/>
          </w:tcPr>
          <w:p w14:paraId="31CA9CA0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省力</w:t>
            </w:r>
            <w:r>
              <w:rPr>
                <w:rFonts w:ascii="Times New Roman" w:hAnsi="Times New Roman" w:cs="Times New Roman"/>
                <w:color w:val="000000"/>
              </w:rPr>
              <w:t>杠杆</w:t>
            </w:r>
          </w:p>
        </w:tc>
        <w:tc>
          <w:tcPr>
            <w:tcW w:w="1250" w:type="pct"/>
            <w:vAlign w:val="center"/>
          </w:tcPr>
          <w:p w14:paraId="44E7873B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省力</w:t>
            </w:r>
            <w:r>
              <w:rPr>
                <w:rFonts w:ascii="Times New Roman" w:hAnsi="Times New Roman" w:cs="Times New Roman"/>
                <w:color w:val="000000"/>
              </w:rPr>
              <w:t>杠杆</w:t>
            </w:r>
          </w:p>
        </w:tc>
      </w:tr>
      <w:tr w:rsidR="0020134F" w14:paraId="35392367" w14:textId="77777777">
        <w:trPr>
          <w:jc w:val="center"/>
        </w:trPr>
        <w:tc>
          <w:tcPr>
            <w:tcW w:w="886" w:type="pct"/>
            <w:vAlign w:val="center"/>
          </w:tcPr>
          <w:p w14:paraId="6E088033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特点</w:t>
            </w:r>
          </w:p>
        </w:tc>
        <w:tc>
          <w:tcPr>
            <w:tcW w:w="1614" w:type="pct"/>
            <w:vAlign w:val="center"/>
          </w:tcPr>
          <w:p w14:paraId="572B1718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不能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省力</w:t>
            </w:r>
            <w:r>
              <w:rPr>
                <w:rFonts w:ascii="Times New Roman" w:hAnsi="Times New Roman" w:cs="Times New Roman"/>
                <w:color w:val="000000"/>
              </w:rPr>
              <w:t>，但是能改变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力的方向</w:t>
            </w:r>
          </w:p>
        </w:tc>
        <w:tc>
          <w:tcPr>
            <w:tcW w:w="1250" w:type="pct"/>
            <w:vAlign w:val="center"/>
          </w:tcPr>
          <w:p w14:paraId="2B21CEC2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能省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力</w:t>
            </w:r>
            <w:r>
              <w:rPr>
                <w:rFonts w:ascii="Times New Roman" w:hAnsi="Times New Roman" w:cs="Times New Roman"/>
                <w:color w:val="000000"/>
              </w:rPr>
              <w:t>，但是不能改变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力的方向</w:t>
            </w:r>
          </w:p>
        </w:tc>
        <w:tc>
          <w:tcPr>
            <w:tcW w:w="1250" w:type="pct"/>
            <w:vAlign w:val="center"/>
          </w:tcPr>
          <w:p w14:paraId="4B05B68D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既能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省力</w:t>
            </w:r>
            <w:r>
              <w:rPr>
                <w:rFonts w:ascii="Times New Roman" w:hAnsi="Times New Roman" w:cs="Times New Roman"/>
                <w:color w:val="000000"/>
              </w:rPr>
              <w:t>，又能改变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力的方向</w:t>
            </w:r>
          </w:p>
        </w:tc>
      </w:tr>
      <w:tr w:rsidR="0020134F" w14:paraId="25232A7F" w14:textId="77777777">
        <w:trPr>
          <w:jc w:val="center"/>
        </w:trPr>
        <w:tc>
          <w:tcPr>
            <w:tcW w:w="886" w:type="pct"/>
            <w:vAlign w:val="center"/>
          </w:tcPr>
          <w:p w14:paraId="6C0FFAA3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力及移动</w:t>
            </w:r>
          </w:p>
          <w:p w14:paraId="3C0F1F59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距离关系</w:t>
            </w:r>
          </w:p>
        </w:tc>
        <w:tc>
          <w:tcPr>
            <w:tcW w:w="1614" w:type="pct"/>
            <w:vAlign w:val="center"/>
          </w:tcPr>
          <w:p w14:paraId="2B3274F9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理想条件下，</w:t>
            </w:r>
          </w:p>
          <w:p w14:paraId="49BE2D8D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F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＝</w:t>
            </w:r>
            <w:r>
              <w:rPr>
                <w:rFonts w:ascii="Times New Roman" w:hAnsi="Times New Roman" w:cs="Times New Roman"/>
                <w:i/>
                <w:color w:val="000000"/>
              </w:rPr>
              <w:t>F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，</w:t>
            </w:r>
            <w:r>
              <w:rPr>
                <w:rFonts w:ascii="Times New Roman" w:hAnsi="Times New Roman" w:cs="Times New Roman"/>
                <w:i/>
                <w:color w:val="000000"/>
              </w:rPr>
              <w:t>s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＝</w:t>
            </w:r>
            <w:r>
              <w:rPr>
                <w:rFonts w:ascii="Times New Roman" w:hAnsi="Times New Roman" w:cs="Times New Roman"/>
                <w:i/>
                <w:color w:val="000000"/>
              </w:rPr>
              <w:t>h</w:t>
            </w:r>
          </w:p>
        </w:tc>
        <w:tc>
          <w:tcPr>
            <w:tcW w:w="1250" w:type="pct"/>
            <w:vAlign w:val="center"/>
          </w:tcPr>
          <w:p w14:paraId="1FE663CD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理想条件下，</w:t>
            </w:r>
          </w:p>
          <w:p w14:paraId="648F6053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F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＝</w:t>
            </w:r>
            <w:r>
              <w:rPr>
                <w:rFonts w:hAnsi="宋体" w:cs="宋体"/>
                <w:b/>
                <w:color w:val="FF0000"/>
                <w:u w:val="single" w:color="FF0000"/>
              </w:rPr>
              <w:fldChar w:fldCharType="begin"/>
            </w:r>
            <w:r>
              <w:rPr>
                <w:rFonts w:hAnsi="宋体" w:cs="宋体" w:hint="eastAsia"/>
                <w:color w:val="000000"/>
                <w:u w:val="single"/>
              </w:rPr>
              <w:instrText>eq \</w:instrTex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instrText>f(1,2)</w:instrText>
            </w:r>
            <w:r>
              <w:rPr>
                <w:rFonts w:hAnsi="宋体" w:cs="宋体" w:hint="eastAsia"/>
                <w:b/>
                <w:color w:val="FF0000"/>
                <w:u w:val="single" w:color="FF0000"/>
              </w:rPr>
              <w:fldChar w:fldCharType="separate"/>
            </w:r>
            <w:r>
              <w:rPr>
                <w:rFonts w:hAnsi="宋体" w:cs="宋体"/>
                <w:b/>
                <w:color w:val="FF0000"/>
                <w:u w:val="single" w:color="FF0000"/>
              </w:rPr>
              <w:fldChar w:fldCharType="end"/>
            </w:r>
            <w:r>
              <w:rPr>
                <w:rFonts w:ascii="Times New Roman" w:hAnsi="Times New Roman" w:cs="Times New Roman"/>
                <w:i/>
                <w:color w:val="000000"/>
              </w:rPr>
              <w:t>F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，</w:t>
            </w:r>
            <w:r>
              <w:rPr>
                <w:rFonts w:ascii="Times New Roman" w:hAnsi="Times New Roman" w:cs="Times New Roman"/>
                <w:i/>
                <w:color w:val="000000"/>
              </w:rPr>
              <w:t>s</w:t>
            </w:r>
            <w:r>
              <w:rPr>
                <w:rFonts w:ascii="Times New Roman" w:hAnsi="Times New Roman" w:cs="Times New Roman"/>
                <w:color w:val="000000"/>
              </w:rPr>
              <w:t>＝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2</w:t>
            </w:r>
            <w:r>
              <w:rPr>
                <w:rFonts w:ascii="Times New Roman" w:hAnsi="Times New Roman" w:cs="Times New Roman"/>
                <w:i/>
                <w:color w:val="000000"/>
              </w:rPr>
              <w:t>h</w:t>
            </w:r>
          </w:p>
        </w:tc>
        <w:tc>
          <w:tcPr>
            <w:tcW w:w="1250" w:type="pct"/>
            <w:vAlign w:val="center"/>
          </w:tcPr>
          <w:p w14:paraId="6B6F3A79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若动滑轮上绳子段数为</w:t>
            </w:r>
            <w:r>
              <w:rPr>
                <w:rFonts w:ascii="Times New Roman" w:hAnsi="Times New Roman" w:cs="Times New Roman"/>
                <w:i/>
                <w:color w:val="000000"/>
              </w:rPr>
              <w:t>n</w:t>
            </w:r>
            <w:r>
              <w:rPr>
                <w:rFonts w:ascii="Times New Roman" w:hAnsi="Times New Roman" w:cs="Times New Roman"/>
                <w:color w:val="000000"/>
              </w:rPr>
              <w:t>，理想条件下，</w:t>
            </w:r>
            <w:r>
              <w:rPr>
                <w:rFonts w:ascii="Times New Roman" w:hAnsi="Times New Roman" w:cs="Times New Roman"/>
                <w:i/>
                <w:color w:val="000000"/>
              </w:rPr>
              <w:t>F</w:t>
            </w:r>
            <w:r>
              <w:rPr>
                <w:rFonts w:ascii="Times New Roman" w:hAnsi="Times New Roman" w:cs="Times New Roman"/>
                <w:color w:val="000000"/>
              </w:rPr>
              <w:t>＝</w:t>
            </w:r>
            <w:r>
              <w:rPr>
                <w:rFonts w:hAnsi="宋体" w:cs="宋体"/>
                <w:b/>
                <w:color w:val="FF0000"/>
                <w:u w:val="single" w:color="FF0000"/>
              </w:rPr>
              <w:fldChar w:fldCharType="begin"/>
            </w:r>
            <w:r>
              <w:rPr>
                <w:rFonts w:hAnsi="宋体" w:cs="宋体" w:hint="eastAsia"/>
                <w:color w:val="000000"/>
                <w:u w:val="single"/>
              </w:rPr>
              <w:instrText>eq \</w:instrTex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instrText>f(1,</w:instrText>
            </w:r>
            <w:r>
              <w:rPr>
                <w:rFonts w:ascii="Times New Roman" w:hAnsi="Times New Roman" w:cs="Times New Roman"/>
                <w:i/>
                <w:color w:val="000000"/>
                <w:u w:val="single"/>
              </w:rPr>
              <w:instrText>n</w:instrTex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instrText>)</w:instrText>
            </w:r>
            <w:r>
              <w:rPr>
                <w:rFonts w:hAnsi="宋体" w:cs="宋体" w:hint="eastAsia"/>
                <w:b/>
                <w:color w:val="FF0000"/>
                <w:u w:val="single" w:color="FF0000"/>
              </w:rPr>
              <w:fldChar w:fldCharType="separate"/>
            </w:r>
            <w:r>
              <w:rPr>
                <w:rFonts w:hAnsi="宋体" w:cs="宋体"/>
                <w:b/>
                <w:color w:val="FF0000"/>
                <w:u w:val="single" w:color="FF0000"/>
              </w:rPr>
              <w:fldChar w:fldCharType="end"/>
            </w:r>
            <w:r>
              <w:rPr>
                <w:rFonts w:ascii="Times New Roman" w:hAnsi="Times New Roman" w:cs="Times New Roman"/>
                <w:i/>
                <w:color w:val="000000"/>
              </w:rPr>
              <w:t>G</w:t>
            </w:r>
            <w:r>
              <w:rPr>
                <w:rFonts w:ascii="Times New Roman" w:hAnsi="Times New Roman" w:cs="Times New Roman"/>
                <w:color w:val="000000"/>
              </w:rPr>
              <w:t>，</w:t>
            </w:r>
            <w:r>
              <w:rPr>
                <w:rFonts w:ascii="Times New Roman" w:hAnsi="Times New Roman" w:cs="Times New Roman"/>
                <w:i/>
                <w:color w:val="000000"/>
              </w:rPr>
              <w:t>s</w:t>
            </w:r>
            <w:r>
              <w:rPr>
                <w:rFonts w:ascii="Times New Roman" w:hAnsi="Times New Roman" w:cs="Times New Roman"/>
                <w:color w:val="000000"/>
              </w:rPr>
              <w:t>＝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color w:val="FF0000"/>
                <w:u w:val="single" w:color="FF0000"/>
              </w:rPr>
              <w:t>n</w:t>
            </w:r>
            <w:r>
              <w:rPr>
                <w:rFonts w:ascii="Times New Roman" w:hAnsi="Times New Roman" w:cs="Times New Roman"/>
                <w:i/>
                <w:color w:val="000000"/>
              </w:rPr>
              <w:t>h</w:t>
            </w:r>
            <w:proofErr w:type="spellEnd"/>
          </w:p>
        </w:tc>
      </w:tr>
    </w:tbl>
    <w:p w14:paraId="51220B66" w14:textId="77777777" w:rsidR="0020134F" w:rsidRDefault="0020134F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</w:p>
    <w:p w14:paraId="221C29EA" w14:textId="77777777" w:rsidR="0020134F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1ECB0310" wp14:editId="6D4146EA">
            <wp:extent cx="900430" cy="191770"/>
            <wp:effectExtent l="0" t="0" r="13970" b="6350"/>
            <wp:docPr id="26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1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004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知识点三　斜面与轮轴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0"/>
        <w:gridCol w:w="3343"/>
        <w:gridCol w:w="3343"/>
      </w:tblGrid>
      <w:tr w:rsidR="0020134F" w14:paraId="37492223" w14:textId="77777777">
        <w:trPr>
          <w:jc w:val="center"/>
        </w:trPr>
        <w:tc>
          <w:tcPr>
            <w:tcW w:w="1178" w:type="pct"/>
            <w:vAlign w:val="center"/>
          </w:tcPr>
          <w:p w14:paraId="2D80B207" w14:textId="77777777" w:rsidR="0020134F" w:rsidRDefault="0020134F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1" w:type="pct"/>
            <w:vAlign w:val="center"/>
          </w:tcPr>
          <w:p w14:paraId="3D3A7CFA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斜面</w:t>
            </w:r>
          </w:p>
        </w:tc>
        <w:tc>
          <w:tcPr>
            <w:tcW w:w="1911" w:type="pct"/>
            <w:vAlign w:val="center"/>
          </w:tcPr>
          <w:p w14:paraId="07D952C6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轮轴</w:t>
            </w:r>
          </w:p>
        </w:tc>
      </w:tr>
      <w:tr w:rsidR="0020134F" w14:paraId="6470505C" w14:textId="77777777">
        <w:trPr>
          <w:jc w:val="center"/>
        </w:trPr>
        <w:tc>
          <w:tcPr>
            <w:tcW w:w="1178" w:type="pct"/>
            <w:vAlign w:val="center"/>
          </w:tcPr>
          <w:p w14:paraId="0BAF7900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示意</w:t>
            </w:r>
          </w:p>
          <w:p w14:paraId="65C1B822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图</w:t>
            </w:r>
          </w:p>
        </w:tc>
        <w:tc>
          <w:tcPr>
            <w:tcW w:w="1911" w:type="pct"/>
            <w:vAlign w:val="center"/>
          </w:tcPr>
          <w:p w14:paraId="53C1E6F6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7C4A717F" wp14:editId="4EF103F5">
                  <wp:extent cx="978535" cy="666115"/>
                  <wp:effectExtent l="0" t="0" r="12065" b="4445"/>
                  <wp:docPr id="21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8535" cy="666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1" w:type="pct"/>
            <w:vAlign w:val="center"/>
          </w:tcPr>
          <w:p w14:paraId="50C659D0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0F319A5C" wp14:editId="7CFB726A">
                  <wp:extent cx="662940" cy="770890"/>
                  <wp:effectExtent l="0" t="0" r="7620" b="6350"/>
                  <wp:docPr id="19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2940" cy="770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134F" w14:paraId="0F3E44E6" w14:textId="77777777">
        <w:trPr>
          <w:jc w:val="center"/>
        </w:trPr>
        <w:tc>
          <w:tcPr>
            <w:tcW w:w="1178" w:type="pct"/>
            <w:vAlign w:val="center"/>
          </w:tcPr>
          <w:p w14:paraId="43C7C46B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特点</w:t>
            </w:r>
          </w:p>
        </w:tc>
        <w:tc>
          <w:tcPr>
            <w:tcW w:w="1911" w:type="pct"/>
            <w:vAlign w:val="center"/>
          </w:tcPr>
          <w:p w14:paraId="61C72565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省力，费距离</w:t>
            </w:r>
          </w:p>
          <w:p w14:paraId="2FF27C71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理想条件下：</w:t>
            </w:r>
            <w:r>
              <w:rPr>
                <w:rFonts w:ascii="Times New Roman" w:hAnsi="Times New Roman" w:cs="Times New Roman"/>
                <w:i/>
                <w:color w:val="000000"/>
              </w:rPr>
              <w:t>Fl</w:t>
            </w:r>
            <w:r>
              <w:rPr>
                <w:rFonts w:ascii="Times New Roman" w:hAnsi="Times New Roman" w:cs="Times New Roman"/>
                <w:color w:val="000000"/>
              </w:rPr>
              <w:t>＝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</w:rPr>
              <w:t>Gh</w:t>
            </w:r>
            <w:proofErr w:type="spellEnd"/>
          </w:p>
        </w:tc>
        <w:tc>
          <w:tcPr>
            <w:tcW w:w="1911" w:type="pct"/>
            <w:vAlign w:val="center"/>
          </w:tcPr>
          <w:p w14:paraId="049CD259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能够连续转动的杠杆，当动力作用在轮上时省力</w:t>
            </w:r>
          </w:p>
        </w:tc>
      </w:tr>
      <w:tr w:rsidR="0020134F" w14:paraId="48479943" w14:textId="77777777">
        <w:trPr>
          <w:jc w:val="center"/>
        </w:trPr>
        <w:tc>
          <w:tcPr>
            <w:tcW w:w="1178" w:type="pct"/>
            <w:vAlign w:val="center"/>
          </w:tcPr>
          <w:p w14:paraId="62E5F79B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应用</w:t>
            </w:r>
          </w:p>
        </w:tc>
        <w:tc>
          <w:tcPr>
            <w:tcW w:w="1911" w:type="pct"/>
            <w:vAlign w:val="center"/>
          </w:tcPr>
          <w:p w14:paraId="2B58DD29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螺纹、盘山公路、楼梯</w:t>
            </w:r>
          </w:p>
        </w:tc>
        <w:tc>
          <w:tcPr>
            <w:tcW w:w="1911" w:type="pct"/>
            <w:vAlign w:val="center"/>
          </w:tcPr>
          <w:p w14:paraId="0B293E4C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方向盘、水龙头、扳手</w:t>
            </w:r>
          </w:p>
        </w:tc>
      </w:tr>
    </w:tbl>
    <w:p w14:paraId="7DCF8D42" w14:textId="77777777" w:rsidR="0020134F" w:rsidRDefault="0020134F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1E6B08BA" w14:textId="77777777" w:rsidR="0020134F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55615926" wp14:editId="12A5DE66">
            <wp:extent cx="900430" cy="191770"/>
            <wp:effectExtent l="0" t="0" r="13970" b="6350"/>
            <wp:docPr id="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4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004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知识点四　机械效率</w:t>
      </w:r>
    </w:p>
    <w:p w14:paraId="0B3A82D8" w14:textId="77777777" w:rsidR="0020134F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三种功</w:t>
      </w:r>
    </w:p>
    <w:p w14:paraId="5EBA3F94" w14:textId="77777777" w:rsidR="0020134F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有用功：我们需要的必须要做的功。用</w:t>
      </w:r>
      <w:r>
        <w:rPr>
          <w:rFonts w:ascii="Times New Roman" w:hAnsi="Times New Roman" w:cs="Times New Roman"/>
          <w:i/>
          <w:color w:val="000000"/>
        </w:rPr>
        <w:t>W</w:t>
      </w:r>
      <w:r>
        <w:rPr>
          <w:rFonts w:ascii="Times New Roman" w:hAnsi="Times New Roman" w:cs="Times New Roman"/>
          <w:color w:val="000000"/>
          <w:vertAlign w:val="subscript"/>
        </w:rPr>
        <w:t>有</w:t>
      </w:r>
      <w:r>
        <w:rPr>
          <w:rFonts w:ascii="Times New Roman" w:hAnsi="Times New Roman" w:cs="Times New Roman"/>
          <w:color w:val="000000"/>
        </w:rPr>
        <w:t>表示。</w:t>
      </w:r>
    </w:p>
    <w:p w14:paraId="2A2609ED" w14:textId="77777777" w:rsidR="0020134F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额外功：并非我们需要但又不得不做的功。用</w:t>
      </w:r>
      <w:r>
        <w:rPr>
          <w:rFonts w:ascii="Times New Roman" w:hAnsi="Times New Roman" w:cs="Times New Roman"/>
          <w:i/>
          <w:color w:val="000000"/>
        </w:rPr>
        <w:t>W</w:t>
      </w:r>
      <w:r>
        <w:rPr>
          <w:rFonts w:ascii="Times New Roman" w:hAnsi="Times New Roman" w:cs="Times New Roman"/>
          <w:color w:val="000000"/>
          <w:vertAlign w:val="subscript"/>
        </w:rPr>
        <w:t>额</w:t>
      </w:r>
      <w:r>
        <w:rPr>
          <w:rFonts w:ascii="Times New Roman" w:hAnsi="Times New Roman" w:cs="Times New Roman"/>
          <w:color w:val="000000"/>
        </w:rPr>
        <w:t>表示。</w:t>
      </w:r>
    </w:p>
    <w:p w14:paraId="105797ED" w14:textId="77777777" w:rsidR="0020134F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总功：有用功和额外功的总和。用</w:t>
      </w:r>
      <w:r>
        <w:rPr>
          <w:rFonts w:ascii="Times New Roman" w:hAnsi="Times New Roman" w:cs="Times New Roman"/>
          <w:i/>
          <w:color w:val="000000"/>
        </w:rPr>
        <w:t>W</w:t>
      </w:r>
      <w:r>
        <w:rPr>
          <w:rFonts w:ascii="Times New Roman" w:hAnsi="Times New Roman" w:cs="Times New Roman"/>
          <w:color w:val="000000"/>
          <w:vertAlign w:val="subscript"/>
        </w:rPr>
        <w:t>总</w:t>
      </w:r>
      <w:r>
        <w:rPr>
          <w:rFonts w:ascii="Times New Roman" w:hAnsi="Times New Roman" w:cs="Times New Roman"/>
          <w:color w:val="000000"/>
        </w:rPr>
        <w:t>表示，</w:t>
      </w:r>
      <w:r>
        <w:rPr>
          <w:rFonts w:ascii="Times New Roman" w:hAnsi="Times New Roman" w:cs="Times New Roman"/>
          <w:i/>
          <w:color w:val="000000"/>
        </w:rPr>
        <w:t>W</w:t>
      </w:r>
      <w:r>
        <w:rPr>
          <w:rFonts w:ascii="Times New Roman" w:hAnsi="Times New Roman" w:cs="Times New Roman"/>
          <w:color w:val="000000"/>
          <w:vertAlign w:val="subscript"/>
        </w:rPr>
        <w:t>总</w:t>
      </w:r>
      <w:r>
        <w:rPr>
          <w:rFonts w:ascii="Times New Roman" w:hAnsi="Times New Roman" w:cs="Times New Roman"/>
          <w:color w:val="000000"/>
        </w:rPr>
        <w:t>＝</w:t>
      </w:r>
      <w:r>
        <w:rPr>
          <w:rFonts w:ascii="Times New Roman" w:hAnsi="Times New Roman" w:cs="Times New Roman"/>
          <w:b/>
          <w:i/>
          <w:color w:val="FF0000"/>
          <w:u w:val="single" w:color="FF0000"/>
        </w:rPr>
        <w:t>W</w:t>
      </w:r>
      <w:r>
        <w:rPr>
          <w:rFonts w:ascii="Times New Roman" w:hAnsi="Times New Roman" w:cs="Times New Roman"/>
          <w:b/>
          <w:color w:val="FF0000"/>
          <w:u w:val="single" w:color="FF0000"/>
          <w:vertAlign w:val="subscript"/>
        </w:rPr>
        <w:t>有</w:t>
      </w:r>
      <w:r>
        <w:rPr>
          <w:rFonts w:ascii="Times New Roman" w:hAnsi="Times New Roman" w:cs="Times New Roman"/>
          <w:b/>
          <w:color w:val="FF0000"/>
          <w:u w:val="single" w:color="FF0000"/>
        </w:rPr>
        <w:t>＋</w:t>
      </w:r>
      <w:r>
        <w:rPr>
          <w:rFonts w:ascii="Times New Roman" w:hAnsi="Times New Roman" w:cs="Times New Roman"/>
          <w:b/>
          <w:i/>
          <w:color w:val="FF0000"/>
          <w:u w:val="single" w:color="FF0000"/>
        </w:rPr>
        <w:t>W</w:t>
      </w:r>
      <w:r>
        <w:rPr>
          <w:rFonts w:ascii="Times New Roman" w:hAnsi="Times New Roman" w:cs="Times New Roman"/>
          <w:b/>
          <w:color w:val="FF0000"/>
          <w:u w:val="single" w:color="FF0000"/>
          <w:vertAlign w:val="subscript"/>
        </w:rPr>
        <w:t>额</w:t>
      </w:r>
      <w:r>
        <w:rPr>
          <w:rFonts w:ascii="Times New Roman" w:hAnsi="Times New Roman" w:cs="Times New Roman"/>
          <w:color w:val="000000"/>
        </w:rPr>
        <w:t>。</w:t>
      </w:r>
    </w:p>
    <w:p w14:paraId="0B6C15E0" w14:textId="77777777" w:rsidR="0020134F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机械效率</w:t>
      </w:r>
    </w:p>
    <w:p w14:paraId="4C8FDD62" w14:textId="77777777" w:rsidR="0020134F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定义：</w:t>
      </w:r>
      <w:r>
        <w:rPr>
          <w:rFonts w:ascii="Times New Roman" w:hAnsi="Times New Roman" w:cs="Times New Roman"/>
          <w:b/>
          <w:color w:val="FF0000"/>
          <w:u w:val="single" w:color="FF0000"/>
        </w:rPr>
        <w:t>有用功</w:t>
      </w:r>
      <w:r>
        <w:rPr>
          <w:rFonts w:ascii="Times New Roman" w:hAnsi="Times New Roman" w:cs="Times New Roman"/>
          <w:color w:val="000000"/>
        </w:rPr>
        <w:t>与</w:t>
      </w:r>
      <w:r>
        <w:rPr>
          <w:rFonts w:ascii="Times New Roman" w:hAnsi="Times New Roman" w:cs="Times New Roman"/>
          <w:b/>
          <w:color w:val="FF0000"/>
          <w:u w:val="single" w:color="FF0000"/>
        </w:rPr>
        <w:t>总功</w:t>
      </w:r>
      <w:r>
        <w:rPr>
          <w:rFonts w:ascii="Times New Roman" w:hAnsi="Times New Roman" w:cs="Times New Roman"/>
          <w:color w:val="000000"/>
        </w:rPr>
        <w:t>的比值，用</w:t>
      </w:r>
      <w:r>
        <w:rPr>
          <w:rFonts w:ascii="Times New Roman" w:hAnsi="Times New Roman" w:cs="Times New Roman"/>
          <w:b/>
          <w:i/>
          <w:color w:val="FF0000"/>
          <w:u w:val="single" w:color="FF0000"/>
        </w:rPr>
        <w:t>η</w:t>
      </w:r>
      <w:r>
        <w:rPr>
          <w:rFonts w:ascii="Times New Roman" w:hAnsi="Times New Roman" w:cs="Times New Roman"/>
          <w:color w:val="000000"/>
        </w:rPr>
        <w:t>表示。</w:t>
      </w:r>
    </w:p>
    <w:p w14:paraId="462CDC7B" w14:textId="77777777" w:rsidR="0020134F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公式：</w:t>
      </w:r>
      <w:r>
        <w:rPr>
          <w:rFonts w:ascii="Times New Roman" w:hAnsi="Times New Roman" w:cs="Times New Roman"/>
          <w:i/>
          <w:color w:val="000000"/>
        </w:rPr>
        <w:t>η</w:t>
      </w:r>
      <w:r>
        <w:rPr>
          <w:rFonts w:ascii="Times New Roman" w:hAnsi="Times New Roman" w:cs="Times New Roman"/>
          <w:color w:val="000000"/>
        </w:rPr>
        <w:t>＝</w:t>
      </w:r>
      <w:r>
        <w:rPr>
          <w:rFonts w:hAnsi="宋体" w:cs="宋体"/>
          <w:b/>
          <w:color w:val="FF0000"/>
          <w:u w:val="single" w:color="FF0000"/>
        </w:rPr>
        <w:fldChar w:fldCharType="begin"/>
      </w:r>
      <w:r>
        <w:rPr>
          <w:rFonts w:hAnsi="宋体" w:cs="宋体" w:hint="eastAsia"/>
          <w:color w:val="000000"/>
          <w:u w:val="single"/>
        </w:rPr>
        <w:instrText>eq \</w:instrText>
      </w:r>
      <w:r>
        <w:rPr>
          <w:rFonts w:ascii="Times New Roman" w:hAnsi="Times New Roman" w:cs="Times New Roman"/>
          <w:color w:val="000000"/>
          <w:u w:val="single"/>
        </w:rPr>
        <w:instrText>f(</w:instrText>
      </w:r>
      <w:r>
        <w:rPr>
          <w:rFonts w:ascii="Times New Roman" w:hAnsi="Times New Roman" w:cs="Times New Roman"/>
          <w:i/>
          <w:color w:val="000000"/>
          <w:u w:val="single"/>
        </w:rPr>
        <w:instrText>W</w:instrText>
      </w:r>
      <w:r>
        <w:rPr>
          <w:rFonts w:ascii="Times New Roman" w:hAnsi="Times New Roman" w:cs="Times New Roman"/>
          <w:color w:val="000000"/>
          <w:u w:val="single"/>
          <w:vertAlign w:val="subscript"/>
        </w:rPr>
        <w:instrText>有</w:instrText>
      </w:r>
      <w:r>
        <w:rPr>
          <w:rFonts w:ascii="Times New Roman" w:hAnsi="Times New Roman" w:cs="Times New Roman"/>
          <w:i/>
          <w:color w:val="000000"/>
          <w:u w:val="single"/>
        </w:rPr>
        <w:instrText>,W</w:instrText>
      </w:r>
      <w:r>
        <w:rPr>
          <w:rFonts w:ascii="Times New Roman" w:hAnsi="Times New Roman" w:cs="Times New Roman"/>
          <w:color w:val="000000"/>
          <w:u w:val="single"/>
          <w:vertAlign w:val="subscript"/>
        </w:rPr>
        <w:instrText>总</w:instrText>
      </w:r>
      <w:r>
        <w:rPr>
          <w:rFonts w:ascii="Times New Roman" w:hAnsi="Times New Roman" w:cs="Times New Roman"/>
          <w:color w:val="000000"/>
          <w:u w:val="single"/>
        </w:rPr>
        <w:instrText>)</w:instrText>
      </w:r>
      <w:r>
        <w:rPr>
          <w:rFonts w:hAnsi="宋体" w:cs="宋体" w:hint="eastAsia"/>
          <w:b/>
          <w:color w:val="FF0000"/>
          <w:u w:val="single" w:color="FF0000"/>
        </w:rPr>
        <w:fldChar w:fldCharType="separate"/>
      </w:r>
      <w:r>
        <w:rPr>
          <w:rFonts w:hAnsi="宋体" w:cs="宋体"/>
          <w:b/>
          <w:color w:val="FF0000"/>
          <w:u w:val="single" w:color="FF0000"/>
        </w:rPr>
        <w:fldChar w:fldCharType="end"/>
      </w:r>
      <w:r>
        <w:rPr>
          <w:rFonts w:hAnsi="宋体" w:cs="Times New Roman"/>
          <w:b/>
          <w:color w:val="FF0000"/>
          <w:u w:val="single" w:color="FF0000"/>
        </w:rPr>
        <w:t>×</w:t>
      </w:r>
      <w:r>
        <w:rPr>
          <w:rFonts w:ascii="Times New Roman" w:hAnsi="Times New Roman" w:cs="Times New Roman"/>
          <w:b/>
          <w:color w:val="FF0000"/>
          <w:u w:val="single" w:color="FF0000"/>
        </w:rPr>
        <w:t>100%</w:t>
      </w:r>
      <w:r>
        <w:rPr>
          <w:rFonts w:ascii="Times New Roman" w:hAnsi="Times New Roman" w:cs="Times New Roman"/>
          <w:color w:val="000000"/>
        </w:rPr>
        <w:t>或</w:t>
      </w:r>
      <w:r>
        <w:rPr>
          <w:rFonts w:ascii="Times New Roman" w:hAnsi="Times New Roman" w:cs="Times New Roman"/>
          <w:i/>
          <w:color w:val="000000"/>
        </w:rPr>
        <w:t>η</w:t>
      </w:r>
      <w:r>
        <w:rPr>
          <w:rFonts w:ascii="Times New Roman" w:hAnsi="Times New Roman" w:cs="Times New Roman"/>
          <w:color w:val="000000"/>
        </w:rPr>
        <w:t>＝</w:t>
      </w:r>
      <w:r>
        <w:rPr>
          <w:rFonts w:hAnsi="宋体" w:cs="宋体"/>
          <w:color w:val="000000"/>
        </w:rPr>
        <w:fldChar w:fldCharType="begin"/>
      </w:r>
      <w:r>
        <w:rPr>
          <w:rFonts w:hAnsi="宋体" w:cs="宋体" w:hint="eastAsia"/>
          <w:color w:val="000000"/>
        </w:rPr>
        <w:instrText>eq \</w:instrText>
      </w:r>
      <w:r>
        <w:rPr>
          <w:rFonts w:ascii="Times New Roman" w:hAnsi="Times New Roman" w:cs="Times New Roman"/>
          <w:color w:val="000000"/>
        </w:rPr>
        <w:instrText>f(</w:instrText>
      </w:r>
      <w:r>
        <w:rPr>
          <w:rFonts w:ascii="Times New Roman" w:hAnsi="Times New Roman" w:cs="Times New Roman"/>
          <w:i/>
          <w:color w:val="000000"/>
        </w:rPr>
        <w:instrText>P</w:instrText>
      </w:r>
      <w:r>
        <w:rPr>
          <w:rFonts w:ascii="Times New Roman" w:hAnsi="Times New Roman" w:cs="Times New Roman"/>
          <w:color w:val="000000"/>
          <w:vertAlign w:val="subscript"/>
        </w:rPr>
        <w:instrText>有</w:instrText>
      </w:r>
      <w:r>
        <w:rPr>
          <w:rFonts w:ascii="Times New Roman" w:hAnsi="Times New Roman" w:cs="Times New Roman"/>
          <w:i/>
          <w:color w:val="000000"/>
        </w:rPr>
        <w:instrText>,P</w:instrText>
      </w:r>
      <w:r>
        <w:rPr>
          <w:rFonts w:ascii="Times New Roman" w:hAnsi="Times New Roman" w:cs="Times New Roman"/>
          <w:color w:val="000000"/>
          <w:vertAlign w:val="subscript"/>
        </w:rPr>
        <w:instrText>总</w:instrText>
      </w:r>
      <w:r>
        <w:rPr>
          <w:rFonts w:ascii="Times New Roman" w:hAnsi="Times New Roman" w:cs="Times New Roman"/>
          <w:color w:val="000000"/>
        </w:rPr>
        <w:instrText>)</w:instrText>
      </w:r>
      <w:r>
        <w:rPr>
          <w:rFonts w:hAnsi="宋体" w:cs="宋体" w:hint="eastAsia"/>
          <w:color w:val="000000"/>
        </w:rPr>
        <w:fldChar w:fldCharType="separate"/>
      </w:r>
      <w:r>
        <w:rPr>
          <w:rFonts w:hAnsi="宋体" w:cs="宋体"/>
          <w:color w:val="000000"/>
        </w:rPr>
        <w:fldChar w:fldCharType="end"/>
      </w:r>
      <w:r>
        <w:rPr>
          <w:rFonts w:hAnsi="宋体" w:cs="Times New Roman"/>
          <w:color w:val="000000"/>
        </w:rPr>
        <w:t>×</w:t>
      </w:r>
      <w:r>
        <w:rPr>
          <w:rFonts w:ascii="Times New Roman" w:hAnsi="Times New Roman" w:cs="Times New Roman"/>
          <w:color w:val="000000"/>
        </w:rPr>
        <w:t>100%</w:t>
      </w:r>
      <w:r>
        <w:rPr>
          <w:rFonts w:ascii="Times New Roman" w:hAnsi="Times New Roman" w:cs="Times New Roman"/>
          <w:color w:val="000000"/>
        </w:rPr>
        <w:t>。</w:t>
      </w:r>
    </w:p>
    <w:p w14:paraId="42133965" w14:textId="77777777" w:rsidR="0020134F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影响因素：</w:t>
      </w:r>
      <w:r>
        <w:rPr>
          <w:rFonts w:ascii="Times New Roman" w:hAnsi="Times New Roman" w:cs="Times New Roman"/>
          <w:b/>
          <w:color w:val="FF0000"/>
          <w:u w:val="single" w:color="FF0000"/>
        </w:rPr>
        <w:t>机械自重</w:t>
      </w:r>
      <w:r>
        <w:rPr>
          <w:rFonts w:ascii="Times New Roman" w:hAnsi="Times New Roman" w:cs="Times New Roman"/>
          <w:color w:val="000000"/>
        </w:rPr>
        <w:t>和</w:t>
      </w:r>
      <w:r>
        <w:rPr>
          <w:rFonts w:ascii="Times New Roman" w:hAnsi="Times New Roman" w:cs="Times New Roman"/>
          <w:b/>
          <w:color w:val="FF0000"/>
          <w:u w:val="single" w:color="FF0000"/>
        </w:rPr>
        <w:t>摩擦</w:t>
      </w:r>
      <w:r>
        <w:rPr>
          <w:rFonts w:ascii="Times New Roman" w:hAnsi="Times New Roman" w:cs="Times New Roman"/>
          <w:color w:val="000000"/>
        </w:rPr>
        <w:t>。</w:t>
      </w:r>
    </w:p>
    <w:p w14:paraId="768DA1F1" w14:textId="77777777" w:rsidR="0020134F" w:rsidRDefault="0020134F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</w:p>
    <w:p w14:paraId="328A9AFB" w14:textId="77777777" w:rsidR="0020134F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0051AF7F" wp14:editId="58C656B4">
            <wp:extent cx="1316990" cy="240665"/>
            <wp:effectExtent l="0" t="0" r="8890" b="3175"/>
            <wp:docPr id="23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5"/>
                    <pic:cNvPicPr>
                      <a:picLocks noChangeAspect="1"/>
                    </pic:cNvPicPr>
                  </pic:nvPicPr>
                  <pic:blipFill>
                    <a:blip r:embed="rId15" r:link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16990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684F8D" w14:textId="77777777" w:rsidR="0020134F" w:rsidRDefault="0020134F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7"/>
        <w:gridCol w:w="3979"/>
      </w:tblGrid>
      <w:tr w:rsidR="0020134F" w14:paraId="12DB73C8" w14:textId="77777777">
        <w:trPr>
          <w:jc w:val="center"/>
        </w:trPr>
        <w:tc>
          <w:tcPr>
            <w:tcW w:w="2725" w:type="pct"/>
            <w:vAlign w:val="center"/>
          </w:tcPr>
          <w:p w14:paraId="5EC088D2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教材图片</w:t>
            </w:r>
          </w:p>
        </w:tc>
        <w:tc>
          <w:tcPr>
            <w:tcW w:w="2275" w:type="pct"/>
            <w:vAlign w:val="center"/>
          </w:tcPr>
          <w:p w14:paraId="1B4DCDC3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命题解读</w:t>
            </w:r>
          </w:p>
        </w:tc>
      </w:tr>
      <w:tr w:rsidR="0020134F" w14:paraId="3517FB1E" w14:textId="77777777">
        <w:trPr>
          <w:jc w:val="center"/>
        </w:trPr>
        <w:tc>
          <w:tcPr>
            <w:tcW w:w="2725" w:type="pct"/>
            <w:vAlign w:val="center"/>
          </w:tcPr>
          <w:p w14:paraId="07F56D24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4BF920BE" wp14:editId="2F69E9B9">
                  <wp:extent cx="1237615" cy="879475"/>
                  <wp:effectExtent l="0" t="0" r="12065" b="4445"/>
                  <wp:docPr id="12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7615" cy="879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68BB5E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八下</w:t>
            </w:r>
            <w:r>
              <w:rPr>
                <w:rFonts w:ascii="Times New Roman" w:hAnsi="Times New Roman" w:cs="Times New Roman"/>
                <w:color w:val="000000"/>
              </w:rPr>
              <w:t>P76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12.1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275" w:type="pct"/>
            <w:vAlign w:val="center"/>
          </w:tcPr>
          <w:p w14:paraId="65E8F550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杠杆的分类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用杠杆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撬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石头的过程中，该杠杆属于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省力</w:t>
            </w:r>
            <w:r>
              <w:rPr>
                <w:rFonts w:ascii="Times New Roman" w:hAnsi="Times New Roman" w:cs="Times New Roman"/>
                <w:color w:val="000000"/>
              </w:rPr>
              <w:t>(</w:t>
            </w:r>
            <w:r>
              <w:rPr>
                <w:rFonts w:ascii="Times New Roman" w:hAnsi="Times New Roman" w:cs="Times New Roman"/>
                <w:color w:val="000000"/>
              </w:rPr>
              <w:t>选填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省力</w:t>
            </w:r>
            <w:r>
              <w:rPr>
                <w:rFonts w:hAnsi="宋体" w:cs="Times New Roman"/>
                <w:color w:val="000000"/>
              </w:rPr>
              <w:t>”“</w:t>
            </w:r>
            <w:r>
              <w:rPr>
                <w:rFonts w:ascii="Times New Roman" w:hAnsi="Times New Roman" w:cs="Times New Roman"/>
                <w:color w:val="000000"/>
              </w:rPr>
              <w:t>费力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或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既不省力也不费力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杠杆。在力的方向不变的情况下该人想用更小的力撬起石头，那么他的手应该向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远离</w:t>
            </w:r>
            <w:r>
              <w:rPr>
                <w:rFonts w:ascii="Times New Roman" w:hAnsi="Times New Roman" w:cs="Times New Roman"/>
                <w:color w:val="000000"/>
              </w:rPr>
              <w:t>(</w:t>
            </w:r>
            <w:r>
              <w:rPr>
                <w:rFonts w:ascii="Times New Roman" w:hAnsi="Times New Roman" w:cs="Times New Roman"/>
                <w:color w:val="000000"/>
              </w:rPr>
              <w:t>选填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远离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或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靠近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支点方向移动</w:t>
            </w:r>
          </w:p>
        </w:tc>
      </w:tr>
      <w:tr w:rsidR="0020134F" w14:paraId="5457CA96" w14:textId="77777777">
        <w:trPr>
          <w:jc w:val="center"/>
        </w:trPr>
        <w:tc>
          <w:tcPr>
            <w:tcW w:w="2725" w:type="pct"/>
            <w:vAlign w:val="center"/>
          </w:tcPr>
          <w:p w14:paraId="74098DCE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0D3829BD" wp14:editId="3EA5EEBC">
                  <wp:extent cx="1280160" cy="795655"/>
                  <wp:effectExtent l="0" t="0" r="0" b="12065"/>
                  <wp:docPr id="20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160" cy="795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D9204DC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八下</w:t>
            </w:r>
            <w:r>
              <w:rPr>
                <w:rFonts w:ascii="Times New Roman" w:hAnsi="Times New Roman" w:cs="Times New Roman"/>
                <w:color w:val="000000"/>
              </w:rPr>
              <w:t>P79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12.1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275" w:type="pct"/>
            <w:vAlign w:val="center"/>
          </w:tcPr>
          <w:p w14:paraId="55D12A7C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杠杆的分类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划船时船桨的轴是不动的，所以，轴的位置是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支点</w:t>
            </w:r>
            <w:r>
              <w:rPr>
                <w:rFonts w:ascii="Times New Roman" w:hAnsi="Times New Roman" w:cs="Times New Roman"/>
                <w:color w:val="000000"/>
              </w:rPr>
              <w:t>，手加在桨上的动力比水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对桨的阻力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大，但手只要移动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较小</w:t>
            </w:r>
            <w:r>
              <w:rPr>
                <w:rFonts w:ascii="Times New Roman" w:hAnsi="Times New Roman" w:cs="Times New Roman"/>
                <w:color w:val="000000"/>
              </w:rPr>
              <w:t>的距离，就能使桨在水中移动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较大</w:t>
            </w:r>
            <w:r>
              <w:rPr>
                <w:rFonts w:ascii="Times New Roman" w:hAnsi="Times New Roman" w:cs="Times New Roman"/>
                <w:color w:val="000000"/>
              </w:rPr>
              <w:t>的距离</w:t>
            </w:r>
          </w:p>
        </w:tc>
      </w:tr>
      <w:tr w:rsidR="0020134F" w14:paraId="7B779CA9" w14:textId="77777777">
        <w:trPr>
          <w:jc w:val="center"/>
        </w:trPr>
        <w:tc>
          <w:tcPr>
            <w:tcW w:w="2725" w:type="pct"/>
            <w:vAlign w:val="center"/>
          </w:tcPr>
          <w:p w14:paraId="4703B9C7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7EC4692D" wp14:editId="5003DD1B">
                  <wp:extent cx="1017905" cy="842645"/>
                  <wp:effectExtent l="0" t="0" r="3175" b="10795"/>
                  <wp:docPr id="22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7905" cy="842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4FAE699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八下</w:t>
            </w:r>
            <w:r>
              <w:rPr>
                <w:rFonts w:ascii="Times New Roman" w:hAnsi="Times New Roman" w:cs="Times New Roman"/>
                <w:color w:val="000000"/>
              </w:rPr>
              <w:t>P82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12.2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275" w:type="pct"/>
            <w:vAlign w:val="center"/>
          </w:tcPr>
          <w:p w14:paraId="586D7D95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定滑轮和动滑轮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图甲旗杆顶的定滑轮不省力，但可以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改变力的方向</w:t>
            </w:r>
            <w:r>
              <w:rPr>
                <w:rFonts w:ascii="Times New Roman" w:hAnsi="Times New Roman" w:cs="Times New Roman"/>
                <w:color w:val="000000"/>
              </w:rPr>
              <w:t>；图乙起重机的动滑轮可以省力，但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不能</w:t>
            </w:r>
            <w:r>
              <w:rPr>
                <w:rFonts w:ascii="Times New Roman" w:hAnsi="Times New Roman" w:cs="Times New Roman"/>
                <w:color w:val="000000"/>
              </w:rPr>
              <w:t>改变力的方向</w:t>
            </w:r>
          </w:p>
        </w:tc>
      </w:tr>
      <w:tr w:rsidR="0020134F" w14:paraId="7A011AFD" w14:textId="77777777">
        <w:trPr>
          <w:jc w:val="center"/>
        </w:trPr>
        <w:tc>
          <w:tcPr>
            <w:tcW w:w="2725" w:type="pct"/>
            <w:vAlign w:val="center"/>
          </w:tcPr>
          <w:p w14:paraId="36C1EFF0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3F463518" wp14:editId="036F9CDC">
                  <wp:extent cx="670560" cy="795655"/>
                  <wp:effectExtent l="0" t="0" r="0" b="12065"/>
                  <wp:docPr id="10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0560" cy="795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1E9D6F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八下</w:t>
            </w:r>
            <w:r>
              <w:rPr>
                <w:rFonts w:ascii="Times New Roman" w:hAnsi="Times New Roman" w:cs="Times New Roman"/>
                <w:color w:val="000000"/>
              </w:rPr>
              <w:t>P84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12.2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275" w:type="pct"/>
            <w:vAlign w:val="center"/>
          </w:tcPr>
          <w:p w14:paraId="368A7D99" w14:textId="77777777" w:rsidR="0020134F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斜面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盘山公路相当于简单机械中的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斜面</w:t>
            </w:r>
            <w:r>
              <w:rPr>
                <w:rFonts w:ascii="Times New Roman" w:hAnsi="Times New Roman" w:cs="Times New Roman"/>
                <w:color w:val="000000"/>
              </w:rPr>
              <w:t>，在上面行驶时可以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省力</w:t>
            </w:r>
          </w:p>
        </w:tc>
      </w:tr>
    </w:tbl>
    <w:p w14:paraId="177555E5" w14:textId="77777777" w:rsidR="0020134F" w:rsidRDefault="0020134F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</w:p>
    <w:p w14:paraId="0B6D00F2" w14:textId="77777777" w:rsidR="0020134F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6BE14DCE" wp14:editId="3D72C648">
            <wp:extent cx="5327650" cy="297180"/>
            <wp:effectExtent l="0" t="0" r="6350" b="7620"/>
            <wp:docPr id="43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38"/>
                    <pic:cNvPicPr>
                      <a:picLocks noChangeAspect="1"/>
                    </pic:cNvPicPr>
                  </pic:nvPicPr>
                  <pic:blipFill>
                    <a:blip r:embed="rId21" r:link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327650" cy="29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C9F3B7" w14:textId="77777777" w:rsidR="0020134F" w:rsidRDefault="0020134F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</w:p>
    <w:p w14:paraId="3197AF57" w14:textId="77777777" w:rsidR="0020134F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lastRenderedPageBreak/>
        <w:drawing>
          <wp:inline distT="0" distB="0" distL="114300" distR="114300" wp14:anchorId="772D881A" wp14:editId="28CB4662">
            <wp:extent cx="786130" cy="191770"/>
            <wp:effectExtent l="0" t="0" r="6350" b="6350"/>
            <wp:docPr id="34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9"/>
                    <pic:cNvPicPr>
                      <a:picLocks noChangeAspect="1"/>
                    </pic:cNvPicPr>
                  </pic:nvPicPr>
                  <pic:blipFill>
                    <a:blip r:embed="rId23" r:link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7861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实验</w:t>
      </w:r>
      <w:proofErr w:type="gramStart"/>
      <w:r>
        <w:rPr>
          <w:rFonts w:ascii="Times New Roman" w:hAnsi="Times New Roman" w:cs="Times New Roman"/>
          <w:b/>
          <w:bCs/>
          <w:color w:val="000000"/>
        </w:rPr>
        <w:t>一</w:t>
      </w:r>
      <w:proofErr w:type="gramEnd"/>
      <w:r>
        <w:rPr>
          <w:rFonts w:ascii="Times New Roman" w:hAnsi="Times New Roman" w:cs="Times New Roman"/>
          <w:b/>
          <w:bCs/>
          <w:color w:val="000000"/>
        </w:rPr>
        <w:t xml:space="preserve">　探究杠杆的平衡条件</w:t>
      </w:r>
    </w:p>
    <w:p w14:paraId="232E59D3" w14:textId="77777777" w:rsidR="0020134F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【实验方案与证据】</w:t>
      </w:r>
    </w:p>
    <w:p w14:paraId="4438B67D" w14:textId="77777777" w:rsidR="0020134F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．实验装置图</w:t>
      </w:r>
      <w:r>
        <w:rPr>
          <w:rFonts w:ascii="Times New Roman" w:hAnsi="Times New Roman" w:cs="Times New Roman"/>
          <w:color w:val="000000"/>
        </w:rPr>
        <w:t>(</w:t>
      </w:r>
      <w:r>
        <w:rPr>
          <w:rFonts w:ascii="Times New Roman" w:hAnsi="Times New Roman" w:cs="Times New Roman"/>
          <w:color w:val="000000"/>
        </w:rPr>
        <w:t>如图甲</w:t>
      </w:r>
      <w:r>
        <w:rPr>
          <w:rFonts w:ascii="Times New Roman" w:hAnsi="Times New Roman" w:cs="Times New Roman"/>
          <w:color w:val="000000"/>
        </w:rPr>
        <w:t>)</w:t>
      </w:r>
    </w:p>
    <w:p w14:paraId="4EBDB426" w14:textId="77777777" w:rsidR="0020134F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1957D7AC" wp14:editId="59F9B28E">
            <wp:extent cx="1333500" cy="902335"/>
            <wp:effectExtent l="0" t="0" r="7620" b="12065"/>
            <wp:docPr id="35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40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90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5B43DFF4" wp14:editId="55F382D5">
            <wp:extent cx="734695" cy="819785"/>
            <wp:effectExtent l="0" t="0" r="12065" b="3175"/>
            <wp:docPr id="37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4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734695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79EF147F" wp14:editId="63F23449">
            <wp:extent cx="772795" cy="808990"/>
            <wp:effectExtent l="0" t="0" r="4445" b="13970"/>
            <wp:docPr id="38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42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772795" cy="808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B4EE5E" w14:textId="77777777" w:rsidR="0020134F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实验器材</w:t>
      </w:r>
      <w:r>
        <w:rPr>
          <w:rFonts w:ascii="Times New Roman" w:hAnsi="Times New Roman" w:cs="Times New Roman"/>
          <w:color w:val="000000"/>
        </w:rPr>
        <w:t>：带刻度的杠杆、支架、钩码、弹簧测力计。</w:t>
      </w:r>
    </w:p>
    <w:p w14:paraId="5E2980CF" w14:textId="77777777" w:rsidR="0020134F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实验操作要点</w:t>
      </w:r>
    </w:p>
    <w:p w14:paraId="793F7E48" w14:textId="77777777" w:rsidR="0020134F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实验前应调节杠杆在</w:t>
      </w:r>
      <w:r>
        <w:rPr>
          <w:rFonts w:ascii="Times New Roman" w:hAnsi="Times New Roman" w:cs="Times New Roman"/>
          <w:b/>
          <w:color w:val="FF0000"/>
          <w:u w:val="single" w:color="FF0000"/>
        </w:rPr>
        <w:t>水平</w:t>
      </w:r>
      <w:r>
        <w:rPr>
          <w:rFonts w:ascii="Times New Roman" w:hAnsi="Times New Roman" w:cs="Times New Roman"/>
          <w:color w:val="000000"/>
        </w:rPr>
        <w:t>位置平衡，这样做的目的是方便直接读出</w:t>
      </w:r>
      <w:r>
        <w:rPr>
          <w:rFonts w:ascii="Times New Roman" w:hAnsi="Times New Roman" w:cs="Times New Roman"/>
          <w:b/>
          <w:color w:val="FF0000"/>
          <w:u w:val="single" w:color="FF0000"/>
        </w:rPr>
        <w:t>力臂</w:t>
      </w:r>
      <w:r>
        <w:rPr>
          <w:rFonts w:ascii="Times New Roman" w:hAnsi="Times New Roman" w:cs="Times New Roman"/>
          <w:color w:val="000000"/>
        </w:rPr>
        <w:t>；若出现如图乙所示的情况，应将平衡螺母向</w:t>
      </w:r>
      <w:r>
        <w:rPr>
          <w:rFonts w:ascii="Times New Roman" w:hAnsi="Times New Roman" w:cs="Times New Roman"/>
          <w:b/>
          <w:color w:val="FF0000"/>
          <w:u w:val="single" w:color="FF0000"/>
        </w:rPr>
        <w:t>右</w:t>
      </w:r>
      <w:r>
        <w:rPr>
          <w:rFonts w:ascii="Times New Roman" w:hAnsi="Times New Roman" w:cs="Times New Roman"/>
          <w:color w:val="000000"/>
        </w:rPr>
        <w:t>调节。</w:t>
      </w:r>
    </w:p>
    <w:p w14:paraId="13DC7E61" w14:textId="77777777" w:rsidR="0020134F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实验时应使支点处于杠杆的中央，目的是避免杠杆</w:t>
      </w:r>
      <w:r>
        <w:rPr>
          <w:rFonts w:ascii="Times New Roman" w:hAnsi="Times New Roman" w:cs="Times New Roman"/>
          <w:b/>
          <w:color w:val="FF0000"/>
          <w:u w:val="single" w:color="FF0000"/>
        </w:rPr>
        <w:t>自重</w:t>
      </w:r>
      <w:r>
        <w:rPr>
          <w:rFonts w:ascii="Times New Roman" w:hAnsi="Times New Roman" w:cs="Times New Roman"/>
          <w:color w:val="000000"/>
        </w:rPr>
        <w:t>对实验结果产生影响。</w:t>
      </w:r>
    </w:p>
    <w:p w14:paraId="0CE90A36" w14:textId="77777777" w:rsidR="0020134F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【结论与解释】</w:t>
      </w:r>
    </w:p>
    <w:p w14:paraId="63396B38" w14:textId="77777777" w:rsidR="0020134F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实验结论</w:t>
      </w:r>
    </w:p>
    <w:p w14:paraId="2CD326A0" w14:textId="77777777" w:rsidR="0020134F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杠杆的平衡条件：</w:t>
      </w:r>
      <w:r>
        <w:rPr>
          <w:rFonts w:ascii="Times New Roman" w:hAnsi="Times New Roman" w:cs="Times New Roman"/>
          <w:b/>
          <w:color w:val="FF0000"/>
          <w:u w:val="single" w:color="FF0000"/>
        </w:rPr>
        <w:t>动力</w:t>
      </w:r>
      <w:r>
        <w:rPr>
          <w:rFonts w:hAnsi="宋体" w:cs="Times New Roman"/>
          <w:b/>
          <w:color w:val="FF0000"/>
          <w:u w:val="single" w:color="FF0000"/>
        </w:rPr>
        <w:t>×</w:t>
      </w:r>
      <w:r>
        <w:rPr>
          <w:rFonts w:ascii="Times New Roman" w:hAnsi="Times New Roman" w:cs="Times New Roman"/>
          <w:b/>
          <w:color w:val="FF0000"/>
          <w:u w:val="single" w:color="FF0000"/>
        </w:rPr>
        <w:t>动力臂＝阻力</w:t>
      </w:r>
      <w:r>
        <w:rPr>
          <w:rFonts w:hAnsi="宋体" w:cs="Times New Roman"/>
          <w:b/>
          <w:color w:val="FF0000"/>
          <w:u w:val="single" w:color="FF0000"/>
        </w:rPr>
        <w:t>×</w:t>
      </w:r>
      <w:r>
        <w:rPr>
          <w:rFonts w:ascii="Times New Roman" w:hAnsi="Times New Roman" w:cs="Times New Roman"/>
          <w:b/>
          <w:color w:val="FF0000"/>
          <w:u w:val="single" w:color="FF0000"/>
        </w:rPr>
        <w:t>阻力臂</w:t>
      </w:r>
      <w:r>
        <w:rPr>
          <w:rFonts w:ascii="Times New Roman" w:hAnsi="Times New Roman" w:cs="Times New Roman"/>
          <w:color w:val="000000"/>
        </w:rPr>
        <w:t>。</w:t>
      </w:r>
    </w:p>
    <w:p w14:paraId="3B7D9574" w14:textId="77777777" w:rsidR="0020134F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【交流与反思】</w:t>
      </w:r>
    </w:p>
    <w:p w14:paraId="5BDB4800" w14:textId="77777777" w:rsidR="0020134F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>
        <w:rPr>
          <w:rFonts w:ascii="Times New Roman" w:hAnsi="Times New Roman" w:cs="Times New Roman"/>
          <w:color w:val="000000"/>
        </w:rPr>
        <w:t>．如图丙所示，调节杠杆水平平衡后，在</w:t>
      </w:r>
      <w:r>
        <w:rPr>
          <w:rFonts w:ascii="Times New Roman" w:hAnsi="Times New Roman" w:cs="Times New Roman"/>
          <w:i/>
          <w:color w:val="000000"/>
        </w:rPr>
        <w:t>A</w:t>
      </w:r>
      <w:r>
        <w:rPr>
          <w:rFonts w:ascii="Times New Roman" w:hAnsi="Times New Roman" w:cs="Times New Roman"/>
          <w:color w:val="000000"/>
        </w:rPr>
        <w:t>点挂</w:t>
      </w: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个钩码，要使杠杆在水平位置平衡，应在</w:t>
      </w:r>
      <w:r>
        <w:rPr>
          <w:rFonts w:ascii="Times New Roman" w:hAnsi="Times New Roman" w:cs="Times New Roman"/>
          <w:i/>
          <w:color w:val="000000"/>
        </w:rPr>
        <w:t>B</w:t>
      </w:r>
      <w:r>
        <w:rPr>
          <w:rFonts w:ascii="Times New Roman" w:hAnsi="Times New Roman" w:cs="Times New Roman"/>
          <w:color w:val="000000"/>
        </w:rPr>
        <w:t>点挂</w:t>
      </w:r>
      <w:r>
        <w:rPr>
          <w:rFonts w:ascii="Times New Roman" w:hAnsi="Times New Roman" w:cs="Times New Roman"/>
          <w:b/>
          <w:color w:val="FF0000"/>
          <w:u w:val="single" w:color="FF0000"/>
        </w:rPr>
        <w:t>4</w:t>
      </w:r>
      <w:r>
        <w:rPr>
          <w:rFonts w:ascii="Times New Roman" w:hAnsi="Times New Roman" w:cs="Times New Roman"/>
          <w:color w:val="000000"/>
        </w:rPr>
        <w:t>个钩码；杠杆平衡后，在杠杆的两端同时再加一个钩码，此时杠杆</w:t>
      </w:r>
      <w:proofErr w:type="gramStart"/>
      <w:r>
        <w:rPr>
          <w:rFonts w:ascii="Times New Roman" w:hAnsi="Times New Roman" w:cs="Times New Roman"/>
          <w:b/>
          <w:color w:val="FF0000"/>
          <w:u w:val="single" w:color="FF0000"/>
        </w:rPr>
        <w:t>左</w:t>
      </w:r>
      <w:r>
        <w:rPr>
          <w:rFonts w:ascii="Times New Roman" w:hAnsi="Times New Roman" w:cs="Times New Roman"/>
          <w:color w:val="000000"/>
        </w:rPr>
        <w:t>端将</w:t>
      </w:r>
      <w:proofErr w:type="gramEnd"/>
      <w:r>
        <w:rPr>
          <w:rFonts w:ascii="Times New Roman" w:hAnsi="Times New Roman" w:cs="Times New Roman"/>
          <w:color w:val="000000"/>
        </w:rPr>
        <w:t>下沉。</w:t>
      </w:r>
    </w:p>
    <w:p w14:paraId="0665FF12" w14:textId="77777777" w:rsidR="0020134F" w:rsidRDefault="0020134F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</w:p>
    <w:p w14:paraId="11F70B91" w14:textId="77777777" w:rsidR="0020134F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  <w:lang w:val="pl-PL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5DCCC0F0" wp14:editId="1312B106">
            <wp:extent cx="786130" cy="191770"/>
            <wp:effectExtent l="0" t="0" r="6350" b="635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/>
                    </pic:cNvPicPr>
                  </pic:nvPicPr>
                  <pic:blipFill>
                    <a:blip r:embed="rId23" r:link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7861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  <w:lang w:val="pl-PL"/>
        </w:rPr>
        <w:t>实验</w:t>
      </w:r>
      <w:r>
        <w:rPr>
          <w:rFonts w:ascii="Times New Roman" w:hAnsi="Times New Roman" w:cs="Times New Roman"/>
          <w:b/>
          <w:bCs/>
          <w:color w:val="000000"/>
        </w:rPr>
        <w:t>二　测量滑轮组的机械效率</w:t>
      </w:r>
    </w:p>
    <w:p w14:paraId="4D836BBA" w14:textId="77777777" w:rsidR="0020134F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【实验方案与证据】</w:t>
      </w:r>
    </w:p>
    <w:p w14:paraId="45C8A54C" w14:textId="77777777" w:rsidR="0020134F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实验装置图</w:t>
      </w:r>
    </w:p>
    <w:p w14:paraId="3D7A2F93" w14:textId="77777777" w:rsidR="0020134F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4F1DF3FE" wp14:editId="4B2635AF">
            <wp:extent cx="1029970" cy="1161415"/>
            <wp:effectExtent l="0" t="0" r="6350" b="12065"/>
            <wp:docPr id="45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7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029970" cy="1161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7FE183" w14:textId="77777777" w:rsidR="0020134F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实验原理</w:t>
      </w:r>
      <w:r>
        <w:rPr>
          <w:rFonts w:ascii="Times New Roman" w:hAnsi="Times New Roman" w:cs="Times New Roman"/>
          <w:color w:val="000000"/>
        </w:rPr>
        <w:t>：</w:t>
      </w:r>
      <w:r>
        <w:rPr>
          <w:rFonts w:ascii="Times New Roman" w:hAnsi="Times New Roman" w:cs="Times New Roman"/>
          <w:i/>
          <w:color w:val="000000"/>
        </w:rPr>
        <w:t>η</w:t>
      </w:r>
      <w:r>
        <w:rPr>
          <w:rFonts w:ascii="Times New Roman" w:hAnsi="Times New Roman" w:cs="Times New Roman"/>
          <w:color w:val="000000"/>
        </w:rPr>
        <w:t>＝</w:t>
      </w:r>
      <w:r>
        <w:rPr>
          <w:rFonts w:hAnsi="宋体" w:cs="宋体"/>
          <w:b/>
          <w:color w:val="FF0000"/>
          <w:u w:val="single" w:color="FF0000"/>
        </w:rPr>
        <w:fldChar w:fldCharType="begin"/>
      </w:r>
      <w:r>
        <w:rPr>
          <w:rFonts w:hAnsi="宋体" w:cs="宋体" w:hint="eastAsia"/>
          <w:color w:val="000000"/>
          <w:u w:val="single"/>
        </w:rPr>
        <w:instrText>eq \</w:instrText>
      </w:r>
      <w:r>
        <w:rPr>
          <w:rFonts w:ascii="Times New Roman" w:hAnsi="Times New Roman" w:cs="Times New Roman"/>
          <w:color w:val="000000"/>
          <w:u w:val="single"/>
        </w:rPr>
        <w:instrText>f(</w:instrText>
      </w:r>
      <w:r>
        <w:rPr>
          <w:rFonts w:ascii="Times New Roman" w:hAnsi="Times New Roman" w:cs="Times New Roman"/>
          <w:i/>
          <w:color w:val="000000"/>
          <w:u w:val="single"/>
        </w:rPr>
        <w:instrText>W</w:instrText>
      </w:r>
      <w:r>
        <w:rPr>
          <w:rFonts w:ascii="Times New Roman" w:hAnsi="Times New Roman" w:cs="Times New Roman"/>
          <w:color w:val="000000"/>
          <w:u w:val="single"/>
          <w:vertAlign w:val="subscript"/>
        </w:rPr>
        <w:instrText>有</w:instrText>
      </w:r>
      <w:r>
        <w:rPr>
          <w:rFonts w:ascii="Times New Roman" w:hAnsi="Times New Roman" w:cs="Times New Roman"/>
          <w:i/>
          <w:color w:val="000000"/>
          <w:u w:val="single"/>
        </w:rPr>
        <w:instrText>,W</w:instrText>
      </w:r>
      <w:r>
        <w:rPr>
          <w:rFonts w:ascii="Times New Roman" w:hAnsi="Times New Roman" w:cs="Times New Roman"/>
          <w:color w:val="000000"/>
          <w:u w:val="single"/>
          <w:vertAlign w:val="subscript"/>
        </w:rPr>
        <w:instrText>总</w:instrText>
      </w:r>
      <w:r>
        <w:rPr>
          <w:rFonts w:ascii="Times New Roman" w:hAnsi="Times New Roman" w:cs="Times New Roman"/>
          <w:color w:val="000000"/>
          <w:u w:val="single"/>
        </w:rPr>
        <w:instrText>)</w:instrText>
      </w:r>
      <w:r>
        <w:rPr>
          <w:rFonts w:hAnsi="宋体" w:cs="宋体" w:hint="eastAsia"/>
          <w:b/>
          <w:color w:val="FF0000"/>
          <w:u w:val="single" w:color="FF0000"/>
        </w:rPr>
        <w:fldChar w:fldCharType="separate"/>
      </w:r>
      <w:r>
        <w:rPr>
          <w:rFonts w:hAnsi="宋体" w:cs="宋体"/>
          <w:b/>
          <w:color w:val="FF0000"/>
          <w:u w:val="single" w:color="FF0000"/>
        </w:rPr>
        <w:fldChar w:fldCharType="end"/>
      </w:r>
      <w:r>
        <w:rPr>
          <w:rFonts w:hAnsi="宋体" w:cs="Times New Roman"/>
          <w:color w:val="000000"/>
        </w:rPr>
        <w:t>×</w:t>
      </w:r>
      <w:r>
        <w:rPr>
          <w:rFonts w:ascii="Times New Roman" w:hAnsi="Times New Roman" w:cs="Times New Roman"/>
          <w:color w:val="000000"/>
        </w:rPr>
        <w:t>100%</w:t>
      </w:r>
      <w:r>
        <w:rPr>
          <w:rFonts w:ascii="Times New Roman" w:hAnsi="Times New Roman" w:cs="Times New Roman"/>
          <w:color w:val="000000"/>
        </w:rPr>
        <w:t>。</w:t>
      </w:r>
    </w:p>
    <w:p w14:paraId="2BFB2087" w14:textId="77777777" w:rsidR="0020134F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实验主要器材</w:t>
      </w:r>
      <w:r>
        <w:rPr>
          <w:rFonts w:ascii="Times New Roman" w:hAnsi="Times New Roman" w:cs="Times New Roman"/>
          <w:color w:val="000000"/>
        </w:rPr>
        <w:t>：滑轮组、钩码、刻度尺、弹簧测力计。</w:t>
      </w:r>
    </w:p>
    <w:p w14:paraId="5C1BAEE3" w14:textId="77777777" w:rsidR="0020134F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实验操作要点</w:t>
      </w:r>
    </w:p>
    <w:p w14:paraId="2D111E1F" w14:textId="77777777" w:rsidR="0020134F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用弹簧测力计先测出被</w:t>
      </w:r>
      <w:proofErr w:type="gramStart"/>
      <w:r>
        <w:rPr>
          <w:rFonts w:ascii="Times New Roman" w:hAnsi="Times New Roman" w:cs="Times New Roman"/>
          <w:color w:val="000000"/>
        </w:rPr>
        <w:t>提升钩码的</w:t>
      </w:r>
      <w:proofErr w:type="gramEnd"/>
      <w:r>
        <w:rPr>
          <w:rFonts w:ascii="Times New Roman" w:hAnsi="Times New Roman" w:cs="Times New Roman"/>
          <w:color w:val="000000"/>
        </w:rPr>
        <w:t>重力</w:t>
      </w:r>
      <w:r>
        <w:rPr>
          <w:rFonts w:ascii="Times New Roman" w:hAnsi="Times New Roman" w:cs="Times New Roman"/>
          <w:i/>
          <w:color w:val="000000"/>
        </w:rPr>
        <w:t>G</w:t>
      </w:r>
      <w:r>
        <w:rPr>
          <w:rFonts w:ascii="Times New Roman" w:hAnsi="Times New Roman" w:cs="Times New Roman"/>
          <w:color w:val="000000"/>
        </w:rPr>
        <w:t>。</w:t>
      </w:r>
    </w:p>
    <w:p w14:paraId="04BD5512" w14:textId="77777777" w:rsidR="0020134F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沿竖直方向</w:t>
      </w:r>
      <w:r>
        <w:rPr>
          <w:rFonts w:ascii="Times New Roman" w:hAnsi="Times New Roman" w:cs="Times New Roman"/>
          <w:b/>
          <w:color w:val="FF0000"/>
          <w:u w:val="single" w:color="FF0000"/>
        </w:rPr>
        <w:t>匀速</w:t>
      </w:r>
      <w:r>
        <w:rPr>
          <w:rFonts w:ascii="Times New Roman" w:hAnsi="Times New Roman" w:cs="Times New Roman"/>
          <w:color w:val="000000"/>
        </w:rPr>
        <w:t>拉动弹簧测力计，</w:t>
      </w:r>
      <w:proofErr w:type="gramStart"/>
      <w:r>
        <w:rPr>
          <w:rFonts w:ascii="Times New Roman" w:hAnsi="Times New Roman" w:cs="Times New Roman"/>
          <w:color w:val="000000"/>
        </w:rPr>
        <w:t>使钩码升高</w:t>
      </w:r>
      <w:proofErr w:type="gramEnd"/>
      <w:r>
        <w:rPr>
          <w:rFonts w:ascii="Times New Roman" w:hAnsi="Times New Roman" w:cs="Times New Roman"/>
          <w:color w:val="000000"/>
        </w:rPr>
        <w:t>，读出弹簧测力计的示数</w:t>
      </w:r>
      <w:r>
        <w:rPr>
          <w:rFonts w:ascii="Times New Roman" w:hAnsi="Times New Roman" w:cs="Times New Roman"/>
          <w:i/>
          <w:color w:val="000000"/>
        </w:rPr>
        <w:t>F</w:t>
      </w:r>
      <w:r>
        <w:rPr>
          <w:rFonts w:ascii="Times New Roman" w:hAnsi="Times New Roman" w:cs="Times New Roman"/>
          <w:color w:val="000000"/>
        </w:rPr>
        <w:t>。</w:t>
      </w:r>
    </w:p>
    <w:p w14:paraId="6E7543CA" w14:textId="77777777" w:rsidR="0020134F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【结论与解释】</w:t>
      </w:r>
    </w:p>
    <w:p w14:paraId="23B69BB0" w14:textId="77777777" w:rsidR="0020134F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实验结论</w:t>
      </w:r>
    </w:p>
    <w:p w14:paraId="2F7F79CB" w14:textId="77777777" w:rsidR="0020134F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提升同一重物时，滑轮组中动滑轮越重，机械效率</w:t>
      </w:r>
      <w:r>
        <w:rPr>
          <w:rFonts w:ascii="Times New Roman" w:hAnsi="Times New Roman" w:cs="Times New Roman"/>
          <w:b/>
          <w:color w:val="FF0000"/>
          <w:u w:val="single" w:color="FF0000"/>
        </w:rPr>
        <w:t>越小</w:t>
      </w:r>
      <w:r>
        <w:rPr>
          <w:rFonts w:ascii="Times New Roman" w:hAnsi="Times New Roman" w:cs="Times New Roman"/>
          <w:color w:val="000000"/>
        </w:rPr>
        <w:t>。</w:t>
      </w:r>
    </w:p>
    <w:p w14:paraId="487025D4" w14:textId="77777777" w:rsidR="0020134F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使用同一滑轮组提升重物时，重物越重，机械效率</w:t>
      </w:r>
      <w:r>
        <w:rPr>
          <w:rFonts w:ascii="Times New Roman" w:hAnsi="Times New Roman" w:cs="Times New Roman"/>
          <w:b/>
          <w:color w:val="FF0000"/>
          <w:u w:val="single" w:color="FF0000"/>
        </w:rPr>
        <w:t>越大</w:t>
      </w:r>
      <w:r>
        <w:rPr>
          <w:rFonts w:ascii="Times New Roman" w:hAnsi="Times New Roman" w:cs="Times New Roman"/>
          <w:color w:val="000000"/>
        </w:rPr>
        <w:t>。</w:t>
      </w:r>
    </w:p>
    <w:p w14:paraId="116821FE" w14:textId="77777777" w:rsidR="0020134F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同一滑轮组机械效率的大小与绕线方式和提升重物的高度</w:t>
      </w:r>
      <w:r>
        <w:rPr>
          <w:rFonts w:ascii="Times New Roman" w:hAnsi="Times New Roman" w:cs="Times New Roman"/>
          <w:b/>
          <w:color w:val="FF0000"/>
          <w:u w:val="single" w:color="FF0000"/>
        </w:rPr>
        <w:t>无关</w:t>
      </w:r>
      <w:r>
        <w:rPr>
          <w:rFonts w:ascii="Times New Roman" w:hAnsi="Times New Roman" w:cs="Times New Roman"/>
          <w:color w:val="000000"/>
        </w:rPr>
        <w:t>。</w:t>
      </w:r>
    </w:p>
    <w:p w14:paraId="62ECB6EF" w14:textId="77777777" w:rsidR="0020134F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【交流与反思】</w:t>
      </w:r>
    </w:p>
    <w:p w14:paraId="2E32C85D" w14:textId="77777777" w:rsidR="0020134F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eastAsia="黑体" w:hAnsi="Times New Roman" w:cs="Times New Roman"/>
          <w:color w:val="000000"/>
        </w:rPr>
        <w:t>6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实验方案存在的不足</w:t>
      </w:r>
    </w:p>
    <w:p w14:paraId="6D3D73F2" w14:textId="77777777" w:rsidR="0020134F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不容易保持弹簧测力计做匀速直线运动，弹簧测力计的示数不稳定。</w:t>
      </w:r>
    </w:p>
    <w:p w14:paraId="6995F4C9" w14:textId="77777777" w:rsidR="0020134F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弹簧测力计在运动中读数不方便，误差较大。</w:t>
      </w:r>
    </w:p>
    <w:p w14:paraId="38DCB62F" w14:textId="77777777" w:rsidR="0020134F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7</w:t>
      </w:r>
      <w:r>
        <w:rPr>
          <w:rFonts w:ascii="Times New Roman" w:hAnsi="Times New Roman" w:cs="Times New Roman"/>
          <w:color w:val="000000"/>
        </w:rPr>
        <w:t>．影响滑轮组机械效率的其他因素</w:t>
      </w:r>
      <w:r>
        <w:rPr>
          <w:rFonts w:ascii="Times New Roman" w:hAnsi="Times New Roman" w:cs="Times New Roman"/>
          <w:color w:val="000000"/>
        </w:rPr>
        <w:t>(</w:t>
      </w:r>
      <w:r>
        <w:rPr>
          <w:rFonts w:ascii="Times New Roman" w:hAnsi="Times New Roman" w:cs="Times New Roman"/>
          <w:color w:val="000000"/>
        </w:rPr>
        <w:t>绳与滑轮间的摩擦，滑轮与</w:t>
      </w:r>
      <w:proofErr w:type="gramStart"/>
      <w:r>
        <w:rPr>
          <w:rFonts w:ascii="Times New Roman" w:hAnsi="Times New Roman" w:cs="Times New Roman"/>
          <w:color w:val="000000"/>
        </w:rPr>
        <w:t>轴之间</w:t>
      </w:r>
      <w:proofErr w:type="gramEnd"/>
      <w:r>
        <w:rPr>
          <w:rFonts w:ascii="Times New Roman" w:hAnsi="Times New Roman" w:cs="Times New Roman"/>
          <w:color w:val="000000"/>
        </w:rPr>
        <w:t>的摩擦、绳子的重力等</w:t>
      </w:r>
      <w:r>
        <w:rPr>
          <w:rFonts w:ascii="Times New Roman" w:hAnsi="Times New Roman" w:cs="Times New Roman"/>
          <w:color w:val="000000"/>
        </w:rPr>
        <w:t>)</w:t>
      </w:r>
      <w:r>
        <w:rPr>
          <w:rFonts w:ascii="Times New Roman" w:hAnsi="Times New Roman" w:cs="Times New Roman"/>
          <w:color w:val="000000"/>
        </w:rPr>
        <w:t>。</w:t>
      </w:r>
    </w:p>
    <w:p w14:paraId="064609E3" w14:textId="77777777" w:rsidR="0020134F" w:rsidRDefault="0020134F">
      <w:pPr>
        <w:rPr>
          <w:szCs w:val="21"/>
        </w:rPr>
      </w:pPr>
    </w:p>
    <w:sectPr w:rsidR="0020134F">
      <w:headerReference w:type="default" r:id="rId29"/>
      <w:footerReference w:type="default" r:id="rId30"/>
      <w:pgSz w:w="11906" w:h="16838"/>
      <w:pgMar w:top="1440" w:right="1576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E7E2D" w14:textId="77777777" w:rsidR="007D3E3E" w:rsidRDefault="007D3E3E">
      <w:r>
        <w:separator/>
      </w:r>
    </w:p>
  </w:endnote>
  <w:endnote w:type="continuationSeparator" w:id="0">
    <w:p w14:paraId="0ED7E3BD" w14:textId="77777777" w:rsidR="007D3E3E" w:rsidRDefault="007D3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90847" w14:textId="77777777" w:rsidR="004151FC" w:rsidRDefault="00000000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 w14:anchorId="440F94F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3075" type="#_x0000_t136" alt="学科网 zxxk.com" style="position:absolute;margin-left:158.95pt;margin-top:407.9pt;width:2.85pt;height:2.85pt;rotation:315;z-index:-251658752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>
      <w:rPr>
        <w:color w:val="FFFFFF"/>
        <w:sz w:val="2"/>
        <w:szCs w:val="2"/>
      </w:rPr>
      <w:pict w14:anchorId="24D3581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3076" type="#_x0000_t75" alt="学科网 zxxk.com" style="position:absolute;margin-left:64.05pt;margin-top:-20.75pt;width:.05pt;height:.05pt;z-index:251658752">
          <v:imagedata r:id="rId1" o:title="{75232B38-A165-1FB7-499C-2E1C792CACB5}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6C285" w14:textId="77777777" w:rsidR="007D3E3E" w:rsidRDefault="007D3E3E">
      <w:r>
        <w:separator/>
      </w:r>
    </w:p>
  </w:footnote>
  <w:footnote w:type="continuationSeparator" w:id="0">
    <w:p w14:paraId="2FC16276" w14:textId="77777777" w:rsidR="007D3E3E" w:rsidRDefault="007D3E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F3667" w14:textId="77777777" w:rsidR="004151FC" w:rsidRDefault="00000000">
    <w:pPr>
      <w:pBdr>
        <w:bottom w:val="none" w:sz="0" w:space="1" w:color="auto"/>
      </w:pBdr>
      <w:snapToGrid w:val="0"/>
      <w:rPr>
        <w:kern w:val="0"/>
        <w:sz w:val="2"/>
        <w:szCs w:val="2"/>
      </w:rPr>
    </w:pPr>
    <w:r>
      <w:pict w14:anchorId="1046C68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3073" type="#_x0000_t75" alt="学科网 zxxk.com" style="position:absolute;left:0;text-align:left;margin-left:351pt;margin-top:8.45pt;width:.75pt;height:.75pt;z-index:251656704">
          <v:imagedata r:id="rId1" o:title="{75232B38-A165-1FB7-499C-2E1C792CACB5}"/>
        </v:shape>
      </w:pict>
    </w:r>
    <w:r>
      <w:rPr>
        <w:color w:val="FFFFFF"/>
        <w:sz w:val="2"/>
        <w:szCs w:val="2"/>
      </w:rPr>
      <w:pict w14:anchorId="063BED6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alt="学科网 zxxk.com" style="width:1.2pt;height:.6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7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34F"/>
    <w:rsid w:val="0020134F"/>
    <w:rsid w:val="004151FC"/>
    <w:rsid w:val="007D3E3E"/>
    <w:rsid w:val="00A375CF"/>
    <w:rsid w:val="00C02FC6"/>
    <w:rsid w:val="00CA6BD0"/>
    <w:rsid w:val="221D796C"/>
    <w:rsid w:val="2DE74DD8"/>
    <w:rsid w:val="48D617FF"/>
    <w:rsid w:val="65013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7"/>
    <o:shapelayout v:ext="edit">
      <o:idmap v:ext="edit" data="2"/>
    </o:shapelayout>
  </w:shapeDefaults>
  <w:decimalSymbol w:val="."/>
  <w:listSeparator w:val=","/>
  <w14:docId w14:val="7C73D029"/>
  <w15:docId w15:val="{E6BE0AC9-42EA-434C-B0BE-ABF2936AF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  <w:szCs w:val="21"/>
    </w:rPr>
  </w:style>
  <w:style w:type="paragraph" w:styleId="a4">
    <w:name w:val="header"/>
    <w:basedOn w:val="a"/>
    <w:link w:val="a5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5">
    <w:name w:val="页眉 字符"/>
    <w:link w:val="a4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  <w:style w:type="paragraph" w:styleId="a6">
    <w:name w:val="footer"/>
    <w:basedOn w:val="a"/>
    <w:link w:val="a7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7">
    <w:name w:val="页脚 字符"/>
    <w:link w:val="a6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30693;&#35782;&#28857;.tif" TargetMode="External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26" Type="http://schemas.openxmlformats.org/officeDocument/2006/relationships/image" Target="media/image17.png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image" Target="media/image16.png"/><Relationship Id="rId2" Type="http://schemas.openxmlformats.org/officeDocument/2006/relationships/settings" Target="settings.xml"/><Relationship Id="rId16" Type="http://schemas.openxmlformats.org/officeDocument/2006/relationships/image" Target="&#25945;&#26448;&#22270;&#29255;&#35299;&#35835;.TIF" TargetMode="External"/><Relationship Id="rId20" Type="http://schemas.openxmlformats.org/officeDocument/2006/relationships/image" Target="media/image13.png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&#32771;&#28857;.tif" TargetMode="External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5.png"/><Relationship Id="rId28" Type="http://schemas.openxmlformats.org/officeDocument/2006/relationships/image" Target="media/image19.png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&#23454;&#39564;&#25506;&#31350;.TIF" TargetMode="External"/><Relationship Id="rId27" Type="http://schemas.openxmlformats.org/officeDocument/2006/relationships/image" Target="media/image18.png"/><Relationship Id="rId30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0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299</Words>
  <Characters>1708</Characters>
  <Application>Microsoft Office Word</Application>
  <DocSecurity>0</DocSecurity>
  <Lines>14</Lines>
  <Paragraphs>4</Paragraphs>
  <ScaleCrop>false</ScaleCrop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3</cp:revision>
  <dcterms:created xsi:type="dcterms:W3CDTF">2025-02-04T01:07:00Z</dcterms:created>
  <dcterms:modified xsi:type="dcterms:W3CDTF">2025-01-24T00:30:00Z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