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A9A" w:rsidRPr="00A70A9A" w:rsidRDefault="00A70A9A" w:rsidP="00A70A9A">
      <w:pPr>
        <w:spacing w:line="360" w:lineRule="auto"/>
        <w:jc w:val="center"/>
        <w:rPr>
          <w:rFonts w:ascii="黑体" w:eastAsia="黑体" w:hAnsi="黑体" w:cs="宋体"/>
          <w:b/>
          <w:bCs/>
          <w:color w:val="FF0000"/>
          <w:sz w:val="32"/>
          <w:szCs w:val="21"/>
        </w:rPr>
      </w:pPr>
      <w:bookmarkStart w:id="0" w:name="_GoBack"/>
      <w:r w:rsidRPr="00A70A9A">
        <w:rPr>
          <w:rFonts w:ascii="黑体" w:eastAsia="黑体" w:hAnsi="黑体" w:cs="宋体" w:hint="eastAsia"/>
          <w:b/>
          <w:bCs/>
          <w:noProof/>
          <w:color w:val="FF0000"/>
          <w:sz w:val="32"/>
          <w:szCs w:val="21"/>
        </w:rPr>
        <w:drawing>
          <wp:anchor distT="0" distB="0" distL="114300" distR="114300" simplePos="0" relativeHeight="251659264" behindDoc="0" locked="0" layoutInCell="1" allowOverlap="1" wp14:anchorId="628993EF" wp14:editId="52FD1C4D">
            <wp:simplePos x="0" y="0"/>
            <wp:positionH relativeFrom="page">
              <wp:posOffset>12573000</wp:posOffset>
            </wp:positionH>
            <wp:positionV relativeFrom="topMargin">
              <wp:posOffset>12242800</wp:posOffset>
            </wp:positionV>
            <wp:extent cx="495300" cy="457200"/>
            <wp:effectExtent l="0" t="0" r="0" b="0"/>
            <wp:wrapNone/>
            <wp:docPr id="913381758"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0305" name=""/>
                    <pic:cNvPicPr>
                      <a:picLocks noChangeAspect="1"/>
                    </pic:cNvPicPr>
                  </pic:nvPicPr>
                  <pic:blipFill>
                    <a:blip r:embed="rId8"/>
                    <a:stretch>
                      <a:fillRect/>
                    </a:stretch>
                  </pic:blipFill>
                  <pic:spPr>
                    <a:xfrm>
                      <a:off x="0" y="0"/>
                      <a:ext cx="495300" cy="457200"/>
                    </a:xfrm>
                    <a:prstGeom prst="rect">
                      <a:avLst/>
                    </a:prstGeom>
                  </pic:spPr>
                </pic:pic>
              </a:graphicData>
            </a:graphic>
          </wp:anchor>
        </w:drawing>
      </w:r>
      <w:r w:rsidRPr="00A70A9A">
        <w:rPr>
          <w:rFonts w:ascii="黑体" w:eastAsia="黑体" w:hAnsi="黑体" w:cs="宋体" w:hint="eastAsia"/>
          <w:b/>
          <w:bCs/>
          <w:color w:val="FF0000"/>
          <w:sz w:val="32"/>
          <w:szCs w:val="21"/>
        </w:rPr>
        <w:t>2</w:t>
      </w:r>
      <w:r w:rsidRPr="00A70A9A">
        <w:rPr>
          <w:rFonts w:ascii="黑体" w:eastAsia="黑体" w:hAnsi="黑体" w:cs="宋体"/>
          <w:b/>
          <w:bCs/>
          <w:color w:val="FF0000"/>
          <w:sz w:val="32"/>
          <w:szCs w:val="21"/>
        </w:rPr>
        <w:t>021</w:t>
      </w:r>
      <w:r w:rsidRPr="00A70A9A">
        <w:rPr>
          <w:rFonts w:ascii="黑体" w:eastAsia="黑体" w:hAnsi="黑体" w:cs="宋体" w:hint="eastAsia"/>
          <w:b/>
          <w:bCs/>
          <w:color w:val="FF0000"/>
          <w:sz w:val="32"/>
          <w:szCs w:val="21"/>
        </w:rPr>
        <w:t>年连云港市中考物理试题</w:t>
      </w:r>
      <w:r>
        <w:rPr>
          <w:rFonts w:ascii="黑体" w:eastAsia="黑体" w:hAnsi="黑体" w:cs="宋体" w:hint="eastAsia"/>
          <w:b/>
          <w:bCs/>
          <w:color w:val="FF0000"/>
          <w:sz w:val="32"/>
          <w:szCs w:val="21"/>
        </w:rPr>
        <w:t>(</w:t>
      </w:r>
      <w:r w:rsidRPr="00A70A9A">
        <w:rPr>
          <w:rFonts w:ascii="黑体" w:eastAsia="黑体" w:hAnsi="黑体" w:cs="宋体" w:hint="eastAsia"/>
          <w:b/>
          <w:bCs/>
          <w:color w:val="FF0000"/>
          <w:sz w:val="32"/>
          <w:szCs w:val="21"/>
        </w:rPr>
        <w:t>解析版</w:t>
      </w:r>
      <w:r>
        <w:rPr>
          <w:rFonts w:ascii="黑体" w:eastAsia="黑体" w:hAnsi="黑体" w:cs="宋体" w:hint="eastAsia"/>
          <w:b/>
          <w:bCs/>
          <w:color w:val="FF0000"/>
          <w:sz w:val="32"/>
          <w:szCs w:val="21"/>
        </w:rPr>
        <w:t>)</w:t>
      </w:r>
    </w:p>
    <w:bookmarkEnd w:id="0"/>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一、选择题（本大题共10小题每小题2分，共20分。每小题给出的四个选项中只有一个符合题）</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1.关于声现象，下列说法正确的是</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A.声音可以在真空中传播</w:t>
      </w:r>
      <w:r w:rsidRPr="00A70A9A">
        <w:rPr>
          <w:rFonts w:asciiTheme="minorEastAsia" w:hAnsiTheme="minorEastAsia" w:cs="宋体" w:hint="eastAsia"/>
          <w:szCs w:val="21"/>
        </w:rPr>
        <w:tab/>
      </w:r>
      <w:r w:rsidRPr="00A70A9A">
        <w:rPr>
          <w:rFonts w:asciiTheme="minorEastAsia" w:hAnsiTheme="minorEastAsia" w:cs="宋体" w:hint="eastAsia"/>
          <w:szCs w:val="21"/>
        </w:rPr>
        <w:tab/>
      </w:r>
      <w:r w:rsidRPr="00A70A9A">
        <w:rPr>
          <w:rFonts w:asciiTheme="minorEastAsia" w:hAnsiTheme="minorEastAsia" w:cs="宋体" w:hint="eastAsia"/>
          <w:szCs w:val="21"/>
        </w:rPr>
        <w:tab/>
      </w:r>
      <w:r w:rsidRPr="00A70A9A">
        <w:rPr>
          <w:rFonts w:asciiTheme="minorEastAsia" w:hAnsiTheme="minorEastAsia" w:cs="宋体" w:hint="eastAsia"/>
          <w:szCs w:val="21"/>
        </w:rPr>
        <w:tab/>
        <w:t>B.声音是由于物体振动产生的</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C. 人耳听不到的声音都是超声波</w:t>
      </w:r>
      <w:r w:rsidRPr="00A70A9A">
        <w:rPr>
          <w:rFonts w:asciiTheme="minorEastAsia" w:hAnsiTheme="minorEastAsia" w:cs="宋体" w:hint="eastAsia"/>
          <w:szCs w:val="21"/>
        </w:rPr>
        <w:tab/>
      </w:r>
      <w:r w:rsidRPr="00A70A9A">
        <w:rPr>
          <w:rFonts w:asciiTheme="minorEastAsia" w:hAnsiTheme="minorEastAsia" w:cs="宋体"/>
          <w:szCs w:val="21"/>
        </w:rPr>
        <w:tab/>
      </w:r>
      <w:r w:rsidRPr="00A70A9A">
        <w:rPr>
          <w:rFonts w:asciiTheme="minorEastAsia" w:hAnsiTheme="minorEastAsia" w:cs="宋体" w:hint="eastAsia"/>
          <w:szCs w:val="21"/>
        </w:rPr>
        <w:t>D.禁止鸣笛是在传播过程中控制噪声</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【考点】声现象</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声音不能在真空中传播，A错；声音的产生：声音是由于物体振动产生的，B正确；人耳听不到的声音包括：超声波和次声波，C选项错误；噪声的控制包括在：声源处控制、传播过程中控制、人耳处控制，而禁止鸣笛是声源处控制噪声，D错误，故选。</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【答案】B</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2.质量是的物体可能是</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A.一头大象</w:t>
      </w:r>
      <w:r w:rsidRPr="00A70A9A">
        <w:rPr>
          <w:rFonts w:asciiTheme="minorEastAsia" w:hAnsiTheme="minorEastAsia" w:cs="宋体" w:hint="eastAsia"/>
          <w:szCs w:val="21"/>
        </w:rPr>
        <w:tab/>
      </w:r>
      <w:r w:rsidRPr="00A70A9A">
        <w:rPr>
          <w:rFonts w:asciiTheme="minorEastAsia" w:hAnsiTheme="minorEastAsia" w:cs="宋体" w:hint="eastAsia"/>
          <w:szCs w:val="21"/>
        </w:rPr>
        <w:tab/>
        <w:t>B.一个鸡蛋</w:t>
      </w:r>
      <w:r w:rsidRPr="00A70A9A">
        <w:rPr>
          <w:rFonts w:asciiTheme="minorEastAsia" w:hAnsiTheme="minorEastAsia" w:cs="宋体" w:hint="eastAsia"/>
          <w:szCs w:val="21"/>
        </w:rPr>
        <w:tab/>
      </w:r>
      <w:r w:rsidRPr="00A70A9A">
        <w:rPr>
          <w:rFonts w:asciiTheme="minorEastAsia" w:hAnsiTheme="minorEastAsia" w:cs="宋体" w:hint="eastAsia"/>
          <w:szCs w:val="21"/>
        </w:rPr>
        <w:tab/>
        <w:t>C.一瓶纯净水</w:t>
      </w:r>
      <w:r w:rsidRPr="00A70A9A">
        <w:rPr>
          <w:rFonts w:asciiTheme="minorEastAsia" w:hAnsiTheme="minorEastAsia" w:cs="宋体" w:hint="eastAsia"/>
          <w:szCs w:val="21"/>
        </w:rPr>
        <w:tab/>
      </w:r>
      <w:r w:rsidRPr="00A70A9A">
        <w:rPr>
          <w:rFonts w:asciiTheme="minorEastAsia" w:hAnsiTheme="minorEastAsia" w:cs="宋体" w:hint="eastAsia"/>
          <w:szCs w:val="21"/>
        </w:rPr>
        <w:tab/>
        <w:t>D.一名中学生</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【考点】质量及估算</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【分析】5×10</w:t>
      </w:r>
      <w:r w:rsidRPr="00A70A9A">
        <w:rPr>
          <w:rFonts w:asciiTheme="minorEastAsia" w:hAnsiTheme="minorEastAsia" w:cs="宋体" w:hint="eastAsia"/>
          <w:szCs w:val="21"/>
          <w:vertAlign w:val="superscript"/>
        </w:rPr>
        <w:t>4</w:t>
      </w:r>
      <w:r w:rsidRPr="00A70A9A">
        <w:rPr>
          <w:rFonts w:asciiTheme="minorEastAsia" w:hAnsiTheme="minorEastAsia" w:cs="宋体" w:hint="eastAsia"/>
          <w:szCs w:val="21"/>
        </w:rPr>
        <w:t>g=</w:t>
      </w:r>
      <w:r w:rsidRPr="00A70A9A">
        <w:rPr>
          <w:rFonts w:asciiTheme="minorEastAsia" w:hAnsiTheme="minorEastAsia" w:cs="宋体"/>
          <w:szCs w:val="21"/>
        </w:rPr>
        <w:t>50</w:t>
      </w:r>
      <w:r w:rsidRPr="00A70A9A">
        <w:rPr>
          <w:rFonts w:asciiTheme="minorEastAsia" w:hAnsiTheme="minorEastAsia" w:cs="宋体" w:hint="eastAsia"/>
          <w:szCs w:val="21"/>
        </w:rPr>
        <w:t>kg，一名中学生的质量约5</w:t>
      </w:r>
      <w:r w:rsidRPr="00A70A9A">
        <w:rPr>
          <w:rFonts w:asciiTheme="minorEastAsia" w:hAnsiTheme="minorEastAsia" w:cs="宋体"/>
          <w:szCs w:val="21"/>
        </w:rPr>
        <w:t>0</w:t>
      </w:r>
      <w:r w:rsidRPr="00A70A9A">
        <w:rPr>
          <w:rFonts w:asciiTheme="minorEastAsia" w:hAnsiTheme="minorEastAsia" w:cs="宋体" w:hint="eastAsia"/>
          <w:szCs w:val="21"/>
        </w:rPr>
        <w:t>kg，故D正确。一头大象的质量</w:t>
      </w:r>
      <w:r w:rsidRPr="00A70A9A">
        <w:rPr>
          <w:rFonts w:asciiTheme="minorEastAsia" w:hAnsiTheme="minorEastAsia" w:cs="宋体"/>
          <w:szCs w:val="21"/>
        </w:rPr>
        <w:t>2</w:t>
      </w:r>
      <w:r w:rsidRPr="00A70A9A">
        <w:rPr>
          <w:rFonts w:asciiTheme="minorEastAsia" w:hAnsiTheme="minorEastAsia" w:cs="宋体" w:hint="eastAsia"/>
          <w:szCs w:val="21"/>
        </w:rPr>
        <w:t>~</w:t>
      </w:r>
      <w:r w:rsidRPr="00A70A9A">
        <w:rPr>
          <w:rFonts w:asciiTheme="minorEastAsia" w:hAnsiTheme="minorEastAsia" w:cs="宋体"/>
          <w:szCs w:val="21"/>
        </w:rPr>
        <w:t>5</w:t>
      </w:r>
      <w:r w:rsidRPr="00A70A9A">
        <w:rPr>
          <w:rFonts w:asciiTheme="minorEastAsia" w:hAnsiTheme="minorEastAsia" w:cs="宋体" w:hint="eastAsia"/>
          <w:szCs w:val="21"/>
        </w:rPr>
        <w:t>t；一个鸡蛋的质量约5</w:t>
      </w:r>
      <w:r w:rsidRPr="00A70A9A">
        <w:rPr>
          <w:rFonts w:asciiTheme="minorEastAsia" w:hAnsiTheme="minorEastAsia" w:cs="宋体"/>
          <w:szCs w:val="21"/>
        </w:rPr>
        <w:t>0</w:t>
      </w:r>
      <w:r w:rsidRPr="00A70A9A">
        <w:rPr>
          <w:rFonts w:asciiTheme="minorEastAsia" w:hAnsiTheme="minorEastAsia" w:cs="宋体" w:hint="eastAsia"/>
          <w:szCs w:val="21"/>
        </w:rPr>
        <w:t>g；一瓶纯净水的质量约5</w:t>
      </w:r>
      <w:r w:rsidRPr="00A70A9A">
        <w:rPr>
          <w:rFonts w:asciiTheme="minorEastAsia" w:hAnsiTheme="minorEastAsia" w:cs="宋体"/>
          <w:szCs w:val="21"/>
        </w:rPr>
        <w:t>00</w:t>
      </w:r>
      <w:r w:rsidRPr="00A70A9A">
        <w:rPr>
          <w:rFonts w:asciiTheme="minorEastAsia" w:hAnsiTheme="minorEastAsia" w:cs="宋体" w:hint="eastAsia"/>
          <w:szCs w:val="21"/>
        </w:rPr>
        <w:t>g=</w:t>
      </w:r>
      <w:r w:rsidRPr="00A70A9A">
        <w:rPr>
          <w:rFonts w:asciiTheme="minorEastAsia" w:hAnsiTheme="minorEastAsia" w:cs="宋体"/>
          <w:szCs w:val="21"/>
        </w:rPr>
        <w:t>0.5</w:t>
      </w:r>
      <w:r w:rsidRPr="00A70A9A">
        <w:rPr>
          <w:rFonts w:asciiTheme="minorEastAsia" w:hAnsiTheme="minorEastAsia" w:cs="宋体" w:hint="eastAsia"/>
          <w:szCs w:val="21"/>
        </w:rPr>
        <w:t>kg。故选D</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【答案】D</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3.新中国成立70周年阅兵仪式上，国产武装直升机甲、乙两个编队排列并保持“70”字样从天安门上空平稳飞过，则</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noProof/>
          <w:szCs w:val="21"/>
        </w:rPr>
        <w:drawing>
          <wp:inline distT="0" distB="0" distL="114300" distR="114300" wp14:anchorId="5E053B49" wp14:editId="09C04EF1">
            <wp:extent cx="1724025" cy="1571625"/>
            <wp:effectExtent l="0" t="0" r="9525" b="952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44866" name="图片 12"/>
                    <pic:cNvPicPr>
                      <a:picLocks noChangeAspect="1"/>
                    </pic:cNvPicPr>
                  </pic:nvPicPr>
                  <pic:blipFill>
                    <a:blip r:embed="rId9"/>
                    <a:stretch>
                      <a:fillRect/>
                    </a:stretch>
                  </pic:blipFill>
                  <pic:spPr>
                    <a:xfrm>
                      <a:off x="0" y="0"/>
                      <a:ext cx="1724025" cy="1571625"/>
                    </a:xfrm>
                    <a:prstGeom prst="rect">
                      <a:avLst/>
                    </a:prstGeom>
                    <a:noFill/>
                    <a:ln w="9525">
                      <a:noFill/>
                    </a:ln>
                  </pic:spPr>
                </pic:pic>
              </a:graphicData>
            </a:graphic>
          </wp:inline>
        </w:drawing>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A.以甲为参照物，乙是运动的</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B.以乙为参照物，甲是运动的</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C.以甲为参照物，乙是静止的</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D.以乙为参照物，坐在观众席上的观众是静止的</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【考点】物体运动的相对性</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lastRenderedPageBreak/>
        <w:t>【分析】一个物体（研究对象）相对于另一个物体（参照物）位置的改变叫机械运动，简称运动，甲相对于乙位置没有改变，故以乙为参照物，甲是静止的；相反，乙相对于甲位置没有改变，乙相对甲是静止的；以乙为参照物，观众相对于乙位置发生改变，故观众是运动的。故选C。</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【答案】C</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4.小明和弟弟掰手腕，小明获胜。小明对弟弟的力记为F</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，弟弟对小明的力记为F</w:t>
      </w:r>
      <w:r w:rsidRPr="00A70A9A">
        <w:rPr>
          <w:rFonts w:asciiTheme="minorEastAsia" w:hAnsiTheme="minorEastAsia" w:cs="宋体" w:hint="eastAsia"/>
          <w:szCs w:val="21"/>
          <w:vertAlign w:val="subscript"/>
        </w:rPr>
        <w:t>2</w:t>
      </w:r>
      <w:r w:rsidRPr="00A70A9A">
        <w:rPr>
          <w:rFonts w:asciiTheme="minorEastAsia" w:hAnsiTheme="minorEastAsia" w:cs="宋体" w:hint="eastAsia"/>
          <w:szCs w:val="21"/>
        </w:rPr>
        <w:t>，则</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A.F</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大于F</w:t>
      </w:r>
      <w:r w:rsidRPr="00A70A9A">
        <w:rPr>
          <w:rFonts w:asciiTheme="minorEastAsia" w:hAnsiTheme="minorEastAsia" w:cs="宋体" w:hint="eastAsia"/>
          <w:szCs w:val="21"/>
          <w:vertAlign w:val="subscript"/>
        </w:rPr>
        <w:t>2</w:t>
      </w:r>
      <w:r w:rsidRPr="00A70A9A">
        <w:rPr>
          <w:rFonts w:asciiTheme="minorEastAsia" w:hAnsiTheme="minorEastAsia" w:cs="宋体" w:hint="eastAsia"/>
          <w:szCs w:val="21"/>
        </w:rPr>
        <w:tab/>
      </w:r>
      <w:r w:rsidRPr="00A70A9A">
        <w:rPr>
          <w:rFonts w:asciiTheme="minorEastAsia" w:hAnsiTheme="minorEastAsia" w:cs="宋体" w:hint="eastAsia"/>
          <w:szCs w:val="21"/>
        </w:rPr>
        <w:tab/>
      </w:r>
      <w:r w:rsidRPr="00A70A9A">
        <w:rPr>
          <w:rFonts w:asciiTheme="minorEastAsia" w:hAnsiTheme="minorEastAsia" w:cs="宋体" w:hint="eastAsia"/>
          <w:szCs w:val="21"/>
        </w:rPr>
        <w:tab/>
        <w:t>B.</w:t>
      </w:r>
      <w:r w:rsidRPr="00A70A9A">
        <w:rPr>
          <w:rFonts w:asciiTheme="minorEastAsia" w:hAnsiTheme="minorEastAsia" w:cs="宋体"/>
          <w:szCs w:val="21"/>
        </w:rPr>
        <w:t xml:space="preserve"> </w:t>
      </w:r>
      <w:r w:rsidRPr="00A70A9A">
        <w:rPr>
          <w:rFonts w:asciiTheme="minorEastAsia" w:hAnsiTheme="minorEastAsia" w:cs="宋体" w:hint="eastAsia"/>
          <w:szCs w:val="21"/>
        </w:rPr>
        <w:t>F</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和F</w:t>
      </w:r>
      <w:r w:rsidRPr="00A70A9A">
        <w:rPr>
          <w:rFonts w:asciiTheme="minorEastAsia" w:hAnsiTheme="minorEastAsia" w:cs="宋体" w:hint="eastAsia"/>
          <w:szCs w:val="21"/>
          <w:vertAlign w:val="subscript"/>
        </w:rPr>
        <w:t>2</w:t>
      </w:r>
      <w:r w:rsidRPr="00A70A9A">
        <w:rPr>
          <w:rFonts w:asciiTheme="minorEastAsia" w:hAnsiTheme="minorEastAsia" w:cs="宋体" w:hint="eastAsia"/>
          <w:szCs w:val="21"/>
        </w:rPr>
        <w:t>大小相等</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C.F</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先于F</w:t>
      </w:r>
      <w:r w:rsidRPr="00A70A9A">
        <w:rPr>
          <w:rFonts w:asciiTheme="minorEastAsia" w:hAnsiTheme="minorEastAsia" w:cs="宋体" w:hint="eastAsia"/>
          <w:szCs w:val="21"/>
          <w:vertAlign w:val="subscript"/>
        </w:rPr>
        <w:t>2</w:t>
      </w:r>
      <w:r w:rsidRPr="00A70A9A">
        <w:rPr>
          <w:rFonts w:asciiTheme="minorEastAsia" w:hAnsiTheme="minorEastAsia" w:cs="宋体" w:hint="eastAsia"/>
          <w:szCs w:val="21"/>
        </w:rPr>
        <w:t>产生</w:t>
      </w:r>
      <w:r w:rsidRPr="00A70A9A">
        <w:rPr>
          <w:rFonts w:asciiTheme="minorEastAsia" w:hAnsiTheme="minorEastAsia" w:cs="宋体" w:hint="eastAsia"/>
          <w:szCs w:val="21"/>
        </w:rPr>
        <w:tab/>
      </w:r>
      <w:r w:rsidRPr="00A70A9A">
        <w:rPr>
          <w:rFonts w:asciiTheme="minorEastAsia" w:hAnsiTheme="minorEastAsia" w:cs="宋体" w:hint="eastAsia"/>
          <w:szCs w:val="21"/>
        </w:rPr>
        <w:tab/>
        <w:t>D.F</w:t>
      </w:r>
      <w:r w:rsidRPr="00A70A9A">
        <w:rPr>
          <w:rFonts w:asciiTheme="minorEastAsia" w:hAnsiTheme="minorEastAsia" w:cs="宋体" w:hint="eastAsia"/>
          <w:szCs w:val="21"/>
          <w:vertAlign w:val="subscript"/>
        </w:rPr>
        <w:t>2</w:t>
      </w:r>
      <w:r w:rsidRPr="00A70A9A">
        <w:rPr>
          <w:rFonts w:asciiTheme="minorEastAsia" w:hAnsiTheme="minorEastAsia" w:cs="宋体" w:hint="eastAsia"/>
          <w:szCs w:val="21"/>
        </w:rPr>
        <w:t>先于F</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产生</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【考点】力的作用是相互的</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【分析】相互作用力是同时产生，同时消失，而且两个力大小相等，方向相反，在同一条直线上，故F</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和F</w:t>
      </w:r>
      <w:r w:rsidRPr="00A70A9A">
        <w:rPr>
          <w:rFonts w:asciiTheme="minorEastAsia" w:hAnsiTheme="minorEastAsia" w:cs="宋体" w:hint="eastAsia"/>
          <w:szCs w:val="21"/>
          <w:vertAlign w:val="subscript"/>
        </w:rPr>
        <w:t>2</w:t>
      </w:r>
      <w:r w:rsidRPr="00A70A9A">
        <w:rPr>
          <w:rFonts w:asciiTheme="minorEastAsia" w:hAnsiTheme="minorEastAsia" w:cs="宋体" w:hint="eastAsia"/>
          <w:szCs w:val="21"/>
        </w:rPr>
        <w:t>大小相等，选B</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【答案】B</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5.如图所示，电路中电源电压保持不变，闭合开关S</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后，当再闭合开关S</w:t>
      </w:r>
      <w:r w:rsidRPr="00A70A9A">
        <w:rPr>
          <w:rFonts w:asciiTheme="minorEastAsia" w:hAnsiTheme="minorEastAsia" w:cs="宋体" w:hint="eastAsia"/>
          <w:szCs w:val="21"/>
          <w:vertAlign w:val="subscript"/>
        </w:rPr>
        <w:t>2</w:t>
      </w:r>
      <w:r w:rsidRPr="00A70A9A">
        <w:rPr>
          <w:rFonts w:asciiTheme="minorEastAsia" w:hAnsiTheme="minorEastAsia" w:cs="宋体" w:hint="eastAsia"/>
          <w:szCs w:val="21"/>
        </w:rPr>
        <w:t>时，则</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noProof/>
          <w:szCs w:val="21"/>
        </w:rPr>
        <w:drawing>
          <wp:inline distT="0" distB="0" distL="114300" distR="114300" wp14:anchorId="31A12AD9" wp14:editId="0EF5A29F">
            <wp:extent cx="1866900" cy="1485900"/>
            <wp:effectExtent l="0" t="0" r="0" b="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6677" name="图片 13"/>
                    <pic:cNvPicPr>
                      <a:picLocks noChangeAspect="1"/>
                    </pic:cNvPicPr>
                  </pic:nvPicPr>
                  <pic:blipFill>
                    <a:blip r:embed="rId10"/>
                    <a:stretch>
                      <a:fillRect/>
                    </a:stretch>
                  </pic:blipFill>
                  <pic:spPr>
                    <a:xfrm>
                      <a:off x="0" y="0"/>
                      <a:ext cx="1866900" cy="1485900"/>
                    </a:xfrm>
                    <a:prstGeom prst="rect">
                      <a:avLst/>
                    </a:prstGeom>
                    <a:noFill/>
                    <a:ln w="9525">
                      <a:noFill/>
                    </a:ln>
                  </pic:spPr>
                </pic:pic>
              </a:graphicData>
            </a:graphic>
          </wp:inline>
        </w:drawing>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A.电流表A</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示数变大</w:t>
      </w:r>
      <w:r w:rsidRPr="00A70A9A">
        <w:rPr>
          <w:rFonts w:asciiTheme="minorEastAsia" w:hAnsiTheme="minorEastAsia" w:cs="宋体" w:hint="eastAsia"/>
          <w:szCs w:val="21"/>
        </w:rPr>
        <w:tab/>
      </w:r>
      <w:r w:rsidRPr="00A70A9A">
        <w:rPr>
          <w:rFonts w:asciiTheme="minorEastAsia" w:hAnsiTheme="minorEastAsia" w:cs="宋体" w:hint="eastAsia"/>
          <w:szCs w:val="21"/>
        </w:rPr>
        <w:tab/>
      </w:r>
      <w:r w:rsidRPr="00A70A9A">
        <w:rPr>
          <w:rFonts w:asciiTheme="minorEastAsia" w:hAnsiTheme="minorEastAsia" w:cs="宋体" w:hint="eastAsia"/>
          <w:szCs w:val="21"/>
        </w:rPr>
        <w:tab/>
        <w:t>B.电流表A</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示数变小</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C.电路消耗的总功率变大</w:t>
      </w:r>
      <w:r w:rsidRPr="00A70A9A">
        <w:rPr>
          <w:rFonts w:asciiTheme="minorEastAsia" w:hAnsiTheme="minorEastAsia" w:cs="宋体" w:hint="eastAsia"/>
          <w:szCs w:val="21"/>
        </w:rPr>
        <w:tab/>
      </w:r>
      <w:r w:rsidRPr="00A70A9A">
        <w:rPr>
          <w:rFonts w:asciiTheme="minorEastAsia" w:hAnsiTheme="minorEastAsia" w:cs="宋体" w:hint="eastAsia"/>
          <w:szCs w:val="21"/>
        </w:rPr>
        <w:tab/>
        <w:t>D.电路消耗的总功率变小</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【考点】电路、欧姆定律、电功率</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【分析】闭合开关S</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后，电路中L</w:t>
      </w:r>
      <w:r w:rsidRPr="00A70A9A">
        <w:rPr>
          <w:rFonts w:asciiTheme="minorEastAsia" w:hAnsiTheme="minorEastAsia" w:cs="宋体"/>
          <w:szCs w:val="21"/>
        </w:rPr>
        <w:t>1</w:t>
      </w:r>
      <w:r w:rsidRPr="00A70A9A">
        <w:rPr>
          <w:rFonts w:asciiTheme="minorEastAsia" w:hAnsiTheme="minorEastAsia" w:cs="宋体" w:hint="eastAsia"/>
          <w:szCs w:val="21"/>
        </w:rPr>
        <w:t>工作，L</w:t>
      </w:r>
      <w:r w:rsidRPr="00A70A9A">
        <w:rPr>
          <w:rFonts w:asciiTheme="minorEastAsia" w:hAnsiTheme="minorEastAsia" w:cs="宋体"/>
          <w:szCs w:val="21"/>
        </w:rPr>
        <w:t>2</w:t>
      </w:r>
      <w:r w:rsidRPr="00A70A9A">
        <w:rPr>
          <w:rFonts w:asciiTheme="minorEastAsia" w:hAnsiTheme="minorEastAsia" w:cs="宋体" w:hint="eastAsia"/>
          <w:szCs w:val="21"/>
        </w:rPr>
        <w:t>断路，电流表A、A1均测L</w:t>
      </w:r>
      <w:r w:rsidRPr="00A70A9A">
        <w:rPr>
          <w:rFonts w:asciiTheme="minorEastAsia" w:hAnsiTheme="minorEastAsia" w:cs="宋体"/>
          <w:szCs w:val="21"/>
        </w:rPr>
        <w:t>1</w:t>
      </w:r>
      <w:r w:rsidRPr="00A70A9A">
        <w:rPr>
          <w:rFonts w:asciiTheme="minorEastAsia" w:hAnsiTheme="minorEastAsia" w:cs="宋体" w:hint="eastAsia"/>
          <w:szCs w:val="21"/>
        </w:rPr>
        <w:t>中电流；当再闭合开关S</w:t>
      </w:r>
      <w:r w:rsidRPr="00A70A9A">
        <w:rPr>
          <w:rFonts w:asciiTheme="minorEastAsia" w:hAnsiTheme="minorEastAsia" w:cs="宋体" w:hint="eastAsia"/>
          <w:szCs w:val="21"/>
          <w:vertAlign w:val="subscript"/>
        </w:rPr>
        <w:t>2</w:t>
      </w:r>
      <w:r w:rsidRPr="00A70A9A">
        <w:rPr>
          <w:rFonts w:asciiTheme="minorEastAsia" w:hAnsiTheme="minorEastAsia" w:cs="宋体" w:hint="eastAsia"/>
          <w:szCs w:val="21"/>
        </w:rPr>
        <w:t>时，L</w:t>
      </w:r>
      <w:r w:rsidRPr="00A70A9A">
        <w:rPr>
          <w:rFonts w:asciiTheme="minorEastAsia" w:hAnsiTheme="minorEastAsia" w:cs="宋体"/>
          <w:szCs w:val="21"/>
        </w:rPr>
        <w:t>1</w:t>
      </w:r>
      <w:r w:rsidRPr="00A70A9A">
        <w:rPr>
          <w:rFonts w:asciiTheme="minorEastAsia" w:hAnsiTheme="minorEastAsia" w:cs="宋体" w:hint="eastAsia"/>
          <w:szCs w:val="21"/>
        </w:rPr>
        <w:t>和L2并联，A测量总电流，电流表A示数变大，电流表A</w:t>
      </w:r>
      <w:r w:rsidRPr="00A70A9A">
        <w:rPr>
          <w:rFonts w:asciiTheme="minorEastAsia" w:hAnsiTheme="minorEastAsia" w:cs="宋体"/>
          <w:szCs w:val="21"/>
        </w:rPr>
        <w:t>1</w:t>
      </w:r>
      <w:r w:rsidRPr="00A70A9A">
        <w:rPr>
          <w:rFonts w:asciiTheme="minorEastAsia" w:hAnsiTheme="minorEastAsia" w:cs="宋体" w:hint="eastAsia"/>
          <w:szCs w:val="21"/>
        </w:rPr>
        <w:t>测量L</w:t>
      </w:r>
      <w:r w:rsidRPr="00A70A9A">
        <w:rPr>
          <w:rFonts w:asciiTheme="minorEastAsia" w:hAnsiTheme="minorEastAsia" w:cs="宋体"/>
          <w:szCs w:val="21"/>
        </w:rPr>
        <w:t>1</w:t>
      </w:r>
      <w:r w:rsidRPr="00A70A9A">
        <w:rPr>
          <w:rFonts w:asciiTheme="minorEastAsia" w:hAnsiTheme="minorEastAsia" w:cs="宋体" w:hint="eastAsia"/>
          <w:szCs w:val="21"/>
        </w:rPr>
        <w:t>中电流，保持不变，A和B两个选项错误；电路总功率P=UI，U不变，总电流变大，故总功率变大，选C。</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【答案】C</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6.水枪是孩子们喜爱的玩具，如图所示是常见的气压式水枪储水罐。从储水罐充气口充入气体，达到一定压强后，关闭充气口，扣动扳机将阀门M打开，水即从枪口喷出。在水不断喷出的过程中，则</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noProof/>
          <w:szCs w:val="21"/>
        </w:rPr>
        <w:lastRenderedPageBreak/>
        <w:drawing>
          <wp:inline distT="0" distB="0" distL="114300" distR="114300" wp14:anchorId="006C74CC" wp14:editId="5BC97114">
            <wp:extent cx="1695450" cy="1724025"/>
            <wp:effectExtent l="0" t="0" r="0" b="9525"/>
            <wp:docPr id="3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84977" name="图片 14"/>
                    <pic:cNvPicPr>
                      <a:picLocks noChangeAspect="1"/>
                    </pic:cNvPicPr>
                  </pic:nvPicPr>
                  <pic:blipFill>
                    <a:blip r:embed="rId11"/>
                    <a:stretch>
                      <a:fillRect/>
                    </a:stretch>
                  </pic:blipFill>
                  <pic:spPr>
                    <a:xfrm>
                      <a:off x="0" y="0"/>
                      <a:ext cx="1695450" cy="1724025"/>
                    </a:xfrm>
                    <a:prstGeom prst="rect">
                      <a:avLst/>
                    </a:prstGeom>
                    <a:noFill/>
                    <a:ln w="9525">
                      <a:noFill/>
                    </a:ln>
                  </pic:spPr>
                </pic:pic>
              </a:graphicData>
            </a:graphic>
          </wp:inline>
        </w:drawing>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A.气体对水做功</w:t>
      </w:r>
      <w:r w:rsidRPr="00A70A9A">
        <w:rPr>
          <w:rFonts w:asciiTheme="minorEastAsia" w:hAnsiTheme="minorEastAsia" w:cs="宋体" w:hint="eastAsia"/>
          <w:szCs w:val="21"/>
        </w:rPr>
        <w:tab/>
      </w:r>
      <w:r w:rsidRPr="00A70A9A">
        <w:rPr>
          <w:rFonts w:asciiTheme="minorEastAsia" w:hAnsiTheme="minorEastAsia" w:cs="宋体" w:hint="eastAsia"/>
          <w:szCs w:val="21"/>
        </w:rPr>
        <w:tab/>
      </w:r>
      <w:r w:rsidRPr="00A70A9A">
        <w:rPr>
          <w:rFonts w:asciiTheme="minorEastAsia" w:hAnsiTheme="minorEastAsia" w:cs="宋体" w:hint="eastAsia"/>
          <w:szCs w:val="21"/>
        </w:rPr>
        <w:tab/>
        <w:t>B.气体的压强变大</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C.气体的压强不变</w:t>
      </w:r>
      <w:r w:rsidRPr="00A70A9A">
        <w:rPr>
          <w:rFonts w:asciiTheme="minorEastAsia" w:hAnsiTheme="minorEastAsia" w:cs="宋体" w:hint="eastAsia"/>
          <w:szCs w:val="21"/>
        </w:rPr>
        <w:tab/>
      </w:r>
      <w:r w:rsidRPr="00A70A9A">
        <w:rPr>
          <w:rFonts w:asciiTheme="minorEastAsia" w:hAnsiTheme="minorEastAsia" w:cs="宋体" w:hint="eastAsia"/>
          <w:szCs w:val="21"/>
        </w:rPr>
        <w:tab/>
      </w:r>
      <w:r w:rsidRPr="00A70A9A">
        <w:rPr>
          <w:rFonts w:asciiTheme="minorEastAsia" w:hAnsiTheme="minorEastAsia" w:cs="宋体"/>
          <w:szCs w:val="21"/>
        </w:rPr>
        <w:t xml:space="preserve">    </w:t>
      </w:r>
      <w:r w:rsidRPr="00A70A9A">
        <w:rPr>
          <w:rFonts w:asciiTheme="minorEastAsia" w:hAnsiTheme="minorEastAsia" w:cs="宋体" w:hint="eastAsia"/>
          <w:szCs w:val="21"/>
        </w:rPr>
        <w:t>D.水喷出的速度不断增大</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【考点】气体压强、功</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当水流喷出后，储水罐中水的体积变少，气体的体积变大，一定质量的气体，体积越大压强越小，故B和C选项错误，压强变小导致水喷出的速度变小，故D也错误；由于在气压的作用下，水流变少，水的重心下移，故气体对水做了功，A选项正确。</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【答案】A</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7.关于运动和力，下列说法正确的是</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A.彼此不接触的物体，不可能发生力的作用</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B.用力推车，车未动，是因为推力小于摩擦力</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C.物体运动状态改变了，说明一定受到了力的作用</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D.运动员百米赛跑后很难停下，是因为受到惯性力</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【考点】力与运动的关系</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力是物体对物体的作用，两个物体间有力不一定要相互接触，例如重力，故A选项错误，由于车未动，所以处于静止状态，受力平衡，推力等于摩擦力，B错误；力是物体运动状态改变的原因，所以运动状态改变一定受到非平衡力，C正确；惯性是物体的物理属性，故具有惯性不能说受到惯性力，D错误。</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【答案】C</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8.如图所示是一种自动测定油箱内油面高度的装置。R</w:t>
      </w:r>
      <w:r w:rsidRPr="00A70A9A">
        <w:rPr>
          <w:rFonts w:asciiTheme="minorEastAsia" w:hAnsiTheme="minorEastAsia" w:cs="宋体" w:hint="eastAsia"/>
          <w:szCs w:val="21"/>
          <w:vertAlign w:val="subscript"/>
        </w:rPr>
        <w:t>2</w:t>
      </w:r>
      <w:r w:rsidRPr="00A70A9A">
        <w:rPr>
          <w:rFonts w:asciiTheme="minorEastAsia" w:hAnsiTheme="minorEastAsia" w:cs="宋体" w:hint="eastAsia"/>
          <w:szCs w:val="21"/>
        </w:rPr>
        <w:t>是滑动变阻器，它的金属滑片连在杠杆端，闭合开关S，从油量表指针所指的刻度就可以知道油箱内油面的高度，下列说法正确的是</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noProof/>
          <w:szCs w:val="21"/>
        </w:rPr>
        <w:lastRenderedPageBreak/>
        <w:drawing>
          <wp:inline distT="0" distB="0" distL="114300" distR="114300" wp14:anchorId="5A03E43B" wp14:editId="62579A2D">
            <wp:extent cx="2533650" cy="1885950"/>
            <wp:effectExtent l="0" t="0" r="0" b="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86807" name="图片 15"/>
                    <pic:cNvPicPr>
                      <a:picLocks noChangeAspect="1"/>
                    </pic:cNvPicPr>
                  </pic:nvPicPr>
                  <pic:blipFill>
                    <a:blip r:embed="rId12"/>
                    <a:stretch>
                      <a:fillRect/>
                    </a:stretch>
                  </pic:blipFill>
                  <pic:spPr>
                    <a:xfrm>
                      <a:off x="0" y="0"/>
                      <a:ext cx="2533650" cy="1885950"/>
                    </a:xfrm>
                    <a:prstGeom prst="rect">
                      <a:avLst/>
                    </a:prstGeom>
                    <a:noFill/>
                    <a:ln w="9525">
                      <a:noFill/>
                    </a:ln>
                  </pic:spPr>
                </pic:pic>
              </a:graphicData>
            </a:graphic>
          </wp:inline>
        </w:drawing>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A.油量表是电流表</w:t>
      </w:r>
      <w:r w:rsidRPr="00A70A9A">
        <w:rPr>
          <w:rFonts w:asciiTheme="minorEastAsia" w:hAnsiTheme="minorEastAsia" w:cs="宋体" w:hint="eastAsia"/>
          <w:szCs w:val="21"/>
        </w:rPr>
        <w:tab/>
      </w:r>
      <w:r w:rsidRPr="00A70A9A">
        <w:rPr>
          <w:rFonts w:asciiTheme="minorEastAsia" w:hAnsiTheme="minorEastAsia" w:cs="宋体" w:hint="eastAsia"/>
          <w:szCs w:val="21"/>
        </w:rPr>
        <w:tab/>
        <w:t>B.油量表是电压表</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C.油量表是电能表</w:t>
      </w:r>
      <w:r w:rsidRPr="00A70A9A">
        <w:rPr>
          <w:rFonts w:asciiTheme="minorEastAsia" w:hAnsiTheme="minorEastAsia" w:cs="宋体" w:hint="eastAsia"/>
          <w:szCs w:val="21"/>
        </w:rPr>
        <w:tab/>
      </w:r>
      <w:r w:rsidRPr="00A70A9A">
        <w:rPr>
          <w:rFonts w:asciiTheme="minorEastAsia" w:hAnsiTheme="minorEastAsia" w:cs="宋体" w:hint="eastAsia"/>
          <w:szCs w:val="21"/>
        </w:rPr>
        <w:tab/>
        <w:t>D.浮球一直处于漂浮状态</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【考点】电路和浮力</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【分析】油量表是与电路串联的，所以油量表为电流表，不是电压表和电能表。浮球在三个力的作用下处于静止状态，所以不是漂浮状态。故选A。</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【答案】A</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9.在“探究平面镜成像的特点”时，下列说法正确的是</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A.物体在平面镜中所成的像是虚像</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B.当物体远离平面镜时，它在镜中的像将变小</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C.如果物体比平面镜大，则物体在镜中的像不是完整的像</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D.用一块不透明的木板挡在平面镜与像之间，像就会被遮挡住</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【考点】平面镜成像特点</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平面镜成像特点：平面镜成虚像，像与物大小相等，在物体远离平面镜时，像的大小不变，所以A对B错；物体在平面镜中成完整像与平面镜大小无关，例如手里拿个小的平面镜，可以看到远处高楼大厦的像，C错；平面镜是利用光的反射成像的，与平面镜后面有无挡板没有关系，D错误。</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【答案】A</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10.如图所示，闭合导线框</w:t>
      </w:r>
      <w:proofErr w:type="spellStart"/>
      <w:r w:rsidRPr="00A70A9A">
        <w:rPr>
          <w:rFonts w:asciiTheme="minorEastAsia" w:hAnsiTheme="minorEastAsia" w:cs="宋体" w:hint="eastAsia"/>
          <w:szCs w:val="21"/>
        </w:rPr>
        <w:t>abcd</w:t>
      </w:r>
      <w:proofErr w:type="spellEnd"/>
      <w:r w:rsidRPr="00A70A9A">
        <w:rPr>
          <w:rFonts w:asciiTheme="minorEastAsia" w:hAnsiTheme="minorEastAsia" w:cs="宋体" w:hint="eastAsia"/>
          <w:szCs w:val="21"/>
        </w:rPr>
        <w:t>的一部分处于磁场中，将导线框沿图示方向拉出过程中，则</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noProof/>
          <w:szCs w:val="21"/>
        </w:rPr>
        <w:lastRenderedPageBreak/>
        <w:drawing>
          <wp:inline distT="0" distB="0" distL="114300" distR="114300" wp14:anchorId="55C29C05" wp14:editId="25E84655">
            <wp:extent cx="1924050" cy="1762125"/>
            <wp:effectExtent l="0" t="0" r="0" b="9525"/>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1614" name="图片 16"/>
                    <pic:cNvPicPr>
                      <a:picLocks noChangeAspect="1"/>
                    </pic:cNvPicPr>
                  </pic:nvPicPr>
                  <pic:blipFill>
                    <a:blip r:embed="rId13"/>
                    <a:stretch>
                      <a:fillRect/>
                    </a:stretch>
                  </pic:blipFill>
                  <pic:spPr>
                    <a:xfrm>
                      <a:off x="0" y="0"/>
                      <a:ext cx="1924050" cy="1762125"/>
                    </a:xfrm>
                    <a:prstGeom prst="rect">
                      <a:avLst/>
                    </a:prstGeom>
                    <a:noFill/>
                    <a:ln w="9525">
                      <a:noFill/>
                    </a:ln>
                  </pic:spPr>
                </pic:pic>
              </a:graphicData>
            </a:graphic>
          </wp:inline>
        </w:drawing>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A.在此过程中，电能转化为机械能</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B.导线框中不会产生感应电流，因为回路中没有电源</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C.导线框中会产生感应电流，整个导线框都是电源</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D.导线框中会产生感应电流，导线</w:t>
      </w:r>
      <w:proofErr w:type="spellStart"/>
      <w:r w:rsidRPr="00A70A9A">
        <w:rPr>
          <w:rFonts w:asciiTheme="minorEastAsia" w:hAnsiTheme="minorEastAsia" w:cs="宋体" w:hint="eastAsia"/>
          <w:szCs w:val="21"/>
        </w:rPr>
        <w:t>ab</w:t>
      </w:r>
      <w:proofErr w:type="spellEnd"/>
      <w:r w:rsidRPr="00A70A9A">
        <w:rPr>
          <w:rFonts w:asciiTheme="minorEastAsia" w:hAnsiTheme="minorEastAsia" w:cs="宋体" w:hint="eastAsia"/>
          <w:szCs w:val="21"/>
        </w:rPr>
        <w:t>段相当于电源</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【考点】电磁感应</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产生感应电流的条件：闭合电路的一部分导体在磁场中作切割磁感线运动时，就会产生感应电流。此过程中是将机械能转化为电能，A和B错误，在闭合电路中作切割磁感线运动的那部分导体是电路的电源，故选D</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【答案】D</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二、填空题（本大题共7小题，第11-16题每空1分，第17题每空2分，共21分）</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11.小明用20N的水平推力，将重为150N的购物车沿水平地面向前推动了10m，在此过程中，推力对购物车做功__________J，支持力对购物车做功__________J。</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【考点】做功</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【分析】推力做功即推力与推力方向通过的距离的乘积：W=</w:t>
      </w:r>
      <w:proofErr w:type="spellStart"/>
      <w:r w:rsidRPr="00A70A9A">
        <w:rPr>
          <w:rFonts w:asciiTheme="minorEastAsia" w:hAnsiTheme="minorEastAsia" w:cs="宋体" w:hint="eastAsia"/>
          <w:szCs w:val="21"/>
        </w:rPr>
        <w:t>Fs</w:t>
      </w:r>
      <w:proofErr w:type="spellEnd"/>
      <w:r w:rsidRPr="00A70A9A">
        <w:rPr>
          <w:rFonts w:asciiTheme="minorEastAsia" w:hAnsiTheme="minorEastAsia" w:cs="宋体" w:hint="eastAsia"/>
          <w:szCs w:val="21"/>
        </w:rPr>
        <w:t>=</w:t>
      </w:r>
      <w:r w:rsidRPr="00A70A9A">
        <w:rPr>
          <w:rFonts w:asciiTheme="minorEastAsia" w:hAnsiTheme="minorEastAsia" w:cs="宋体"/>
          <w:szCs w:val="21"/>
        </w:rPr>
        <w:t>20</w:t>
      </w:r>
      <w:r w:rsidRPr="00A70A9A">
        <w:rPr>
          <w:rFonts w:asciiTheme="minorEastAsia" w:hAnsiTheme="minorEastAsia" w:cs="宋体" w:hint="eastAsia"/>
          <w:szCs w:val="21"/>
        </w:rPr>
        <w:t>N×</w:t>
      </w:r>
      <w:r w:rsidRPr="00A70A9A">
        <w:rPr>
          <w:rFonts w:asciiTheme="minorEastAsia" w:hAnsiTheme="minorEastAsia" w:cs="宋体"/>
          <w:szCs w:val="21"/>
        </w:rPr>
        <w:t>10</w:t>
      </w:r>
      <w:r w:rsidRPr="00A70A9A">
        <w:rPr>
          <w:rFonts w:asciiTheme="minorEastAsia" w:hAnsiTheme="minorEastAsia" w:cs="宋体" w:hint="eastAsia"/>
          <w:szCs w:val="21"/>
        </w:rPr>
        <w:t>m=</w:t>
      </w:r>
      <w:r w:rsidRPr="00A70A9A">
        <w:rPr>
          <w:rFonts w:asciiTheme="minorEastAsia" w:hAnsiTheme="minorEastAsia" w:cs="宋体"/>
          <w:szCs w:val="21"/>
        </w:rPr>
        <w:t>200</w:t>
      </w:r>
      <w:r w:rsidRPr="00A70A9A">
        <w:rPr>
          <w:rFonts w:asciiTheme="minorEastAsia" w:hAnsiTheme="minorEastAsia" w:cs="宋体" w:hint="eastAsia"/>
          <w:szCs w:val="21"/>
        </w:rPr>
        <w:t>J，由于支持力垂直于水平面向上，物体水平方向运动1</w:t>
      </w:r>
      <w:r w:rsidRPr="00A70A9A">
        <w:rPr>
          <w:rFonts w:asciiTheme="minorEastAsia" w:hAnsiTheme="minorEastAsia" w:cs="宋体"/>
          <w:szCs w:val="21"/>
        </w:rPr>
        <w:t>0</w:t>
      </w:r>
      <w:r w:rsidRPr="00A70A9A">
        <w:rPr>
          <w:rFonts w:asciiTheme="minorEastAsia" w:hAnsiTheme="minorEastAsia" w:cs="宋体" w:hint="eastAsia"/>
          <w:szCs w:val="21"/>
        </w:rPr>
        <w:t>m，垂直于水平面方向没有通过距离，故做功为0J。</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【答案】2</w:t>
      </w:r>
      <w:r w:rsidRPr="00A70A9A">
        <w:rPr>
          <w:rFonts w:asciiTheme="minorEastAsia" w:hAnsiTheme="minorEastAsia" w:cs="宋体"/>
          <w:szCs w:val="21"/>
        </w:rPr>
        <w:t>00   0</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12.汤姆生发现了电子，说明__________是可分的。地面卫星控制中心向“天问一号”发送指令使其成功进人环绕火星轨道，控制中心是利用__________传递指令信号的。</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【考点】从粒子到宇宙、电磁波</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【分析】汤姆生发现电子，说明原子是可分的，卫星通信通过电磁波进行通信，传递指令。</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 xml:space="preserve">【答案】电子 </w:t>
      </w:r>
      <w:r w:rsidRPr="00A70A9A">
        <w:rPr>
          <w:rFonts w:asciiTheme="minorEastAsia" w:hAnsiTheme="minorEastAsia" w:cs="宋体"/>
          <w:szCs w:val="21"/>
        </w:rPr>
        <w:t xml:space="preserve"> </w:t>
      </w:r>
      <w:r w:rsidRPr="00A70A9A">
        <w:rPr>
          <w:rFonts w:asciiTheme="minorEastAsia" w:hAnsiTheme="minorEastAsia" w:cs="宋体" w:hint="eastAsia"/>
          <w:szCs w:val="21"/>
        </w:rPr>
        <w:t>电磁波</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13.一桶水用去一半，桶内剩余水的质量__________，剩余水的密度__________（均选填“增大”、“减小”或“不变”）。</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【考点】质量和密度</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lastRenderedPageBreak/>
        <w:t>【分析】质量是物体的物理属性，与位置、状态、形状无关，水用去一半质量减小；密度是物质的物理属性，与物质的质量、体积无关，与温度、状态、物质的种类有关，故水的密度不变。</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 xml:space="preserve">【答案】减小 </w:t>
      </w:r>
      <w:r w:rsidRPr="00A70A9A">
        <w:rPr>
          <w:rFonts w:asciiTheme="minorEastAsia" w:hAnsiTheme="minorEastAsia" w:cs="宋体"/>
          <w:szCs w:val="21"/>
        </w:rPr>
        <w:t xml:space="preserve"> </w:t>
      </w:r>
      <w:r w:rsidRPr="00A70A9A">
        <w:rPr>
          <w:rFonts w:asciiTheme="minorEastAsia" w:hAnsiTheme="minorEastAsia" w:cs="宋体" w:hint="eastAsia"/>
          <w:szCs w:val="21"/>
        </w:rPr>
        <w:t>不变</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14.家庭电路中三线插座非常普遍，中间的插孔接__________线。对人体来说，安全电压一般不高于__________V。如图所示是小明家的电能表，他家用电总计__________kW·h，已知1kW·h电费为0.50元，则小明家应缴纳的总电费是__________元。</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noProof/>
          <w:szCs w:val="21"/>
        </w:rPr>
        <w:drawing>
          <wp:inline distT="0" distB="0" distL="114300" distR="114300" wp14:anchorId="5ADEEE8A" wp14:editId="3571FECC">
            <wp:extent cx="1666875" cy="1276350"/>
            <wp:effectExtent l="0" t="0" r="9525" b="0"/>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91889" name="图片 17"/>
                    <pic:cNvPicPr>
                      <a:picLocks noChangeAspect="1"/>
                    </pic:cNvPicPr>
                  </pic:nvPicPr>
                  <pic:blipFill>
                    <a:blip r:embed="rId14"/>
                    <a:stretch>
                      <a:fillRect/>
                    </a:stretch>
                  </pic:blipFill>
                  <pic:spPr>
                    <a:xfrm>
                      <a:off x="0" y="0"/>
                      <a:ext cx="1666875" cy="1276350"/>
                    </a:xfrm>
                    <a:prstGeom prst="rect">
                      <a:avLst/>
                    </a:prstGeom>
                    <a:noFill/>
                    <a:ln w="9525">
                      <a:noFill/>
                    </a:ln>
                  </pic:spPr>
                </pic:pic>
              </a:graphicData>
            </a:graphic>
          </wp:inline>
        </w:drawing>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【考点】家庭电路、电能表</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【分析】线插孔中，中间插孔接地线；人体的安全电压一般不高于V，电能表的最后一位为小数，单位是kW·h，故读数为6</w:t>
      </w:r>
      <w:r w:rsidRPr="00A70A9A">
        <w:rPr>
          <w:rFonts w:asciiTheme="minorEastAsia" w:hAnsiTheme="minorEastAsia" w:cs="宋体"/>
          <w:szCs w:val="21"/>
        </w:rPr>
        <w:t>286.8</w:t>
      </w:r>
      <w:r w:rsidRPr="00A70A9A">
        <w:rPr>
          <w:rFonts w:asciiTheme="minorEastAsia" w:hAnsiTheme="minorEastAsia" w:cs="宋体" w:hint="eastAsia"/>
          <w:szCs w:val="21"/>
        </w:rPr>
        <w:t>kW·h，6</w:t>
      </w:r>
      <w:r w:rsidRPr="00A70A9A">
        <w:rPr>
          <w:rFonts w:asciiTheme="minorEastAsia" w:hAnsiTheme="minorEastAsia" w:cs="宋体"/>
          <w:szCs w:val="21"/>
        </w:rPr>
        <w:t>286.8</w:t>
      </w:r>
      <w:r w:rsidRPr="00A70A9A">
        <w:rPr>
          <w:rFonts w:asciiTheme="minorEastAsia" w:hAnsiTheme="minorEastAsia" w:cs="宋体" w:hint="eastAsia"/>
          <w:szCs w:val="21"/>
        </w:rPr>
        <w:t>×</w:t>
      </w:r>
      <w:r w:rsidRPr="00A70A9A">
        <w:rPr>
          <w:rFonts w:asciiTheme="minorEastAsia" w:hAnsiTheme="minorEastAsia" w:cs="宋体"/>
          <w:szCs w:val="21"/>
        </w:rPr>
        <w:t>0.5</w:t>
      </w:r>
      <w:r w:rsidRPr="00A70A9A">
        <w:rPr>
          <w:rFonts w:asciiTheme="minorEastAsia" w:hAnsiTheme="minorEastAsia" w:cs="宋体" w:hint="eastAsia"/>
          <w:szCs w:val="21"/>
        </w:rPr>
        <w:t xml:space="preserve"> 元/</w:t>
      </w:r>
      <w:r w:rsidRPr="00A70A9A">
        <w:rPr>
          <w:rFonts w:asciiTheme="minorEastAsia" w:hAnsiTheme="minorEastAsia" w:cs="宋体"/>
          <w:szCs w:val="21"/>
        </w:rPr>
        <w:t>(</w:t>
      </w:r>
      <w:r w:rsidRPr="00A70A9A">
        <w:rPr>
          <w:rFonts w:asciiTheme="minorEastAsia" w:hAnsiTheme="minorEastAsia" w:cs="宋体" w:hint="eastAsia"/>
          <w:szCs w:val="21"/>
        </w:rPr>
        <w:t xml:space="preserve">kW·h </w:t>
      </w:r>
      <w:r w:rsidRPr="00A70A9A">
        <w:rPr>
          <w:rFonts w:asciiTheme="minorEastAsia" w:hAnsiTheme="minorEastAsia" w:cs="宋体"/>
          <w:szCs w:val="21"/>
        </w:rPr>
        <w:t>)</w:t>
      </w:r>
      <w:r w:rsidRPr="00A70A9A">
        <w:rPr>
          <w:rFonts w:asciiTheme="minorEastAsia" w:hAnsiTheme="minorEastAsia" w:cs="宋体" w:hint="eastAsia"/>
          <w:szCs w:val="21"/>
        </w:rPr>
        <w:t>=</w:t>
      </w:r>
      <w:r w:rsidRPr="00A70A9A">
        <w:rPr>
          <w:rFonts w:asciiTheme="minorEastAsia" w:hAnsiTheme="minorEastAsia" w:cs="宋体"/>
          <w:szCs w:val="21"/>
        </w:rPr>
        <w:t>3143.4</w:t>
      </w:r>
      <w:r w:rsidRPr="00A70A9A">
        <w:rPr>
          <w:rFonts w:asciiTheme="minorEastAsia" w:hAnsiTheme="minorEastAsia" w:cs="宋体" w:hint="eastAsia"/>
          <w:szCs w:val="21"/>
        </w:rPr>
        <w:t>元</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 xml:space="preserve">【答案】三 </w:t>
      </w:r>
      <w:r w:rsidRPr="00A70A9A">
        <w:rPr>
          <w:rFonts w:asciiTheme="minorEastAsia" w:hAnsiTheme="minorEastAsia" w:cs="宋体"/>
          <w:szCs w:val="21"/>
        </w:rPr>
        <w:t xml:space="preserve">  </w:t>
      </w:r>
      <w:r w:rsidRPr="00A70A9A">
        <w:rPr>
          <w:rFonts w:asciiTheme="minorEastAsia" w:hAnsiTheme="minorEastAsia" w:cs="宋体" w:hint="eastAsia"/>
          <w:szCs w:val="21"/>
        </w:rPr>
        <w:t>3</w:t>
      </w:r>
      <w:r w:rsidRPr="00A70A9A">
        <w:rPr>
          <w:rFonts w:asciiTheme="minorEastAsia" w:hAnsiTheme="minorEastAsia" w:cs="宋体"/>
          <w:szCs w:val="21"/>
        </w:rPr>
        <w:t xml:space="preserve">6    </w:t>
      </w:r>
      <w:r w:rsidRPr="00A70A9A">
        <w:rPr>
          <w:rFonts w:asciiTheme="minorEastAsia" w:hAnsiTheme="minorEastAsia" w:cs="宋体" w:hint="eastAsia"/>
          <w:szCs w:val="21"/>
        </w:rPr>
        <w:t>6</w:t>
      </w:r>
      <w:r w:rsidRPr="00A70A9A">
        <w:rPr>
          <w:rFonts w:asciiTheme="minorEastAsia" w:hAnsiTheme="minorEastAsia" w:cs="宋体"/>
          <w:szCs w:val="21"/>
        </w:rPr>
        <w:t>286.8    3143.4</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15.某电热器接入220V的电路中正常工作时，其电热丝的阻值为110Ω，则通过该电热丝的电流为__________A，10s内该电热丝会产生__________J的热量。</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【考点】欧姆定律、焦耳定律</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【分析】根据欧姆定律可知I=U/R=</w:t>
      </w:r>
      <w:r w:rsidRPr="00A70A9A">
        <w:rPr>
          <w:rFonts w:asciiTheme="minorEastAsia" w:hAnsiTheme="minorEastAsia" w:cs="宋体"/>
          <w:szCs w:val="21"/>
        </w:rPr>
        <w:t>220</w:t>
      </w:r>
      <w:r w:rsidRPr="00A70A9A">
        <w:rPr>
          <w:rFonts w:asciiTheme="minorEastAsia" w:hAnsiTheme="minorEastAsia" w:cs="宋体" w:hint="eastAsia"/>
          <w:szCs w:val="21"/>
        </w:rPr>
        <w:t>V/</w:t>
      </w:r>
      <w:r w:rsidRPr="00A70A9A">
        <w:rPr>
          <w:rFonts w:asciiTheme="minorEastAsia" w:hAnsiTheme="minorEastAsia" w:cs="宋体"/>
          <w:szCs w:val="21"/>
        </w:rPr>
        <w:t>110</w:t>
      </w:r>
      <w:r w:rsidRPr="00A70A9A">
        <w:rPr>
          <w:rFonts w:asciiTheme="minorEastAsia" w:hAnsiTheme="minorEastAsia" w:cs="宋体" w:hint="eastAsia"/>
          <w:szCs w:val="21"/>
        </w:rPr>
        <w:t>Ω=</w:t>
      </w:r>
      <w:r w:rsidRPr="00A70A9A">
        <w:rPr>
          <w:rFonts w:asciiTheme="minorEastAsia" w:hAnsiTheme="minorEastAsia" w:cs="宋体"/>
          <w:szCs w:val="21"/>
        </w:rPr>
        <w:t>2</w:t>
      </w:r>
      <w:r w:rsidRPr="00A70A9A">
        <w:rPr>
          <w:rFonts w:asciiTheme="minorEastAsia" w:hAnsiTheme="minorEastAsia" w:cs="宋体" w:hint="eastAsia"/>
          <w:szCs w:val="21"/>
        </w:rPr>
        <w:t>A，故电流为</w:t>
      </w:r>
      <w:r w:rsidRPr="00A70A9A">
        <w:rPr>
          <w:rFonts w:asciiTheme="minorEastAsia" w:hAnsiTheme="minorEastAsia" w:cs="宋体"/>
          <w:szCs w:val="21"/>
        </w:rPr>
        <w:t>2</w:t>
      </w:r>
      <w:r w:rsidRPr="00A70A9A">
        <w:rPr>
          <w:rFonts w:asciiTheme="minorEastAsia" w:hAnsiTheme="minorEastAsia" w:cs="宋体" w:hint="eastAsia"/>
          <w:szCs w:val="21"/>
        </w:rPr>
        <w:t>A；根据焦耳定律：Q=I</w:t>
      </w:r>
      <w:r w:rsidRPr="00A70A9A">
        <w:rPr>
          <w:rFonts w:asciiTheme="minorEastAsia" w:hAnsiTheme="minorEastAsia" w:cs="宋体" w:hint="eastAsia"/>
          <w:szCs w:val="21"/>
          <w:vertAlign w:val="superscript"/>
        </w:rPr>
        <w:t>2</w:t>
      </w:r>
      <w:r w:rsidRPr="00A70A9A">
        <w:rPr>
          <w:rFonts w:asciiTheme="minorEastAsia" w:hAnsiTheme="minorEastAsia" w:cs="宋体" w:hint="eastAsia"/>
          <w:szCs w:val="21"/>
        </w:rPr>
        <w:t>Rt=（2A）</w:t>
      </w:r>
      <w:r w:rsidRPr="00A70A9A">
        <w:rPr>
          <w:rFonts w:asciiTheme="minorEastAsia" w:hAnsiTheme="minorEastAsia" w:cs="宋体" w:hint="eastAsia"/>
          <w:szCs w:val="21"/>
          <w:vertAlign w:val="superscript"/>
        </w:rPr>
        <w:t>2</w:t>
      </w:r>
      <w:r w:rsidRPr="00A70A9A">
        <w:rPr>
          <w:rFonts w:asciiTheme="minorEastAsia" w:hAnsiTheme="minorEastAsia" w:cs="宋体" w:hint="eastAsia"/>
          <w:szCs w:val="21"/>
        </w:rPr>
        <w:t>×1</w:t>
      </w:r>
      <w:r w:rsidRPr="00A70A9A">
        <w:rPr>
          <w:rFonts w:asciiTheme="minorEastAsia" w:hAnsiTheme="minorEastAsia" w:cs="宋体"/>
          <w:szCs w:val="21"/>
        </w:rPr>
        <w:t>10</w:t>
      </w:r>
      <w:r w:rsidRPr="00A70A9A">
        <w:rPr>
          <w:rFonts w:asciiTheme="minorEastAsia" w:hAnsiTheme="minorEastAsia" w:cs="宋体" w:hint="eastAsia"/>
          <w:szCs w:val="21"/>
        </w:rPr>
        <w:t>Ω×</w:t>
      </w:r>
      <w:r w:rsidRPr="00A70A9A">
        <w:rPr>
          <w:rFonts w:asciiTheme="minorEastAsia" w:hAnsiTheme="minorEastAsia" w:cs="宋体"/>
          <w:szCs w:val="21"/>
        </w:rPr>
        <w:t>10</w:t>
      </w:r>
      <w:r w:rsidRPr="00A70A9A">
        <w:rPr>
          <w:rFonts w:asciiTheme="minorEastAsia" w:hAnsiTheme="minorEastAsia" w:cs="宋体" w:hint="eastAsia"/>
          <w:szCs w:val="21"/>
        </w:rPr>
        <w:t>s=</w:t>
      </w:r>
      <w:r w:rsidRPr="00A70A9A">
        <w:rPr>
          <w:rFonts w:asciiTheme="minorEastAsia" w:hAnsiTheme="minorEastAsia" w:cs="宋体"/>
          <w:szCs w:val="21"/>
        </w:rPr>
        <w:t>4400</w:t>
      </w:r>
      <w:r w:rsidRPr="00A70A9A">
        <w:rPr>
          <w:rFonts w:asciiTheme="minorEastAsia" w:hAnsiTheme="minorEastAsia" w:cs="宋体" w:hint="eastAsia"/>
          <w:szCs w:val="21"/>
        </w:rPr>
        <w:t>J。</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【答案】2</w:t>
      </w:r>
      <w:r w:rsidRPr="00A70A9A">
        <w:rPr>
          <w:rFonts w:asciiTheme="minorEastAsia" w:hAnsiTheme="minorEastAsia" w:cs="宋体"/>
          <w:szCs w:val="21"/>
        </w:rPr>
        <w:t xml:space="preserve">   4400</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16.人骑电动自行车下坡时重力势能__________（选填“增大”、“减小”或“不变”）。到达坡底后在水平路面上匀速骑行过程中，机械能__________（选填“增大”、“减小”或“不变”）。刹车后很快停了下来，发现刹车片很烫，这是通过__________的方式改变刹车片的内能。</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【考点】内能与机械能</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重力势能的影响因素：高度和质量，现自行车下坡高度减小，重力势能减小；机械能包括势能和动能，自行车在水平面匀速骑行，势能不变，动能不变，故机械能不变；改变内能的方式有做功和热传递，这里通过摩擦力做功，所以是做功的方式改变内能。</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 xml:space="preserve">【答案】减小 </w:t>
      </w:r>
      <w:r w:rsidRPr="00A70A9A">
        <w:rPr>
          <w:rFonts w:asciiTheme="minorEastAsia" w:hAnsiTheme="minorEastAsia" w:cs="宋体"/>
          <w:szCs w:val="21"/>
        </w:rPr>
        <w:t xml:space="preserve"> </w:t>
      </w:r>
      <w:r w:rsidRPr="00A70A9A">
        <w:rPr>
          <w:rFonts w:asciiTheme="minorEastAsia" w:hAnsiTheme="minorEastAsia" w:cs="宋体" w:hint="eastAsia"/>
          <w:szCs w:val="21"/>
        </w:rPr>
        <w:t xml:space="preserve">不变 </w:t>
      </w:r>
      <w:r w:rsidRPr="00A70A9A">
        <w:rPr>
          <w:rFonts w:asciiTheme="minorEastAsia" w:hAnsiTheme="minorEastAsia" w:cs="宋体"/>
          <w:szCs w:val="21"/>
        </w:rPr>
        <w:t xml:space="preserve"> </w:t>
      </w:r>
      <w:r w:rsidRPr="00A70A9A">
        <w:rPr>
          <w:rFonts w:asciiTheme="minorEastAsia" w:hAnsiTheme="minorEastAsia" w:cs="宋体" w:hint="eastAsia"/>
          <w:szCs w:val="21"/>
        </w:rPr>
        <w:t>做功</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lastRenderedPageBreak/>
        <w:t>17.如图所示，一支固定好的激光笔向空水槽底部固定点O打出一束激光。向水槽内加水使水面上升至A点，此时光斑在O点__________侧，这是因为发生了__________现象。打开水槽底部水龙头缓慢放水，同时观察到水槽底部光斑向________移动。</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noProof/>
          <w:szCs w:val="21"/>
        </w:rPr>
        <w:drawing>
          <wp:inline distT="0" distB="0" distL="114300" distR="114300" wp14:anchorId="7148A9B4" wp14:editId="0BA3572E">
            <wp:extent cx="1676400" cy="1543050"/>
            <wp:effectExtent l="0" t="0" r="0" b="0"/>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41900" name="图片 18"/>
                    <pic:cNvPicPr>
                      <a:picLocks noChangeAspect="1"/>
                    </pic:cNvPicPr>
                  </pic:nvPicPr>
                  <pic:blipFill>
                    <a:blip r:embed="rId15"/>
                    <a:stretch>
                      <a:fillRect/>
                    </a:stretch>
                  </pic:blipFill>
                  <pic:spPr>
                    <a:xfrm>
                      <a:off x="0" y="0"/>
                      <a:ext cx="1676400" cy="1543050"/>
                    </a:xfrm>
                    <a:prstGeom prst="rect">
                      <a:avLst/>
                    </a:prstGeom>
                    <a:noFill/>
                    <a:ln w="9525">
                      <a:noFill/>
                    </a:ln>
                  </pic:spPr>
                </pic:pic>
              </a:graphicData>
            </a:graphic>
          </wp:inline>
        </w:drawing>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【考点】光的折射</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【分析】有光的折射规律：光从空气斜射入水中时，折射角小于入射角，即折射光线偏向法线，所以水位在A点时，光斑在O点的左侧，发生了光的折射现象，当水位下降时，光斑会慢慢向右移动。</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 xml:space="preserve">【答案】左 </w:t>
      </w:r>
      <w:r w:rsidRPr="00A70A9A">
        <w:rPr>
          <w:rFonts w:asciiTheme="minorEastAsia" w:hAnsiTheme="minorEastAsia" w:cs="宋体"/>
          <w:szCs w:val="21"/>
        </w:rPr>
        <w:t xml:space="preserve">   </w:t>
      </w:r>
      <w:r w:rsidRPr="00A70A9A">
        <w:rPr>
          <w:rFonts w:asciiTheme="minorEastAsia" w:hAnsiTheme="minorEastAsia" w:cs="宋体" w:hint="eastAsia"/>
          <w:szCs w:val="21"/>
        </w:rPr>
        <w:t xml:space="preserve">光的折射 </w:t>
      </w:r>
      <w:r w:rsidRPr="00A70A9A">
        <w:rPr>
          <w:rFonts w:asciiTheme="minorEastAsia" w:hAnsiTheme="minorEastAsia" w:cs="宋体"/>
          <w:szCs w:val="21"/>
        </w:rPr>
        <w:t xml:space="preserve">    </w:t>
      </w:r>
      <w:r w:rsidRPr="00A70A9A">
        <w:rPr>
          <w:rFonts w:asciiTheme="minorEastAsia" w:hAnsiTheme="minorEastAsia" w:cs="宋体" w:hint="eastAsia"/>
          <w:szCs w:val="21"/>
        </w:rPr>
        <w:t>右</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三、作图和实验探究题（本大题共4小题，每图或每空2分，共30分）</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18.（4分）按照题目要求作图。</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（1）如图甲所示，请画出这条光线经过凸透镜后的折射光线。</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noProof/>
          <w:szCs w:val="21"/>
        </w:rPr>
        <w:drawing>
          <wp:inline distT="0" distB="0" distL="114300" distR="114300" wp14:anchorId="14542BB2" wp14:editId="7C1D170A">
            <wp:extent cx="2428875" cy="1524000"/>
            <wp:effectExtent l="0" t="0" r="9525" b="0"/>
            <wp:docPr id="2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41056" name="图片 20"/>
                    <pic:cNvPicPr>
                      <a:picLocks noChangeAspect="1"/>
                    </pic:cNvPicPr>
                  </pic:nvPicPr>
                  <pic:blipFill>
                    <a:blip r:embed="rId16"/>
                    <a:stretch>
                      <a:fillRect/>
                    </a:stretch>
                  </pic:blipFill>
                  <pic:spPr>
                    <a:xfrm>
                      <a:off x="0" y="0"/>
                      <a:ext cx="2428875" cy="1524000"/>
                    </a:xfrm>
                    <a:prstGeom prst="rect">
                      <a:avLst/>
                    </a:prstGeom>
                    <a:noFill/>
                    <a:ln w="9525">
                      <a:noFill/>
                    </a:ln>
                  </pic:spPr>
                </pic:pic>
              </a:graphicData>
            </a:graphic>
          </wp:inline>
        </w:drawing>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（2）如图乙所示，请标出通电螺线管的N、S极并用箭头画出图中磁感线的方向。</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noProof/>
          <w:szCs w:val="21"/>
        </w:rPr>
        <w:drawing>
          <wp:inline distT="0" distB="0" distL="114300" distR="114300" wp14:anchorId="0309D080" wp14:editId="2A906756">
            <wp:extent cx="2571115" cy="1495425"/>
            <wp:effectExtent l="0" t="0" r="635" b="9525"/>
            <wp:docPr id="2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65960" name="图片 21"/>
                    <pic:cNvPicPr>
                      <a:picLocks noChangeAspect="1"/>
                    </pic:cNvPicPr>
                  </pic:nvPicPr>
                  <pic:blipFill>
                    <a:blip r:embed="rId17"/>
                    <a:stretch>
                      <a:fillRect/>
                    </a:stretch>
                  </pic:blipFill>
                  <pic:spPr>
                    <a:xfrm>
                      <a:off x="0" y="0"/>
                      <a:ext cx="2571115" cy="1495425"/>
                    </a:xfrm>
                    <a:prstGeom prst="rect">
                      <a:avLst/>
                    </a:prstGeom>
                    <a:noFill/>
                    <a:ln w="9525">
                      <a:noFill/>
                    </a:ln>
                  </pic:spPr>
                </pic:pic>
              </a:graphicData>
            </a:graphic>
          </wp:inline>
        </w:drawing>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【考点】透镜和通电螺线管</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【分析】透镜的三条特殊光线：入射光线平行于主光轴，折射光线通过焦点，如图所示；根</w:t>
      </w:r>
      <w:r w:rsidRPr="00A70A9A">
        <w:rPr>
          <w:rFonts w:asciiTheme="minorEastAsia" w:hAnsiTheme="minorEastAsia" w:cs="宋体" w:hint="eastAsia"/>
          <w:szCs w:val="21"/>
        </w:rPr>
        <w:lastRenderedPageBreak/>
        <w:t>据安培定则可知通电螺线管的右端是N极，磁体外部的磁感线都是从磁体的N极出发回到S极，如图所示。</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w:t>
      </w:r>
      <w:r w:rsidRPr="00A70A9A">
        <w:rPr>
          <w:rFonts w:asciiTheme="minorEastAsia" w:hAnsiTheme="minorEastAsia"/>
          <w:noProof/>
          <w:szCs w:val="21"/>
        </w:rPr>
        <w:drawing>
          <wp:inline distT="0" distB="0" distL="114300" distR="114300" wp14:anchorId="00D927DD" wp14:editId="25DAF6B2">
            <wp:extent cx="2381250" cy="1304925"/>
            <wp:effectExtent l="0" t="0" r="0" b="9525"/>
            <wp:docPr id="2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55444" name="图片 27"/>
                    <pic:cNvPicPr>
                      <a:picLocks noChangeAspect="1"/>
                    </pic:cNvPicPr>
                  </pic:nvPicPr>
                  <pic:blipFill>
                    <a:blip r:embed="rId18"/>
                    <a:stretch>
                      <a:fillRect/>
                    </a:stretch>
                  </pic:blipFill>
                  <pic:spPr>
                    <a:xfrm>
                      <a:off x="0" y="0"/>
                      <a:ext cx="2381250" cy="1304925"/>
                    </a:xfrm>
                    <a:prstGeom prst="rect">
                      <a:avLst/>
                    </a:prstGeom>
                    <a:noFill/>
                    <a:ln w="9525">
                      <a:noFill/>
                    </a:ln>
                  </pic:spPr>
                </pic:pic>
              </a:graphicData>
            </a:graphic>
          </wp:inline>
        </w:drawing>
      </w:r>
      <w:r w:rsidRPr="00A70A9A">
        <w:rPr>
          <w:rFonts w:asciiTheme="minorEastAsia" w:hAnsiTheme="minorEastAsia"/>
          <w:noProof/>
          <w:szCs w:val="21"/>
        </w:rPr>
        <w:drawing>
          <wp:inline distT="0" distB="0" distL="114300" distR="114300" wp14:anchorId="5C36C0FD" wp14:editId="3B968356">
            <wp:extent cx="2343150" cy="1323975"/>
            <wp:effectExtent l="0" t="0" r="0" b="9525"/>
            <wp:docPr id="3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44031" name="图片 28"/>
                    <pic:cNvPicPr>
                      <a:picLocks noChangeAspect="1"/>
                    </pic:cNvPicPr>
                  </pic:nvPicPr>
                  <pic:blipFill>
                    <a:blip r:embed="rId19"/>
                    <a:stretch>
                      <a:fillRect/>
                    </a:stretch>
                  </pic:blipFill>
                  <pic:spPr>
                    <a:xfrm>
                      <a:off x="0" y="0"/>
                      <a:ext cx="2343150" cy="1323975"/>
                    </a:xfrm>
                    <a:prstGeom prst="rect">
                      <a:avLst/>
                    </a:prstGeom>
                    <a:noFill/>
                    <a:ln w="9525">
                      <a:noFill/>
                    </a:ln>
                  </pic:spPr>
                </pic:pic>
              </a:graphicData>
            </a:graphic>
          </wp:inline>
        </w:drawing>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19.（10分）在“测定额定电压为2.5V小灯泡电功率”的实验中，电源电压保持不变。</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（1）请你用笔画线代替导线，将图中的实物电路连接完整（导线不得交叉）。</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noProof/>
          <w:szCs w:val="21"/>
        </w:rPr>
        <w:drawing>
          <wp:inline distT="0" distB="0" distL="114300" distR="114300" wp14:anchorId="18395F2C" wp14:editId="6C04E828">
            <wp:extent cx="4869180" cy="1352360"/>
            <wp:effectExtent l="0" t="0" r="7620" b="635"/>
            <wp:docPr id="2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74438" name="图片 22"/>
                    <pic:cNvPicPr>
                      <a:picLocks noChangeAspect="1"/>
                    </pic:cNvPicPr>
                  </pic:nvPicPr>
                  <pic:blipFill>
                    <a:blip r:embed="rId20"/>
                    <a:stretch>
                      <a:fillRect/>
                    </a:stretch>
                  </pic:blipFill>
                  <pic:spPr>
                    <a:xfrm>
                      <a:off x="0" y="0"/>
                      <a:ext cx="4891161" cy="1358465"/>
                    </a:xfrm>
                    <a:prstGeom prst="rect">
                      <a:avLst/>
                    </a:prstGeom>
                    <a:noFill/>
                    <a:ln w="9525">
                      <a:noFill/>
                    </a:ln>
                  </pic:spPr>
                </pic:pic>
              </a:graphicData>
            </a:graphic>
          </wp:inline>
        </w:drawing>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（2）实验时，移动滑动变阻器的滑片，发现小灯泡始终不亮，电压表无示数，电流表有示数，则故障可能是____________。</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3）故障排除后，闭合开关将滑动变阻器滑片P移至某处时，电压表示数如图甲所示，若想测量小灯泡的额定功率应将滑动变阻器滑片P向__________端（选填“左”或“右”）移动，直到电压表的示数为2.5V。此时电流表示数如图乙所示，则小灯泡的额定功率为___________W。</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（4）在该实验结束后，将小灯泡换成一个定值电阻，还可探究__________的关系（选填“A”或“B”）。</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A.电流与电阻</w:t>
      </w:r>
      <w:r w:rsidRPr="00A70A9A">
        <w:rPr>
          <w:rFonts w:asciiTheme="minorEastAsia" w:hAnsiTheme="minorEastAsia" w:cs="宋体" w:hint="eastAsia"/>
          <w:szCs w:val="21"/>
        </w:rPr>
        <w:tab/>
      </w:r>
      <w:r w:rsidRPr="00A70A9A">
        <w:rPr>
          <w:rFonts w:asciiTheme="minorEastAsia" w:hAnsiTheme="minorEastAsia" w:cs="宋体" w:hint="eastAsia"/>
          <w:szCs w:val="21"/>
        </w:rPr>
        <w:tab/>
      </w:r>
      <w:r w:rsidRPr="00A70A9A">
        <w:rPr>
          <w:rFonts w:asciiTheme="minorEastAsia" w:hAnsiTheme="minorEastAsia" w:cs="宋体" w:hint="eastAsia"/>
          <w:szCs w:val="21"/>
        </w:rPr>
        <w:tab/>
        <w:t>B.电流与电压</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【考点】电功率</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【分析】（1）电路的连线，因为小灯泡的额定电压为2</w:t>
      </w:r>
      <w:r w:rsidRPr="00A70A9A">
        <w:rPr>
          <w:rFonts w:asciiTheme="minorEastAsia" w:hAnsiTheme="minorEastAsia" w:cs="宋体"/>
          <w:szCs w:val="21"/>
        </w:rPr>
        <w:t>.5</w:t>
      </w:r>
      <w:r w:rsidRPr="00A70A9A">
        <w:rPr>
          <w:rFonts w:asciiTheme="minorEastAsia" w:hAnsiTheme="minorEastAsia" w:cs="宋体" w:hint="eastAsia"/>
          <w:szCs w:val="21"/>
        </w:rPr>
        <w:t>V，所以电压表的量程选择0~</w:t>
      </w:r>
      <w:r w:rsidRPr="00A70A9A">
        <w:rPr>
          <w:rFonts w:asciiTheme="minorEastAsia" w:hAnsiTheme="minorEastAsia" w:cs="宋体"/>
          <w:szCs w:val="21"/>
        </w:rPr>
        <w:t>3</w:t>
      </w:r>
      <w:r w:rsidRPr="00A70A9A">
        <w:rPr>
          <w:rFonts w:asciiTheme="minorEastAsia" w:hAnsiTheme="minorEastAsia" w:cs="宋体" w:hint="eastAsia"/>
          <w:szCs w:val="21"/>
        </w:rPr>
        <w:t>V，与灯泡相并联，如图所示；（2）因为小灯泡不亮，电压表无示数，两者并联且均不工作，而电流表有示数，所以灯泡或电压表短路；（3）由于小灯泡两端的电压偏小，故要减小滑动变阻器的阻值来增大小灯泡两端的电压，所以向右调节滑动变阻器的滑片P；小灯泡的额定电流为0</w:t>
      </w:r>
      <w:r w:rsidRPr="00A70A9A">
        <w:rPr>
          <w:rFonts w:asciiTheme="minorEastAsia" w:hAnsiTheme="minorEastAsia" w:cs="宋体"/>
          <w:szCs w:val="21"/>
        </w:rPr>
        <w:t>.3</w:t>
      </w:r>
      <w:r w:rsidRPr="00A70A9A">
        <w:rPr>
          <w:rFonts w:asciiTheme="minorEastAsia" w:hAnsiTheme="minorEastAsia" w:cs="宋体" w:hint="eastAsia"/>
          <w:szCs w:val="21"/>
        </w:rPr>
        <w:t>A，所以P额=U额I额=</w:t>
      </w:r>
      <w:r w:rsidRPr="00A70A9A">
        <w:rPr>
          <w:rFonts w:asciiTheme="minorEastAsia" w:hAnsiTheme="minorEastAsia" w:cs="宋体"/>
          <w:szCs w:val="21"/>
        </w:rPr>
        <w:t>2.5</w:t>
      </w:r>
      <w:r w:rsidRPr="00A70A9A">
        <w:rPr>
          <w:rFonts w:asciiTheme="minorEastAsia" w:hAnsiTheme="minorEastAsia" w:cs="宋体" w:hint="eastAsia"/>
          <w:szCs w:val="21"/>
        </w:rPr>
        <w:t>V×</w:t>
      </w:r>
      <w:r w:rsidRPr="00A70A9A">
        <w:rPr>
          <w:rFonts w:asciiTheme="minorEastAsia" w:hAnsiTheme="minorEastAsia" w:cs="宋体"/>
          <w:szCs w:val="21"/>
        </w:rPr>
        <w:t>0.3</w:t>
      </w:r>
      <w:r w:rsidRPr="00A70A9A">
        <w:rPr>
          <w:rFonts w:asciiTheme="minorEastAsia" w:hAnsiTheme="minorEastAsia" w:cs="宋体" w:hint="eastAsia"/>
          <w:szCs w:val="21"/>
        </w:rPr>
        <w:t>A=</w:t>
      </w:r>
      <w:r w:rsidRPr="00A70A9A">
        <w:rPr>
          <w:rFonts w:asciiTheme="minorEastAsia" w:hAnsiTheme="minorEastAsia" w:cs="宋体"/>
          <w:szCs w:val="21"/>
        </w:rPr>
        <w:t>0.75</w:t>
      </w:r>
      <w:r w:rsidRPr="00A70A9A">
        <w:rPr>
          <w:rFonts w:asciiTheme="minorEastAsia" w:hAnsiTheme="minorEastAsia" w:cs="宋体" w:hint="eastAsia"/>
          <w:szCs w:val="21"/>
        </w:rPr>
        <w:t>W；（3）探究电流与电阻的关系，要更换不同规格的电阻，所以不行，探究电流与电压的关系只需调节滑动变阻器滑片来改变电阻两端</w:t>
      </w:r>
      <w:r w:rsidRPr="00A70A9A">
        <w:rPr>
          <w:rFonts w:asciiTheme="minorEastAsia" w:hAnsiTheme="minorEastAsia" w:cs="宋体" w:hint="eastAsia"/>
          <w:szCs w:val="21"/>
        </w:rPr>
        <w:lastRenderedPageBreak/>
        <w:t>的电压即可，故选B。</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【答案】（1）</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noProof/>
          <w:szCs w:val="21"/>
        </w:rPr>
        <w:drawing>
          <wp:inline distT="0" distB="0" distL="114300" distR="114300" wp14:anchorId="134B4A2F" wp14:editId="4A69A618">
            <wp:extent cx="2723515" cy="1657350"/>
            <wp:effectExtent l="0" t="0" r="635" b="0"/>
            <wp:docPr id="91338172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81287" name="图片 29"/>
                    <pic:cNvPicPr>
                      <a:picLocks noChangeAspect="1"/>
                    </pic:cNvPicPr>
                  </pic:nvPicPr>
                  <pic:blipFill>
                    <a:blip r:embed="rId21"/>
                    <a:stretch>
                      <a:fillRect/>
                    </a:stretch>
                  </pic:blipFill>
                  <pic:spPr>
                    <a:xfrm>
                      <a:off x="0" y="0"/>
                      <a:ext cx="2723515" cy="1657350"/>
                    </a:xfrm>
                    <a:prstGeom prst="rect">
                      <a:avLst/>
                    </a:prstGeom>
                    <a:noFill/>
                    <a:ln w="9525">
                      <a:noFill/>
                    </a:ln>
                  </pic:spPr>
                </pic:pic>
              </a:graphicData>
            </a:graphic>
          </wp:inline>
        </w:drawing>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（2）小灯泡短路  （3）右  0.75  （4）B</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20.（8分）在学习“流体压强与流速关系”后，同学们知道了当气流吹向机翼时，飞机会获得升力，并且在相同条件下，气体的流速越大，飞机获得的升力也越大。为了探究飞机获得的升力与其他因素的关系，研究人员利用3D打印机制作出大小不同的纸机翼模型进行风洞模拟实验，如图甲所示。用传感器测量相关数据，进行分析研究。</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noProof/>
          <w:szCs w:val="21"/>
        </w:rPr>
        <w:drawing>
          <wp:inline distT="0" distB="0" distL="114300" distR="114300" wp14:anchorId="5215C953" wp14:editId="28D9507E">
            <wp:extent cx="4609465" cy="1571625"/>
            <wp:effectExtent l="0" t="0" r="635" b="9525"/>
            <wp:docPr id="2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3394" name="图片 23"/>
                    <pic:cNvPicPr>
                      <a:picLocks noChangeAspect="1"/>
                    </pic:cNvPicPr>
                  </pic:nvPicPr>
                  <pic:blipFill>
                    <a:blip r:embed="rId22"/>
                    <a:stretch>
                      <a:fillRect/>
                    </a:stretch>
                  </pic:blipFill>
                  <pic:spPr>
                    <a:xfrm>
                      <a:off x="0" y="0"/>
                      <a:ext cx="4609465" cy="1571625"/>
                    </a:xfrm>
                    <a:prstGeom prst="rect">
                      <a:avLst/>
                    </a:prstGeom>
                    <a:noFill/>
                    <a:ln w="9525">
                      <a:noFill/>
                    </a:ln>
                  </pic:spPr>
                </pic:pic>
              </a:graphicData>
            </a:graphic>
          </wp:inline>
        </w:drawing>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（1）研究人员利用控制变量法探究飞机获得的升力与机翼投影面积的关系时，实验数据如下表所示。①分析数据，你得出的初步结论是__________。②此实验选用三组不同的风速分别进行是为了__________。</w:t>
      </w:r>
    </w:p>
    <w:tbl>
      <w:tblPr>
        <w:tblStyle w:val="a6"/>
        <w:tblW w:w="10194" w:type="dxa"/>
        <w:tblLayout w:type="fixed"/>
        <w:tblLook w:val="04A0" w:firstRow="1" w:lastRow="0" w:firstColumn="1" w:lastColumn="0" w:noHBand="0" w:noVBand="1"/>
      </w:tblPr>
      <w:tblGrid>
        <w:gridCol w:w="2548"/>
        <w:gridCol w:w="2548"/>
        <w:gridCol w:w="2549"/>
        <w:gridCol w:w="2549"/>
      </w:tblGrid>
      <w:tr w:rsidR="00A70A9A" w:rsidRPr="00A70A9A" w:rsidTr="00DD07B3">
        <w:tc>
          <w:tcPr>
            <w:tcW w:w="2548"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机翼投影面积S/m</w:t>
            </w:r>
            <w:r w:rsidRPr="00A70A9A">
              <w:rPr>
                <w:rFonts w:asciiTheme="minorEastAsia" w:eastAsiaTheme="minorEastAsia" w:hAnsiTheme="minorEastAsia" w:cs="宋体" w:hint="eastAsia"/>
                <w:szCs w:val="21"/>
                <w:vertAlign w:val="superscript"/>
              </w:rPr>
              <w:t>2</w:t>
            </w:r>
          </w:p>
        </w:tc>
        <w:tc>
          <w:tcPr>
            <w:tcW w:w="2548" w:type="dxa"/>
            <w:vAlign w:val="center"/>
          </w:tcPr>
          <w:p w:rsidR="00A70A9A" w:rsidRPr="00A70A9A" w:rsidRDefault="00A70A9A" w:rsidP="00DD07B3">
            <w:pPr>
              <w:spacing w:line="360" w:lineRule="auto"/>
              <w:jc w:val="center"/>
              <w:rPr>
                <w:rFonts w:asciiTheme="minorEastAsia" w:eastAsiaTheme="minorEastAsia" w:hAnsiTheme="minorEastAsia" w:cs="宋体"/>
                <w:szCs w:val="21"/>
              </w:rPr>
            </w:pPr>
            <w:r w:rsidRPr="00A70A9A">
              <w:rPr>
                <w:rFonts w:asciiTheme="minorEastAsia" w:eastAsiaTheme="minorEastAsia" w:hAnsiTheme="minorEastAsia" w:cs="宋体" w:hint="eastAsia"/>
                <w:szCs w:val="21"/>
              </w:rPr>
              <w:t>风速为v</w:t>
            </w:r>
            <w:r w:rsidRPr="00A70A9A">
              <w:rPr>
                <w:rFonts w:asciiTheme="minorEastAsia" w:eastAsiaTheme="minorEastAsia" w:hAnsiTheme="minorEastAsia" w:cs="宋体" w:hint="eastAsia"/>
                <w:szCs w:val="21"/>
                <w:vertAlign w:val="subscript"/>
              </w:rPr>
              <w:t>1</w:t>
            </w:r>
            <w:r w:rsidRPr="00A70A9A">
              <w:rPr>
                <w:rFonts w:asciiTheme="minorEastAsia" w:eastAsiaTheme="minorEastAsia" w:hAnsiTheme="minorEastAsia" w:cs="宋体" w:hint="eastAsia"/>
                <w:szCs w:val="21"/>
              </w:rPr>
              <w:t>时</w:t>
            </w:r>
          </w:p>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飞机获得的升力F</w:t>
            </w:r>
            <w:r w:rsidRPr="00A70A9A">
              <w:rPr>
                <w:rFonts w:asciiTheme="minorEastAsia" w:eastAsiaTheme="minorEastAsia" w:hAnsiTheme="minorEastAsia" w:cs="宋体" w:hint="eastAsia"/>
                <w:szCs w:val="21"/>
                <w:vertAlign w:val="subscript"/>
              </w:rPr>
              <w:t>1</w:t>
            </w:r>
            <w:r w:rsidRPr="00A70A9A">
              <w:rPr>
                <w:rFonts w:asciiTheme="minorEastAsia" w:eastAsiaTheme="minorEastAsia" w:hAnsiTheme="minorEastAsia" w:cs="宋体" w:hint="eastAsia"/>
                <w:szCs w:val="21"/>
              </w:rPr>
              <w:t>/N</w:t>
            </w:r>
          </w:p>
        </w:tc>
        <w:tc>
          <w:tcPr>
            <w:tcW w:w="2549" w:type="dxa"/>
            <w:vAlign w:val="center"/>
          </w:tcPr>
          <w:p w:rsidR="00A70A9A" w:rsidRPr="00A70A9A" w:rsidRDefault="00A70A9A" w:rsidP="00DD07B3">
            <w:pPr>
              <w:spacing w:line="360" w:lineRule="auto"/>
              <w:jc w:val="center"/>
              <w:rPr>
                <w:rFonts w:asciiTheme="minorEastAsia" w:eastAsiaTheme="minorEastAsia" w:hAnsiTheme="minorEastAsia" w:cs="宋体"/>
                <w:szCs w:val="21"/>
              </w:rPr>
            </w:pPr>
            <w:r w:rsidRPr="00A70A9A">
              <w:rPr>
                <w:rFonts w:asciiTheme="minorEastAsia" w:eastAsiaTheme="minorEastAsia" w:hAnsiTheme="minorEastAsia" w:cs="宋体" w:hint="eastAsia"/>
                <w:szCs w:val="21"/>
              </w:rPr>
              <w:t>风速为v</w:t>
            </w:r>
            <w:r w:rsidRPr="00A70A9A">
              <w:rPr>
                <w:rFonts w:asciiTheme="minorEastAsia" w:eastAsiaTheme="minorEastAsia" w:hAnsiTheme="minorEastAsia" w:cs="宋体" w:hint="eastAsia"/>
                <w:szCs w:val="21"/>
                <w:vertAlign w:val="subscript"/>
              </w:rPr>
              <w:t>2</w:t>
            </w:r>
            <w:r w:rsidRPr="00A70A9A">
              <w:rPr>
                <w:rFonts w:asciiTheme="minorEastAsia" w:eastAsiaTheme="minorEastAsia" w:hAnsiTheme="minorEastAsia" w:cs="宋体" w:hint="eastAsia"/>
                <w:szCs w:val="21"/>
              </w:rPr>
              <w:t>时</w:t>
            </w:r>
          </w:p>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飞机获得的升力F</w:t>
            </w:r>
            <w:r w:rsidRPr="00A70A9A">
              <w:rPr>
                <w:rFonts w:asciiTheme="minorEastAsia" w:eastAsiaTheme="minorEastAsia" w:hAnsiTheme="minorEastAsia" w:cs="宋体" w:hint="eastAsia"/>
                <w:szCs w:val="21"/>
                <w:vertAlign w:val="subscript"/>
              </w:rPr>
              <w:t>2</w:t>
            </w:r>
            <w:r w:rsidRPr="00A70A9A">
              <w:rPr>
                <w:rFonts w:asciiTheme="minorEastAsia" w:eastAsiaTheme="minorEastAsia" w:hAnsiTheme="minorEastAsia" w:cs="宋体" w:hint="eastAsia"/>
                <w:szCs w:val="21"/>
              </w:rPr>
              <w:t>/N</w:t>
            </w:r>
          </w:p>
        </w:tc>
        <w:tc>
          <w:tcPr>
            <w:tcW w:w="2549" w:type="dxa"/>
            <w:vAlign w:val="center"/>
          </w:tcPr>
          <w:p w:rsidR="00A70A9A" w:rsidRPr="00A70A9A" w:rsidRDefault="00A70A9A" w:rsidP="00DD07B3">
            <w:pPr>
              <w:spacing w:line="360" w:lineRule="auto"/>
              <w:jc w:val="center"/>
              <w:rPr>
                <w:rFonts w:asciiTheme="minorEastAsia" w:eastAsiaTheme="minorEastAsia" w:hAnsiTheme="minorEastAsia" w:cs="宋体"/>
                <w:szCs w:val="21"/>
              </w:rPr>
            </w:pPr>
            <w:r w:rsidRPr="00A70A9A">
              <w:rPr>
                <w:rFonts w:asciiTheme="minorEastAsia" w:eastAsiaTheme="minorEastAsia" w:hAnsiTheme="minorEastAsia" w:cs="宋体" w:hint="eastAsia"/>
                <w:szCs w:val="21"/>
              </w:rPr>
              <w:t>风速为v</w:t>
            </w:r>
            <w:r w:rsidRPr="00A70A9A">
              <w:rPr>
                <w:rFonts w:asciiTheme="minorEastAsia" w:eastAsiaTheme="minorEastAsia" w:hAnsiTheme="minorEastAsia" w:cs="宋体" w:hint="eastAsia"/>
                <w:szCs w:val="21"/>
                <w:vertAlign w:val="subscript"/>
              </w:rPr>
              <w:t>3</w:t>
            </w:r>
            <w:r w:rsidRPr="00A70A9A">
              <w:rPr>
                <w:rFonts w:asciiTheme="minorEastAsia" w:eastAsiaTheme="minorEastAsia" w:hAnsiTheme="minorEastAsia" w:cs="宋体" w:hint="eastAsia"/>
                <w:szCs w:val="21"/>
              </w:rPr>
              <w:t>时</w:t>
            </w:r>
          </w:p>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飞机获得的升力F</w:t>
            </w:r>
            <w:r w:rsidRPr="00A70A9A">
              <w:rPr>
                <w:rFonts w:asciiTheme="minorEastAsia" w:eastAsiaTheme="minorEastAsia" w:hAnsiTheme="minorEastAsia" w:cs="宋体" w:hint="eastAsia"/>
                <w:szCs w:val="21"/>
                <w:vertAlign w:val="subscript"/>
              </w:rPr>
              <w:t>3</w:t>
            </w:r>
            <w:r w:rsidRPr="00A70A9A">
              <w:rPr>
                <w:rFonts w:asciiTheme="minorEastAsia" w:eastAsiaTheme="minorEastAsia" w:hAnsiTheme="minorEastAsia" w:cs="宋体" w:hint="eastAsia"/>
                <w:szCs w:val="21"/>
              </w:rPr>
              <w:t>/N</w:t>
            </w:r>
          </w:p>
        </w:tc>
      </w:tr>
      <w:tr w:rsidR="00A70A9A" w:rsidRPr="00A70A9A" w:rsidTr="00DD07B3">
        <w:tc>
          <w:tcPr>
            <w:tcW w:w="2548"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0.01331</w:t>
            </w:r>
          </w:p>
        </w:tc>
        <w:tc>
          <w:tcPr>
            <w:tcW w:w="2548"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0.032</w:t>
            </w:r>
          </w:p>
        </w:tc>
        <w:tc>
          <w:tcPr>
            <w:tcW w:w="2549"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0.027</w:t>
            </w:r>
          </w:p>
        </w:tc>
        <w:tc>
          <w:tcPr>
            <w:tcW w:w="2549"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0.023</w:t>
            </w:r>
          </w:p>
        </w:tc>
      </w:tr>
      <w:tr w:rsidR="00A70A9A" w:rsidRPr="00A70A9A" w:rsidTr="00DD07B3">
        <w:tc>
          <w:tcPr>
            <w:tcW w:w="2548"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0.00998</w:t>
            </w:r>
          </w:p>
        </w:tc>
        <w:tc>
          <w:tcPr>
            <w:tcW w:w="2548"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0.023</w:t>
            </w:r>
          </w:p>
        </w:tc>
        <w:tc>
          <w:tcPr>
            <w:tcW w:w="2549"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0.021</w:t>
            </w:r>
          </w:p>
        </w:tc>
        <w:tc>
          <w:tcPr>
            <w:tcW w:w="2549"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0.017</w:t>
            </w:r>
          </w:p>
        </w:tc>
      </w:tr>
      <w:tr w:rsidR="00A70A9A" w:rsidRPr="00A70A9A" w:rsidTr="00DD07B3">
        <w:tc>
          <w:tcPr>
            <w:tcW w:w="2548"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0.00665</w:t>
            </w:r>
          </w:p>
        </w:tc>
        <w:tc>
          <w:tcPr>
            <w:tcW w:w="2548"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0.015</w:t>
            </w:r>
          </w:p>
        </w:tc>
        <w:tc>
          <w:tcPr>
            <w:tcW w:w="2549"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0.013</w:t>
            </w:r>
          </w:p>
        </w:tc>
        <w:tc>
          <w:tcPr>
            <w:tcW w:w="2549"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0.011</w:t>
            </w:r>
          </w:p>
        </w:tc>
      </w:tr>
    </w:tbl>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（2）通过上述信息分析可知:v</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__________v</w:t>
      </w:r>
      <w:r w:rsidRPr="00A70A9A">
        <w:rPr>
          <w:rFonts w:asciiTheme="minorEastAsia" w:hAnsiTheme="minorEastAsia" w:cs="宋体" w:hint="eastAsia"/>
          <w:szCs w:val="21"/>
          <w:vertAlign w:val="subscript"/>
        </w:rPr>
        <w:t>2</w:t>
      </w:r>
      <w:r w:rsidRPr="00A70A9A">
        <w:rPr>
          <w:rFonts w:asciiTheme="minorEastAsia" w:hAnsiTheme="minorEastAsia" w:cs="宋体" w:hint="eastAsia"/>
          <w:szCs w:val="21"/>
        </w:rPr>
        <w:t>（选填“大于”或“小于”）。</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（3）研究人员又探究了飞机获得的升力F与迎角α的关系，根据实验数据绘制的图像如图乙所示。分析图像，你得出的结论是___________。</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lastRenderedPageBreak/>
        <w:t>【考点】流体压强与流速的关系</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1）①本题考查的是数据分析能力，由数据可以看出，机翼投影面积越大飞机获得的升力越大，故答案为其它因素相同，机翼投影面积越大，飞机获得升力越大；②而测量多组数据的目的有两种：避免偶然性、减小误差，这里很显然是为了避免偶然性；</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（2）因流速越快压强越小，获得的升力就越大，因为F</w:t>
      </w:r>
      <w:r w:rsidRPr="00A70A9A">
        <w:rPr>
          <w:rFonts w:asciiTheme="minorEastAsia" w:hAnsiTheme="minorEastAsia" w:cs="宋体"/>
          <w:szCs w:val="21"/>
          <w:vertAlign w:val="subscript"/>
        </w:rPr>
        <w:t>1</w:t>
      </w:r>
      <w:r w:rsidRPr="00A70A9A">
        <w:rPr>
          <w:rFonts w:asciiTheme="minorEastAsia" w:hAnsiTheme="minorEastAsia" w:cs="宋体" w:hint="eastAsia"/>
          <w:szCs w:val="21"/>
        </w:rPr>
        <w:t>&gt;</w:t>
      </w:r>
      <w:r w:rsidRPr="00A70A9A">
        <w:rPr>
          <w:rFonts w:asciiTheme="minorEastAsia" w:hAnsiTheme="minorEastAsia" w:cs="宋体"/>
          <w:szCs w:val="21"/>
        </w:rPr>
        <w:t>F</w:t>
      </w:r>
      <w:r w:rsidRPr="00A70A9A">
        <w:rPr>
          <w:rFonts w:asciiTheme="minorEastAsia" w:hAnsiTheme="minorEastAsia" w:cs="宋体"/>
          <w:szCs w:val="21"/>
          <w:vertAlign w:val="subscript"/>
        </w:rPr>
        <w:t>2</w:t>
      </w:r>
      <w:r w:rsidRPr="00A70A9A">
        <w:rPr>
          <w:rFonts w:asciiTheme="minorEastAsia" w:hAnsiTheme="minorEastAsia" w:cs="宋体"/>
          <w:szCs w:val="21"/>
        </w:rPr>
        <w:t>,</w:t>
      </w:r>
      <w:r w:rsidRPr="00A70A9A">
        <w:rPr>
          <w:rFonts w:asciiTheme="minorEastAsia" w:hAnsiTheme="minorEastAsia" w:cs="宋体" w:hint="eastAsia"/>
          <w:szCs w:val="21"/>
        </w:rPr>
        <w:t>所以v</w:t>
      </w:r>
      <w:r w:rsidRPr="00A70A9A">
        <w:rPr>
          <w:rFonts w:asciiTheme="minorEastAsia" w:hAnsiTheme="minorEastAsia" w:cs="宋体"/>
          <w:szCs w:val="21"/>
          <w:vertAlign w:val="subscript"/>
        </w:rPr>
        <w:t>1</w:t>
      </w:r>
      <w:r w:rsidRPr="00A70A9A">
        <w:rPr>
          <w:rFonts w:asciiTheme="minorEastAsia" w:hAnsiTheme="minorEastAsia" w:cs="宋体" w:hint="eastAsia"/>
          <w:szCs w:val="21"/>
        </w:rPr>
        <w:t>&gt;v</w:t>
      </w:r>
      <w:r w:rsidRPr="00A70A9A">
        <w:rPr>
          <w:rFonts w:asciiTheme="minorEastAsia" w:hAnsiTheme="minorEastAsia" w:cs="宋体"/>
          <w:szCs w:val="21"/>
          <w:vertAlign w:val="subscript"/>
        </w:rPr>
        <w:t>2</w:t>
      </w:r>
      <w:r w:rsidRPr="00A70A9A">
        <w:rPr>
          <w:rFonts w:asciiTheme="minorEastAsia" w:hAnsiTheme="minorEastAsia" w:cs="宋体" w:hint="eastAsia"/>
          <w:szCs w:val="21"/>
        </w:rPr>
        <w:t>，故答案为大于；</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（3）由图像可以看出其它因素相同，飞机获得的升力随迎角增大先变大后变小。</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【答案】（1）①其它因素相同，机翼投影面积越大，飞机获得升力越大</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②寻找普遍规律，避免偶然性</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（2）大于</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（3）其它因素相同，飞机获得的升力随迎角增大先变大后变小</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21.（8分）4月体育中考训练结束后，同学们一般会接半杯冷水和半杯热水混合成温水来饮用。一天，小明和小华在同一饮水机上接水饮用时，小明的嘴被烫了。小华很纳闷:为什么同样是半杯冷水和半杯热水混合，我的水不烫嘴，而小明的水却烫嘴呢?为此他们成立了研究小组，展开了相关的探究活动。</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noProof/>
          <w:szCs w:val="21"/>
        </w:rPr>
        <w:drawing>
          <wp:inline distT="0" distB="0" distL="114300" distR="114300" wp14:anchorId="33F1B55C" wp14:editId="5AC75E1E">
            <wp:extent cx="695325" cy="1295400"/>
            <wp:effectExtent l="0" t="0" r="9525" b="0"/>
            <wp:docPr id="2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30182" name="图片 24"/>
                    <pic:cNvPicPr>
                      <a:picLocks noChangeAspect="1"/>
                    </pic:cNvPicPr>
                  </pic:nvPicPr>
                  <pic:blipFill>
                    <a:blip r:embed="rId23"/>
                    <a:stretch>
                      <a:fillRect/>
                    </a:stretch>
                  </pic:blipFill>
                  <pic:spPr>
                    <a:xfrm>
                      <a:off x="0" y="0"/>
                      <a:ext cx="695325" cy="1295400"/>
                    </a:xfrm>
                    <a:prstGeom prst="rect">
                      <a:avLst/>
                    </a:prstGeom>
                    <a:noFill/>
                    <a:ln w="9525">
                      <a:noFill/>
                    </a:ln>
                  </pic:spPr>
                </pic:pic>
              </a:graphicData>
            </a:graphic>
          </wp:inline>
        </w:drawing>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（1）小明重复刚才的过程，接满一杯水。针对烫嘴现象，应该用温度计测量杯中__________（选填“A”、“B”或“C”）区域水的温度。</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（2）研究小组猜想了发生烫嘴现象的可能因素:①不同材料的水杯②同学排队接水的先后次序③接冷、热水的先后顺序，并进行了初步的探究。实验记录如下表：</w:t>
      </w:r>
    </w:p>
    <w:tbl>
      <w:tblPr>
        <w:tblStyle w:val="a6"/>
        <w:tblW w:w="10194" w:type="dxa"/>
        <w:tblLayout w:type="fixed"/>
        <w:tblLook w:val="04A0" w:firstRow="1" w:lastRow="0" w:firstColumn="1" w:lastColumn="0" w:noHBand="0" w:noVBand="1"/>
      </w:tblPr>
      <w:tblGrid>
        <w:gridCol w:w="2548"/>
        <w:gridCol w:w="2548"/>
        <w:gridCol w:w="2549"/>
        <w:gridCol w:w="2549"/>
      </w:tblGrid>
      <w:tr w:rsidR="00A70A9A" w:rsidRPr="00A70A9A" w:rsidTr="00DD07B3">
        <w:tc>
          <w:tcPr>
            <w:tcW w:w="2548"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影响因素</w:t>
            </w:r>
          </w:p>
        </w:tc>
        <w:tc>
          <w:tcPr>
            <w:tcW w:w="2548"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不同材料的水杯</w:t>
            </w:r>
          </w:p>
        </w:tc>
        <w:tc>
          <w:tcPr>
            <w:tcW w:w="2549"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同学排队接水的先后次序</w:t>
            </w:r>
          </w:p>
        </w:tc>
        <w:tc>
          <w:tcPr>
            <w:tcW w:w="2549"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接冷、热水先后顺序</w:t>
            </w:r>
          </w:p>
        </w:tc>
      </w:tr>
      <w:tr w:rsidR="00A70A9A" w:rsidRPr="00A70A9A" w:rsidTr="00DD07B3">
        <w:tc>
          <w:tcPr>
            <w:tcW w:w="2548"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温度变化</w:t>
            </w:r>
          </w:p>
        </w:tc>
        <w:tc>
          <w:tcPr>
            <w:tcW w:w="2548"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变化不大</w:t>
            </w:r>
          </w:p>
        </w:tc>
        <w:tc>
          <w:tcPr>
            <w:tcW w:w="2549"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变化不大</w:t>
            </w:r>
          </w:p>
        </w:tc>
        <w:tc>
          <w:tcPr>
            <w:tcW w:w="2549" w:type="dxa"/>
            <w:vAlign w:val="center"/>
          </w:tcPr>
          <w:p w:rsidR="00A70A9A" w:rsidRPr="00A70A9A" w:rsidRDefault="00A70A9A" w:rsidP="00DD07B3">
            <w:pPr>
              <w:spacing w:line="360" w:lineRule="auto"/>
              <w:jc w:val="center"/>
              <w:rPr>
                <w:rFonts w:asciiTheme="minorEastAsia" w:eastAsiaTheme="minorEastAsia" w:hAnsiTheme="minorEastAsia"/>
                <w:szCs w:val="21"/>
              </w:rPr>
            </w:pPr>
            <w:r w:rsidRPr="00A70A9A">
              <w:rPr>
                <w:rFonts w:asciiTheme="minorEastAsia" w:eastAsiaTheme="minorEastAsia" w:hAnsiTheme="minorEastAsia" w:cs="宋体" w:hint="eastAsia"/>
                <w:szCs w:val="21"/>
              </w:rPr>
              <w:t>变化明显</w:t>
            </w:r>
          </w:p>
        </w:tc>
      </w:tr>
    </w:tbl>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通过表格分析，“不同材料的水杯”__________（选填“是”或“不是”）影响水温的主要因素。</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（3）研究小组完成实验后对“冷、热水混合产生不同现象的原因”进行了更深入的讨论。他们查阅资料知道:温度高于4℃时，。所以将半杯热水刚倒人半杯冷水中时，相当于_________。</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lastRenderedPageBreak/>
        <w:t>A.石块在水中的下沉过程</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B.木块漂在水面上的漂浮状态</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C.鸡蛋在适度浓盐水中呈现的悬浮状态</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（4）通过上面的研究，为了防止烫嘴，应先接__________（选填“冷水”或“热水”）。</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【考点】内能</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【分析】（1）因喝水时，喝到的是上半部分的水，所以应该测量A处的水温；</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（2）因不同材料的水杯和同学排队接水的先后次序得到的结论是温度变化不大，故“不同材料的水杯”不是影响水温的主要因素；</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（3）因为水温高于4℃时，水的密度随温度升高而减小，故热水密度小于冷水的密度，故相当于木块漂浮在水面上，选B；</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（4）由上面的结论可以知道，应先接热水。</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【答案】（1）A  （2）不是  （3）B  （4）热水</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四、解答题（本大题共2小题，共19分。解答时要求写出必要的文字说明、公式和演算过程）</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22.（9分）若滑冰运动员固定姿势在水平冰面上匀速直线滑行40m用时10s。已知运动员和滑冰鞋的总质量为50kg，滑行过程中冰面的受力面积为2.5×10</w:t>
      </w:r>
      <w:r w:rsidRPr="00A70A9A">
        <w:rPr>
          <w:rFonts w:asciiTheme="minorEastAsia" w:hAnsiTheme="minorEastAsia" w:cs="宋体" w:hint="eastAsia"/>
          <w:szCs w:val="21"/>
          <w:vertAlign w:val="superscript"/>
        </w:rPr>
        <w:t>-4</w:t>
      </w:r>
      <w:r w:rsidRPr="00A70A9A">
        <w:rPr>
          <w:rFonts w:asciiTheme="minorEastAsia" w:hAnsiTheme="minorEastAsia" w:cs="宋体" w:hint="eastAsia"/>
          <w:szCs w:val="21"/>
        </w:rPr>
        <w:t>m</w:t>
      </w:r>
      <w:r w:rsidRPr="00A70A9A">
        <w:rPr>
          <w:rFonts w:asciiTheme="minorEastAsia" w:hAnsiTheme="minorEastAsia" w:cs="宋体" w:hint="eastAsia"/>
          <w:szCs w:val="21"/>
          <w:vertAlign w:val="superscript"/>
        </w:rPr>
        <w:t>2</w:t>
      </w:r>
      <w:r w:rsidRPr="00A70A9A">
        <w:rPr>
          <w:rFonts w:asciiTheme="minorEastAsia" w:hAnsiTheme="minorEastAsia" w:cs="宋体" w:hint="eastAsia"/>
          <w:szCs w:val="21"/>
        </w:rPr>
        <w:t>。（g取10N/kg）求:</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（1）运动员的滑行速度</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（2）冰面受到的压力。</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（3）此时冰面受到的压强。</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【考点】速度、压力、压强</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【分析】对速度公式、重力公式、压强公式运用</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（1）由题目意思可知：</w:t>
      </w:r>
      <w:r w:rsidRPr="00A70A9A">
        <w:rPr>
          <w:rFonts w:asciiTheme="minorEastAsia" w:hAnsiTheme="minorEastAsia" w:cs="宋体" w:hint="eastAsia"/>
          <w:position w:val="-24"/>
          <w:szCs w:val="21"/>
        </w:rPr>
        <w:object w:dxaOrig="2352" w:dyaOrig="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30.6pt" o:ole="">
            <v:imagedata r:id="rId24" o:title=""/>
          </v:shape>
          <o:OLEObject Type="Embed" ProgID="Equation.DSMT4" ShapeID="_x0000_i1025" DrawAspect="Content" ObjectID="_1685468503" r:id="rId25"/>
        </w:objec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（2）G=mg=50×10N=500N</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F=G=500N</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（3）</w:t>
      </w:r>
      <w:r w:rsidRPr="00A70A9A">
        <w:rPr>
          <w:rFonts w:asciiTheme="minorEastAsia" w:hAnsiTheme="minorEastAsia" w:cs="宋体" w:hint="eastAsia"/>
          <w:position w:val="-24"/>
          <w:szCs w:val="21"/>
        </w:rPr>
        <w:object w:dxaOrig="3300" w:dyaOrig="612">
          <v:shape id="_x0000_i1026" type="#_x0000_t75" style="width:165pt;height:30.6pt" o:ole="">
            <v:imagedata r:id="rId26" o:title=""/>
          </v:shape>
          <o:OLEObject Type="Embed" ProgID="Equation.DSMT4" ShapeID="_x0000_i1026" DrawAspect="Content" ObjectID="_1685468504" r:id="rId27"/>
        </w:objec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【答案】（1）4m/s</w:t>
      </w:r>
      <w:r w:rsidRPr="00A70A9A">
        <w:rPr>
          <w:rFonts w:asciiTheme="minorEastAsia" w:hAnsiTheme="minorEastAsia" w:cs="宋体"/>
          <w:szCs w:val="21"/>
        </w:rPr>
        <w:t xml:space="preserve">   </w:t>
      </w:r>
      <w:r w:rsidRPr="00A70A9A">
        <w:rPr>
          <w:rFonts w:asciiTheme="minorEastAsia" w:hAnsiTheme="minorEastAsia" w:cs="宋体" w:hint="eastAsia"/>
          <w:szCs w:val="21"/>
        </w:rPr>
        <w:t>（2）5</w:t>
      </w:r>
      <w:r w:rsidRPr="00A70A9A">
        <w:rPr>
          <w:rFonts w:asciiTheme="minorEastAsia" w:hAnsiTheme="minorEastAsia" w:cs="宋体"/>
          <w:szCs w:val="21"/>
        </w:rPr>
        <w:t>00</w:t>
      </w:r>
      <w:r w:rsidRPr="00A70A9A">
        <w:rPr>
          <w:rFonts w:asciiTheme="minorEastAsia" w:hAnsiTheme="minorEastAsia" w:cs="宋体" w:hint="eastAsia"/>
          <w:szCs w:val="21"/>
        </w:rPr>
        <w:t>N</w:t>
      </w:r>
      <w:r w:rsidRPr="00A70A9A">
        <w:rPr>
          <w:rFonts w:asciiTheme="minorEastAsia" w:hAnsiTheme="minorEastAsia" w:cs="宋体"/>
          <w:szCs w:val="21"/>
        </w:rPr>
        <w:t xml:space="preserve">   </w:t>
      </w:r>
      <w:r w:rsidRPr="00A70A9A">
        <w:rPr>
          <w:rFonts w:asciiTheme="minorEastAsia" w:hAnsiTheme="minorEastAsia" w:cs="宋体" w:hint="eastAsia"/>
          <w:szCs w:val="21"/>
        </w:rPr>
        <w:t>（3）2×</w:t>
      </w:r>
      <w:r w:rsidRPr="00A70A9A">
        <w:rPr>
          <w:rFonts w:asciiTheme="minorEastAsia" w:hAnsiTheme="minorEastAsia" w:cs="宋体"/>
          <w:szCs w:val="21"/>
        </w:rPr>
        <w:t>10</w:t>
      </w:r>
      <w:r w:rsidRPr="00A70A9A">
        <w:rPr>
          <w:rFonts w:asciiTheme="minorEastAsia" w:hAnsiTheme="minorEastAsia" w:cs="宋体"/>
          <w:szCs w:val="21"/>
          <w:vertAlign w:val="superscript"/>
        </w:rPr>
        <w:t>6</w:t>
      </w:r>
      <w:r w:rsidRPr="00A70A9A">
        <w:rPr>
          <w:rFonts w:asciiTheme="minorEastAsia" w:hAnsiTheme="minorEastAsia" w:cs="宋体" w:hint="eastAsia"/>
          <w:szCs w:val="21"/>
        </w:rPr>
        <w:t>Pa</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23.（10分）一位设计师设计了一种“重力灯”。无论你在地球哪一个角落，无论当地的天气如何，它都可以实现照明。如图甲是这种“重力灯”的结构简化图，当重物下落时拉动绳子，转轴转动时，小灯泡就可以发光。重复以上操作，可以实现长时间照明。现挂上一个质</w:t>
      </w:r>
      <w:r w:rsidRPr="00A70A9A">
        <w:rPr>
          <w:rFonts w:asciiTheme="minorEastAsia" w:hAnsiTheme="minorEastAsia" w:cs="宋体" w:hint="eastAsia"/>
          <w:szCs w:val="21"/>
        </w:rPr>
        <w:lastRenderedPageBreak/>
        <w:t>量为25kg的重物，该重物恰好可以缓慢匀速下落。在重物下落高度为2.4m的过程中，就可以供一个标有“3.6  V1W”字样的IED灯持续正常发光4min。（g取10N/kg）</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noProof/>
          <w:szCs w:val="21"/>
        </w:rPr>
        <w:drawing>
          <wp:inline distT="0" distB="0" distL="114300" distR="114300" wp14:anchorId="2D727A9E" wp14:editId="1BD6D173">
            <wp:extent cx="4904740" cy="1943100"/>
            <wp:effectExtent l="0" t="0" r="10160" b="0"/>
            <wp:docPr id="2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85034" name="图片 25"/>
                    <pic:cNvPicPr>
                      <a:picLocks noChangeAspect="1"/>
                    </pic:cNvPicPr>
                  </pic:nvPicPr>
                  <pic:blipFill>
                    <a:blip r:embed="rId28"/>
                    <a:stretch>
                      <a:fillRect/>
                    </a:stretch>
                  </pic:blipFill>
                  <pic:spPr>
                    <a:xfrm>
                      <a:off x="0" y="0"/>
                      <a:ext cx="4904740" cy="1943100"/>
                    </a:xfrm>
                    <a:prstGeom prst="rect">
                      <a:avLst/>
                    </a:prstGeom>
                    <a:noFill/>
                    <a:ln w="9525">
                      <a:noFill/>
                    </a:ln>
                  </pic:spPr>
                </pic:pic>
              </a:graphicData>
            </a:graphic>
          </wp:inline>
        </w:drawing>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（1）甲图虚线框内一定有__________，它的工作原理是__________。</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（2）求重物下落时，重力做功的功率。</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（3）求重物在一次下落过程中，甲图装置能量转化的效率。</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（4）取下灯泡，将甲图装置的两个输出端接入乙图中的a、b两个接线柱进行实验（设该装置在短时间实验过程中可以稳定输出36V电压）。R</w:t>
      </w:r>
      <w:r w:rsidRPr="00A70A9A">
        <w:rPr>
          <w:rFonts w:asciiTheme="minorEastAsia" w:hAnsiTheme="minorEastAsia" w:cs="宋体" w:hint="eastAsia"/>
          <w:szCs w:val="21"/>
          <w:vertAlign w:val="subscript"/>
        </w:rPr>
        <w:t>0</w:t>
      </w:r>
      <w:r w:rsidRPr="00A70A9A">
        <w:rPr>
          <w:rFonts w:asciiTheme="minorEastAsia" w:hAnsiTheme="minorEastAsia" w:cs="宋体" w:hint="eastAsia"/>
          <w:szCs w:val="21"/>
        </w:rPr>
        <w:t>为标有“5Ω 0.3A”的定值电阻，滑动变阻器R</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标有“50Ω 1A”，电流表选择量程为0～0.6A，电压表选择量程为0～3V。为了保证电路安全，求滑动变阻器接人电路的阻值变化范围。</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【考点】电磁联系、能量的转化、功、功率、欧姆定律</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【分析】（1）将重力势能转化为电能，即机械能转化为电能，此装置中必定有发电机，而发电机的工作原理是电磁感应；</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（2）W</w:t>
      </w:r>
      <w:r w:rsidRPr="00A70A9A">
        <w:rPr>
          <w:rFonts w:asciiTheme="minorEastAsia" w:hAnsiTheme="minorEastAsia" w:cs="宋体" w:hint="eastAsia"/>
          <w:szCs w:val="21"/>
          <w:vertAlign w:val="subscript"/>
        </w:rPr>
        <w:t>总</w:t>
      </w:r>
      <w:r w:rsidRPr="00A70A9A">
        <w:rPr>
          <w:rFonts w:asciiTheme="minorEastAsia" w:hAnsiTheme="minorEastAsia" w:cs="宋体" w:hint="eastAsia"/>
          <w:szCs w:val="21"/>
        </w:rPr>
        <w:t>=</w:t>
      </w:r>
      <w:proofErr w:type="spellStart"/>
      <w:r w:rsidRPr="00A70A9A">
        <w:rPr>
          <w:rFonts w:asciiTheme="minorEastAsia" w:hAnsiTheme="minorEastAsia" w:cs="宋体" w:hint="eastAsia"/>
          <w:szCs w:val="21"/>
        </w:rPr>
        <w:t>Gh</w:t>
      </w:r>
      <w:proofErr w:type="spellEnd"/>
      <w:r w:rsidRPr="00A70A9A">
        <w:rPr>
          <w:rFonts w:asciiTheme="minorEastAsia" w:hAnsiTheme="minorEastAsia" w:cs="宋体" w:hint="eastAsia"/>
          <w:szCs w:val="21"/>
        </w:rPr>
        <w:t>=</w:t>
      </w:r>
      <w:proofErr w:type="spellStart"/>
      <w:r w:rsidRPr="00A70A9A">
        <w:rPr>
          <w:rFonts w:asciiTheme="minorEastAsia" w:hAnsiTheme="minorEastAsia" w:cs="宋体" w:hint="eastAsia"/>
          <w:szCs w:val="21"/>
        </w:rPr>
        <w:t>mgh</w:t>
      </w:r>
      <w:proofErr w:type="spellEnd"/>
      <w:r w:rsidRPr="00A70A9A">
        <w:rPr>
          <w:rFonts w:asciiTheme="minorEastAsia" w:hAnsiTheme="minorEastAsia" w:cs="宋体" w:hint="eastAsia"/>
          <w:szCs w:val="21"/>
        </w:rPr>
        <w:t>=25×10×2.4J=600J</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position w:val="-24"/>
          <w:szCs w:val="21"/>
        </w:rPr>
        <w:object w:dxaOrig="2700" w:dyaOrig="648">
          <v:shape id="_x0000_i1027" type="#_x0000_t75" style="width:135pt;height:32.4pt" o:ole="">
            <v:imagedata r:id="rId29" o:title=""/>
          </v:shape>
          <o:OLEObject Type="Embed" ProgID="Equation.DSMT4" ShapeID="_x0000_i1027" DrawAspect="Content" ObjectID="_1685468505" r:id="rId30"/>
        </w:objec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（3）W</w:t>
      </w:r>
      <w:r w:rsidRPr="00A70A9A">
        <w:rPr>
          <w:rFonts w:asciiTheme="minorEastAsia" w:hAnsiTheme="minorEastAsia" w:cs="宋体" w:hint="eastAsia"/>
          <w:szCs w:val="21"/>
          <w:vertAlign w:val="subscript"/>
        </w:rPr>
        <w:t>有用</w:t>
      </w:r>
      <w:r w:rsidRPr="00A70A9A">
        <w:rPr>
          <w:rFonts w:asciiTheme="minorEastAsia" w:hAnsiTheme="minorEastAsia" w:cs="宋体" w:hint="eastAsia"/>
          <w:szCs w:val="21"/>
        </w:rPr>
        <w:t>=P</w:t>
      </w:r>
      <w:r w:rsidRPr="00A70A9A">
        <w:rPr>
          <w:rFonts w:asciiTheme="minorEastAsia" w:hAnsiTheme="minorEastAsia" w:cs="宋体" w:hint="eastAsia"/>
          <w:szCs w:val="21"/>
          <w:vertAlign w:val="subscript"/>
        </w:rPr>
        <w:t>有用</w:t>
      </w:r>
      <w:r w:rsidRPr="00A70A9A">
        <w:rPr>
          <w:rFonts w:asciiTheme="minorEastAsia" w:hAnsiTheme="minorEastAsia" w:cs="宋体" w:hint="eastAsia"/>
          <w:szCs w:val="21"/>
        </w:rPr>
        <w:t>t=1×4×60J=240J</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position w:val="-32"/>
          <w:szCs w:val="21"/>
        </w:rPr>
        <w:object w:dxaOrig="3660" w:dyaOrig="768">
          <v:shape id="_x0000_i1028" type="#_x0000_t75" style="width:183pt;height:38.4pt" o:ole="">
            <v:imagedata r:id="rId31" o:title=""/>
          </v:shape>
          <o:OLEObject Type="Embed" ProgID="Equation.DSMT4" ShapeID="_x0000_i1028" DrawAspect="Content" ObjectID="_1685468506" r:id="rId32"/>
        </w:objec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（4）电路中最大电流为0.3A，根据欧姆定律得:</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position w:val="-32"/>
          <w:szCs w:val="21"/>
        </w:rPr>
        <w:object w:dxaOrig="2340" w:dyaOrig="708">
          <v:shape id="_x0000_i1029" type="#_x0000_t75" style="width:117pt;height:35.4pt" o:ole="">
            <v:imagedata r:id="rId33" o:title=""/>
          </v:shape>
          <o:OLEObject Type="Embed" ProgID="Equation.DSMT4" ShapeID="_x0000_i1029" DrawAspect="Content" ObjectID="_1685468507" r:id="rId34"/>
        </w:objec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解得:R</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=7Ω，即:R</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最小阻值为7Ω。</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电压表最大示数为3V，则:</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position w:val="-30"/>
          <w:szCs w:val="21"/>
        </w:rPr>
        <w:object w:dxaOrig="1320" w:dyaOrig="672">
          <v:shape id="_x0000_i1030" type="#_x0000_t75" style="width:66pt;height:33.6pt" o:ole="">
            <v:imagedata r:id="rId35" o:title=""/>
          </v:shape>
          <o:OLEObject Type="Embed" ProgID="Equation.DSMT4" ShapeID="_x0000_i1030" DrawAspect="Content" ObjectID="_1685468508" r:id="rId36"/>
        </w:objec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解得:R</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=25Ω，即:R</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最大阻值为25Ω。</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所以，为了保证电路安全，R</w:t>
      </w:r>
      <w:r w:rsidRPr="00A70A9A">
        <w:rPr>
          <w:rFonts w:asciiTheme="minorEastAsia" w:hAnsiTheme="minorEastAsia" w:cs="宋体" w:hint="eastAsia"/>
          <w:szCs w:val="21"/>
          <w:vertAlign w:val="subscript"/>
        </w:rPr>
        <w:t>1</w:t>
      </w:r>
      <w:r w:rsidRPr="00A70A9A">
        <w:rPr>
          <w:rFonts w:asciiTheme="minorEastAsia" w:hAnsiTheme="minorEastAsia" w:cs="宋体" w:hint="eastAsia"/>
          <w:szCs w:val="21"/>
        </w:rPr>
        <w:t>接入电路的阻值变化范围为7～25Ω。</w:t>
      </w:r>
    </w:p>
    <w:p w:rsidR="00A70A9A" w:rsidRPr="00A70A9A" w:rsidRDefault="00A70A9A" w:rsidP="00A70A9A">
      <w:pPr>
        <w:spacing w:line="360" w:lineRule="auto"/>
        <w:rPr>
          <w:rFonts w:asciiTheme="minorEastAsia" w:hAnsiTheme="minorEastAsia" w:cs="宋体"/>
          <w:szCs w:val="21"/>
        </w:rPr>
      </w:pPr>
      <w:r w:rsidRPr="00A70A9A">
        <w:rPr>
          <w:rFonts w:asciiTheme="minorEastAsia" w:hAnsiTheme="minorEastAsia" w:cs="宋体" w:hint="eastAsia"/>
          <w:szCs w:val="21"/>
        </w:rPr>
        <w:t xml:space="preserve">【答案】（1）发电机   电磁感应 </w:t>
      </w:r>
      <w:r w:rsidRPr="00A70A9A">
        <w:rPr>
          <w:rFonts w:asciiTheme="minorEastAsia" w:hAnsiTheme="minorEastAsia" w:cs="宋体"/>
          <w:szCs w:val="21"/>
        </w:rPr>
        <w:t xml:space="preserve"> </w:t>
      </w:r>
      <w:r w:rsidRPr="00A70A9A">
        <w:rPr>
          <w:rFonts w:asciiTheme="minorEastAsia" w:hAnsiTheme="minorEastAsia" w:cs="宋体" w:hint="eastAsia"/>
          <w:szCs w:val="21"/>
        </w:rPr>
        <w:t>（2）2</w:t>
      </w:r>
      <w:r w:rsidRPr="00A70A9A">
        <w:rPr>
          <w:rFonts w:asciiTheme="minorEastAsia" w:hAnsiTheme="minorEastAsia" w:cs="宋体"/>
          <w:szCs w:val="21"/>
        </w:rPr>
        <w:t>.5</w:t>
      </w:r>
      <w:r w:rsidRPr="00A70A9A">
        <w:rPr>
          <w:rFonts w:asciiTheme="minorEastAsia" w:hAnsiTheme="minorEastAsia" w:cs="宋体" w:hint="eastAsia"/>
          <w:szCs w:val="21"/>
        </w:rPr>
        <w:t>W</w:t>
      </w:r>
      <w:r w:rsidRPr="00A70A9A">
        <w:rPr>
          <w:rFonts w:asciiTheme="minorEastAsia" w:hAnsiTheme="minorEastAsia" w:cs="宋体"/>
          <w:szCs w:val="21"/>
        </w:rPr>
        <w:t xml:space="preserve">  </w:t>
      </w:r>
      <w:r w:rsidRPr="00A70A9A">
        <w:rPr>
          <w:rFonts w:asciiTheme="minorEastAsia" w:hAnsiTheme="minorEastAsia" w:cs="宋体" w:hint="eastAsia"/>
          <w:szCs w:val="21"/>
        </w:rPr>
        <w:t>（3）4</w:t>
      </w:r>
      <w:r w:rsidRPr="00A70A9A">
        <w:rPr>
          <w:rFonts w:asciiTheme="minorEastAsia" w:hAnsiTheme="minorEastAsia" w:cs="宋体"/>
          <w:szCs w:val="21"/>
        </w:rPr>
        <w:t>0</w:t>
      </w:r>
      <w:r w:rsidRPr="00A70A9A">
        <w:rPr>
          <w:rFonts w:asciiTheme="minorEastAsia" w:hAnsiTheme="minorEastAsia" w:cs="宋体" w:hint="eastAsia"/>
          <w:szCs w:val="21"/>
        </w:rPr>
        <w:t>%</w:t>
      </w:r>
      <w:r w:rsidRPr="00A70A9A">
        <w:rPr>
          <w:rFonts w:asciiTheme="minorEastAsia" w:hAnsiTheme="minorEastAsia" w:cs="宋体"/>
          <w:szCs w:val="21"/>
        </w:rPr>
        <w:t xml:space="preserve">  </w:t>
      </w:r>
      <w:r w:rsidRPr="00A70A9A">
        <w:rPr>
          <w:rFonts w:asciiTheme="minorEastAsia" w:hAnsiTheme="minorEastAsia" w:cs="宋体" w:hint="eastAsia"/>
          <w:szCs w:val="21"/>
        </w:rPr>
        <w:t>（4）7~</w:t>
      </w:r>
      <w:r w:rsidRPr="00A70A9A">
        <w:rPr>
          <w:rFonts w:asciiTheme="minorEastAsia" w:hAnsiTheme="minorEastAsia" w:cs="宋体"/>
          <w:szCs w:val="21"/>
        </w:rPr>
        <w:t>25</w:t>
      </w:r>
      <w:r w:rsidRPr="00A70A9A">
        <w:rPr>
          <w:rFonts w:asciiTheme="minorEastAsia" w:hAnsiTheme="minorEastAsia" w:cs="宋体" w:hint="eastAsia"/>
          <w:szCs w:val="21"/>
        </w:rPr>
        <w:t>Ω</w:t>
      </w:r>
    </w:p>
    <w:p w:rsidR="00A70A9A" w:rsidRPr="00A70A9A" w:rsidRDefault="00A70A9A" w:rsidP="00A70A9A">
      <w:pPr>
        <w:spacing w:line="360" w:lineRule="auto"/>
        <w:rPr>
          <w:rFonts w:asciiTheme="minorEastAsia" w:hAnsiTheme="minorEastAsia" w:cs="宋体"/>
          <w:szCs w:val="21"/>
        </w:rPr>
      </w:pPr>
    </w:p>
    <w:p w:rsidR="005A3A52" w:rsidRPr="00A70A9A" w:rsidRDefault="00815EE2">
      <w:pPr>
        <w:rPr>
          <w:rFonts w:asciiTheme="minorEastAsia" w:hAnsiTheme="minorEastAsia"/>
        </w:rPr>
      </w:pPr>
    </w:p>
    <w:sectPr w:rsidR="005A3A52" w:rsidRPr="00A70A9A">
      <w:footerReference w:type="default" r:id="rId37"/>
      <w:headerReference w:type="first" r:id="rI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EE2" w:rsidRDefault="00815EE2" w:rsidP="004E63F5">
      <w:r>
        <w:separator/>
      </w:r>
    </w:p>
  </w:endnote>
  <w:endnote w:type="continuationSeparator" w:id="0">
    <w:p w:rsidR="00815EE2" w:rsidRDefault="00815EE2" w:rsidP="004E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6333DF">
    <w:pPr>
      <w:pStyle w:val="a4"/>
    </w:pPr>
    <w:r>
      <w:rPr>
        <w:noProof/>
      </w:rPr>
      <mc:AlternateContent>
        <mc:Choice Requires="wps">
          <w:drawing>
            <wp:anchor distT="0" distB="0" distL="114300" distR="114300" simplePos="0" relativeHeight="251659264" behindDoc="0" locked="0" layoutInCell="1" allowOverlap="1" wp14:anchorId="5DE8B4AC" wp14:editId="43680E37">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70A9A">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70A9A">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EE2" w:rsidRDefault="00815EE2" w:rsidP="004E63F5">
      <w:r>
        <w:separator/>
      </w:r>
    </w:p>
  </w:footnote>
  <w:footnote w:type="continuationSeparator" w:id="0">
    <w:p w:rsidR="00815EE2" w:rsidRDefault="00815EE2" w:rsidP="004E6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6333DF">
    <w:r>
      <w:rPr>
        <w:noProof/>
      </w:rPr>
      <w:drawing>
        <wp:anchor distT="0" distB="0" distL="114300" distR="114300" simplePos="0" relativeHeight="251660288" behindDoc="0" locked="0" layoutInCell="1" allowOverlap="1" wp14:anchorId="125883FD" wp14:editId="68CC482A">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EB821"/>
    <w:multiLevelType w:val="singleLevel"/>
    <w:tmpl w:val="819EB821"/>
    <w:lvl w:ilvl="0">
      <w:start w:val="22"/>
      <w:numFmt w:val="decimal"/>
      <w:suff w:val="space"/>
      <w:lvlText w:val="%1."/>
      <w:lvlJc w:val="left"/>
    </w:lvl>
  </w:abstractNum>
  <w:abstractNum w:abstractNumId="1">
    <w:nsid w:val="BB8BE48C"/>
    <w:multiLevelType w:val="singleLevel"/>
    <w:tmpl w:val="BB8BE48C"/>
    <w:lvl w:ilvl="0">
      <w:start w:val="1"/>
      <w:numFmt w:val="upperLetter"/>
      <w:suff w:val="space"/>
      <w:lvlText w:val="%1."/>
      <w:lvlJc w:val="left"/>
    </w:lvl>
  </w:abstractNum>
  <w:abstractNum w:abstractNumId="2">
    <w:nsid w:val="C29C21EC"/>
    <w:multiLevelType w:val="singleLevel"/>
    <w:tmpl w:val="C29C21EC"/>
    <w:lvl w:ilvl="0">
      <w:start w:val="1"/>
      <w:numFmt w:val="upperLetter"/>
      <w:suff w:val="space"/>
      <w:lvlText w:val="%1."/>
      <w:lvlJc w:val="left"/>
    </w:lvl>
  </w:abstractNum>
  <w:abstractNum w:abstractNumId="3">
    <w:nsid w:val="D85377D4"/>
    <w:multiLevelType w:val="singleLevel"/>
    <w:tmpl w:val="D85377D4"/>
    <w:lvl w:ilvl="0">
      <w:start w:val="1"/>
      <w:numFmt w:val="decimal"/>
      <w:lvlText w:val="%1."/>
      <w:lvlJc w:val="left"/>
      <w:pPr>
        <w:tabs>
          <w:tab w:val="left" w:pos="312"/>
        </w:tabs>
      </w:pPr>
    </w:lvl>
  </w:abstractNum>
  <w:abstractNum w:abstractNumId="4">
    <w:nsid w:val="FEF59EF5"/>
    <w:multiLevelType w:val="singleLevel"/>
    <w:tmpl w:val="FEF59EF5"/>
    <w:lvl w:ilvl="0">
      <w:start w:val="14"/>
      <w:numFmt w:val="decimal"/>
      <w:suff w:val="space"/>
      <w:lvlText w:val="%1."/>
      <w:lvlJc w:val="left"/>
    </w:lvl>
  </w:abstractNum>
  <w:abstractNum w:abstractNumId="5">
    <w:nsid w:val="062EC068"/>
    <w:multiLevelType w:val="singleLevel"/>
    <w:tmpl w:val="062EC068"/>
    <w:lvl w:ilvl="0">
      <w:start w:val="1"/>
      <w:numFmt w:val="upperLetter"/>
      <w:suff w:val="space"/>
      <w:lvlText w:val="%1."/>
      <w:lvlJc w:val="left"/>
    </w:lvl>
  </w:abstractNum>
  <w:abstractNum w:abstractNumId="6">
    <w:nsid w:val="142F2C27"/>
    <w:multiLevelType w:val="singleLevel"/>
    <w:tmpl w:val="142F2C27"/>
    <w:lvl w:ilvl="0">
      <w:start w:val="1"/>
      <w:numFmt w:val="lowerLetter"/>
      <w:suff w:val="space"/>
      <w:lvlText w:val="%1."/>
      <w:lvlJc w:val="left"/>
    </w:lvl>
  </w:abstractNum>
  <w:abstractNum w:abstractNumId="7">
    <w:nsid w:val="1780A294"/>
    <w:multiLevelType w:val="singleLevel"/>
    <w:tmpl w:val="1780A294"/>
    <w:lvl w:ilvl="0">
      <w:start w:val="1"/>
      <w:numFmt w:val="upperLetter"/>
      <w:suff w:val="space"/>
      <w:lvlText w:val="%1."/>
      <w:lvlJc w:val="left"/>
    </w:lvl>
  </w:abstractNum>
  <w:abstractNum w:abstractNumId="8">
    <w:nsid w:val="2FF0A320"/>
    <w:multiLevelType w:val="singleLevel"/>
    <w:tmpl w:val="2FF0A320"/>
    <w:lvl w:ilvl="0">
      <w:start w:val="2"/>
      <w:numFmt w:val="decimal"/>
      <w:lvlText w:val="(%1)"/>
      <w:lvlJc w:val="left"/>
      <w:pPr>
        <w:tabs>
          <w:tab w:val="left" w:pos="312"/>
        </w:tabs>
      </w:pPr>
    </w:lvl>
  </w:abstractNum>
  <w:abstractNum w:abstractNumId="9">
    <w:nsid w:val="45CBE3F7"/>
    <w:multiLevelType w:val="singleLevel"/>
    <w:tmpl w:val="45CBE3F7"/>
    <w:lvl w:ilvl="0">
      <w:start w:val="10"/>
      <w:numFmt w:val="decimal"/>
      <w:suff w:val="space"/>
      <w:lvlText w:val="%1."/>
      <w:lvlJc w:val="left"/>
    </w:lvl>
  </w:abstractNum>
  <w:abstractNum w:abstractNumId="10">
    <w:nsid w:val="4E9BA9BB"/>
    <w:multiLevelType w:val="singleLevel"/>
    <w:tmpl w:val="4E9BA9BB"/>
    <w:lvl w:ilvl="0">
      <w:start w:val="2"/>
      <w:numFmt w:val="decimal"/>
      <w:suff w:val="space"/>
      <w:lvlText w:val="%1."/>
      <w:lvlJc w:val="left"/>
    </w:lvl>
  </w:abstractNum>
  <w:abstractNum w:abstractNumId="11">
    <w:nsid w:val="66C4E52F"/>
    <w:multiLevelType w:val="singleLevel"/>
    <w:tmpl w:val="66C4E52F"/>
    <w:lvl w:ilvl="0">
      <w:start w:val="17"/>
      <w:numFmt w:val="decimal"/>
      <w:suff w:val="space"/>
      <w:lvlText w:val="%1."/>
      <w:lvlJc w:val="left"/>
    </w:lvl>
  </w:abstractNum>
  <w:num w:numId="1">
    <w:abstractNumId w:val="10"/>
  </w:num>
  <w:num w:numId="2">
    <w:abstractNumId w:val="9"/>
  </w:num>
  <w:num w:numId="3">
    <w:abstractNumId w:val="2"/>
  </w:num>
  <w:num w:numId="4">
    <w:abstractNumId w:val="7"/>
  </w:num>
  <w:num w:numId="5">
    <w:abstractNumId w:val="4"/>
  </w:num>
  <w:num w:numId="6">
    <w:abstractNumId w:val="1"/>
  </w:num>
  <w:num w:numId="7">
    <w:abstractNumId w:val="5"/>
  </w:num>
  <w:num w:numId="8">
    <w:abstractNumId w:val="11"/>
  </w:num>
  <w:num w:numId="9">
    <w:abstractNumId w:val="6"/>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D9"/>
    <w:rsid w:val="004E63F5"/>
    <w:rsid w:val="005D569C"/>
    <w:rsid w:val="005F26D9"/>
    <w:rsid w:val="006333DF"/>
    <w:rsid w:val="00815EE2"/>
    <w:rsid w:val="00A70A9A"/>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3F5"/>
    <w:rPr>
      <w:sz w:val="18"/>
      <w:szCs w:val="18"/>
    </w:rPr>
  </w:style>
  <w:style w:type="paragraph" w:styleId="a4">
    <w:name w:val="footer"/>
    <w:basedOn w:val="a"/>
    <w:link w:val="Char0"/>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rsid w:val="004E63F5"/>
    <w:rPr>
      <w:sz w:val="18"/>
      <w:szCs w:val="18"/>
    </w:rPr>
  </w:style>
  <w:style w:type="table" w:styleId="a6">
    <w:name w:val="Table Grid"/>
    <w:basedOn w:val="a1"/>
    <w:rsid w:val="00A70A9A"/>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3F5"/>
    <w:rPr>
      <w:sz w:val="18"/>
      <w:szCs w:val="18"/>
    </w:rPr>
  </w:style>
  <w:style w:type="paragraph" w:styleId="a4">
    <w:name w:val="footer"/>
    <w:basedOn w:val="a"/>
    <w:link w:val="Char0"/>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rsid w:val="004E63F5"/>
    <w:rPr>
      <w:sz w:val="18"/>
      <w:szCs w:val="18"/>
    </w:rPr>
  </w:style>
  <w:style w:type="table" w:styleId="a6">
    <w:name w:val="Table Grid"/>
    <w:basedOn w:val="a1"/>
    <w:rsid w:val="00A70A9A"/>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w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1.bin"/><Relationship Id="rId33" Type="http://schemas.openxmlformats.org/officeDocument/2006/relationships/image" Target="media/image22.wmf"/><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oleObject" Target="embeddings/oleObject4.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9.png"/><Relationship Id="rId36" Type="http://schemas.openxmlformats.org/officeDocument/2006/relationships/oleObject" Target="embeddings/oleObject6.bin"/><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1.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2.bin"/><Relationship Id="rId30" Type="http://schemas.openxmlformats.org/officeDocument/2006/relationships/oleObject" Target="embeddings/oleObject3.bin"/><Relationship Id="rId35" Type="http://schemas.openxmlformats.org/officeDocument/2006/relationships/image" Target="media/image23.wmf"/></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1141</Words>
  <Characters>6504</Characters>
  <Application>Microsoft Office Word</Application>
  <DocSecurity>0</DocSecurity>
  <Lines>54</Lines>
  <Paragraphs>15</Paragraphs>
  <ScaleCrop>false</ScaleCrop>
  <Company>China</Company>
  <LinksUpToDate>false</LinksUpToDate>
  <CharactersWithSpaces>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2021-06-17T12:55:00Z</dcterms:created>
  <dcterms:modified xsi:type="dcterms:W3CDTF">2021-06-17T12:55:00Z</dcterms:modified>
</cp:coreProperties>
</file>