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55" w:rsidRPr="002E044C" w:rsidRDefault="00C67954" w:rsidP="00C67954">
      <w:pPr>
        <w:pStyle w:val="a3"/>
        <w:ind w:firstLineChars="200" w:firstLine="64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2E044C">
        <w:rPr>
          <w:rFonts w:ascii="Times New Roman" w:eastAsia="黑体" w:hAnsi="Times New Roman" w:cs="Times New Roman"/>
          <w:color w:val="00B050"/>
          <w:sz w:val="32"/>
          <w:szCs w:val="32"/>
        </w:rPr>
        <w:t>玉林市</w:t>
      </w:r>
      <w:r w:rsidR="00194DC9" w:rsidRPr="002E044C">
        <w:rPr>
          <w:rFonts w:ascii="Times New Roman" w:eastAsia="黑体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11493500</wp:posOffset>
            </wp:positionH>
            <wp:positionV relativeFrom="topMargin">
              <wp:posOffset>12661900</wp:posOffset>
            </wp:positionV>
            <wp:extent cx="381000" cy="495300"/>
            <wp:effectExtent l="0" t="0" r="0" b="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6413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DC9" w:rsidRPr="002E044C">
        <w:rPr>
          <w:rFonts w:ascii="Times New Roman" w:eastAsia="黑体" w:hAnsi="Times New Roman" w:cs="Times New Roman"/>
          <w:b/>
          <w:color w:val="00B050"/>
          <w:sz w:val="32"/>
          <w:szCs w:val="32"/>
        </w:rPr>
        <w:t>2020</w:t>
      </w:r>
      <w:r w:rsidR="00194DC9" w:rsidRPr="002E044C">
        <w:rPr>
          <w:rFonts w:ascii="Times New Roman" w:eastAsia="黑体" w:hAnsi="Times New Roman" w:cs="Times New Roman"/>
          <w:color w:val="00B050"/>
          <w:sz w:val="32"/>
          <w:szCs w:val="32"/>
        </w:rPr>
        <w:t>年初中学业水平考试</w:t>
      </w:r>
    </w:p>
    <w:p w:rsidR="00825355" w:rsidRPr="002E044C" w:rsidRDefault="00194DC9">
      <w:pPr>
        <w:pStyle w:val="a3"/>
        <w:ind w:firstLineChars="200" w:firstLine="640"/>
        <w:jc w:val="center"/>
        <w:rPr>
          <w:rFonts w:ascii="Times New Roman" w:eastAsia="黑体" w:hAnsi="Times New Roman" w:cs="Times New Roman"/>
          <w:color w:val="00B050"/>
          <w:sz w:val="32"/>
          <w:szCs w:val="32"/>
        </w:rPr>
      </w:pPr>
      <w:r w:rsidRPr="002E044C">
        <w:rPr>
          <w:rFonts w:ascii="Times New Roman" w:eastAsia="黑体" w:hAnsi="Times New Roman" w:cs="Times New Roman"/>
          <w:color w:val="00B050"/>
          <w:sz w:val="32"/>
          <w:szCs w:val="32"/>
        </w:rPr>
        <w:t>物理模拟试题</w:t>
      </w:r>
      <w:r w:rsidRPr="002E044C">
        <w:rPr>
          <w:rFonts w:ascii="Times New Roman" w:eastAsia="黑体" w:hAnsi="Times New Roman" w:cs="Times New Roman"/>
          <w:color w:val="00B050"/>
          <w:sz w:val="32"/>
          <w:szCs w:val="32"/>
        </w:rPr>
        <w:t>(</w:t>
      </w:r>
      <w:r w:rsidR="00C67954" w:rsidRPr="002E044C">
        <w:rPr>
          <w:rFonts w:ascii="Times New Roman" w:eastAsia="黑体" w:hAnsi="Times New Roman" w:cs="Times New Roman" w:hint="eastAsia"/>
          <w:color w:val="00B050"/>
          <w:sz w:val="32"/>
          <w:szCs w:val="32"/>
        </w:rPr>
        <w:t>四</w:t>
      </w:r>
      <w:r w:rsidRPr="002E044C">
        <w:rPr>
          <w:rFonts w:ascii="Times New Roman" w:eastAsia="黑体" w:hAnsi="Times New Roman" w:cs="Times New Roman"/>
          <w:color w:val="00B050"/>
          <w:sz w:val="32"/>
          <w:szCs w:val="32"/>
        </w:rPr>
        <w:t>)</w:t>
      </w:r>
      <w:bookmarkStart w:id="0" w:name="_GoBack"/>
      <w:bookmarkEnd w:id="0"/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(</w:t>
      </w:r>
      <w:r>
        <w:rPr>
          <w:rFonts w:ascii="Times New Roman" w:eastAsia="楷体_GB2312" w:hAnsi="Times New Roman" w:cs="Times New Roman"/>
          <w:sz w:val="28"/>
          <w:szCs w:val="28"/>
        </w:rPr>
        <w:t>时间：</w:t>
      </w:r>
      <w:r>
        <w:rPr>
          <w:rFonts w:ascii="Times New Roman" w:eastAsia="楷体_GB2312" w:hAnsi="Times New Roman" w:cs="Times New Roman"/>
          <w:sz w:val="28"/>
          <w:szCs w:val="28"/>
        </w:rPr>
        <w:t>90</w:t>
      </w:r>
      <w:r>
        <w:rPr>
          <w:rFonts w:ascii="Times New Roman" w:eastAsia="楷体_GB2312" w:hAnsi="Times New Roman" w:cs="Times New Roman"/>
          <w:sz w:val="28"/>
          <w:szCs w:val="28"/>
        </w:rPr>
        <w:t>分钟　　满分：</w:t>
      </w:r>
      <w:r>
        <w:rPr>
          <w:rFonts w:ascii="Times New Roman" w:eastAsia="楷体_GB2312" w:hAnsi="Times New Roman" w:cs="Times New Roman"/>
          <w:sz w:val="28"/>
          <w:szCs w:val="28"/>
        </w:rPr>
        <w:t>100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班级：</w:t>
      </w:r>
      <w:r>
        <w:rPr>
          <w:rFonts w:ascii="Times New Roman" w:eastAsia="楷体_GB2312" w:hAnsi="Times New Roman" w:cs="Times New Roman"/>
          <w:sz w:val="28"/>
          <w:szCs w:val="28"/>
        </w:rPr>
        <w:t>________</w:t>
      </w:r>
      <w:r>
        <w:rPr>
          <w:rFonts w:ascii="Times New Roman" w:eastAsia="楷体_GB2312" w:hAnsi="Times New Roman" w:cs="Times New Roman"/>
          <w:sz w:val="28"/>
          <w:szCs w:val="28"/>
        </w:rPr>
        <w:t xml:space="preserve">　姓名：</w:t>
      </w:r>
      <w:r>
        <w:rPr>
          <w:rFonts w:ascii="Times New Roman" w:eastAsia="楷体_GB2312" w:hAnsi="Times New Roman" w:cs="Times New Roman"/>
          <w:sz w:val="28"/>
          <w:szCs w:val="28"/>
        </w:rPr>
        <w:t>________</w:t>
      </w:r>
      <w:r>
        <w:rPr>
          <w:rFonts w:ascii="Times New Roman" w:eastAsia="楷体_GB2312" w:hAnsi="Times New Roman" w:cs="Times New Roman"/>
          <w:sz w:val="28"/>
          <w:szCs w:val="28"/>
        </w:rPr>
        <w:t xml:space="preserve">　成绩：</w:t>
      </w:r>
      <w:r>
        <w:rPr>
          <w:rFonts w:ascii="Times New Roman" w:eastAsia="楷体_GB2312" w:hAnsi="Times New Roman" w:cs="Times New Roman"/>
          <w:sz w:val="28"/>
          <w:szCs w:val="28"/>
        </w:rPr>
        <w:t>________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一、单项选择题</w:t>
      </w:r>
      <w:r>
        <w:rPr>
          <w:rFonts w:ascii="Times New Roman" w:eastAsia="楷体_GB2312" w:hAnsi="Times New Roman" w:cs="Times New Roman"/>
          <w:sz w:val="28"/>
          <w:szCs w:val="28"/>
        </w:rPr>
        <w:t>(</w:t>
      </w:r>
      <w:r>
        <w:rPr>
          <w:rFonts w:ascii="Times New Roman" w:eastAsia="楷体_GB2312" w:hAnsi="Times New Roman" w:cs="Times New Roman"/>
          <w:sz w:val="28"/>
          <w:szCs w:val="28"/>
        </w:rPr>
        <w:t>本大题共</w:t>
      </w:r>
      <w:r>
        <w:rPr>
          <w:rFonts w:ascii="Times New Roman" w:eastAsia="楷体_GB2312" w:hAnsi="Times New Roman" w:cs="Times New Roman"/>
          <w:sz w:val="28"/>
          <w:szCs w:val="28"/>
        </w:rPr>
        <w:t>15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每小题</w:t>
      </w:r>
      <w:r>
        <w:rPr>
          <w:rFonts w:ascii="Times New Roman" w:eastAsia="楷体_GB2312" w:hAnsi="Times New Roman" w:cs="Times New Roman"/>
          <w:sz w:val="28"/>
          <w:szCs w:val="28"/>
        </w:rPr>
        <w:t>3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45</w:t>
      </w:r>
      <w:r>
        <w:rPr>
          <w:rFonts w:ascii="Times New Roman" w:eastAsia="楷体_GB2312" w:hAnsi="Times New Roman" w:cs="Times New Roman"/>
          <w:sz w:val="28"/>
          <w:szCs w:val="28"/>
        </w:rPr>
        <w:t>分．在每小题列出的四个备选项中只有一项符合题目要求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每小题选对的得</w:t>
      </w:r>
      <w:r>
        <w:rPr>
          <w:rFonts w:ascii="Times New Roman" w:eastAsia="楷体_GB2312" w:hAnsi="Times New Roman" w:cs="Times New Roman"/>
          <w:sz w:val="28"/>
          <w:szCs w:val="28"/>
        </w:rPr>
        <w:t>3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不选、多选或错选的均得</w:t>
      </w:r>
      <w:r>
        <w:rPr>
          <w:rFonts w:ascii="Times New Roman" w:eastAsia="楷体_GB2312" w:hAnsi="Times New Roman" w:cs="Times New Roman"/>
          <w:sz w:val="28"/>
          <w:szCs w:val="28"/>
        </w:rPr>
        <w:t>0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北部湾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下列估测最符合实际的是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一个苹果的质量约为</w:t>
      </w:r>
      <w:r>
        <w:rPr>
          <w:rFonts w:ascii="Times New Roman" w:hAnsi="Times New Roman" w:cs="Times New Roman"/>
          <w:sz w:val="28"/>
          <w:szCs w:val="28"/>
        </w:rPr>
        <w:t>500 g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．人的正常体温约为</w:t>
      </w:r>
      <w:r>
        <w:rPr>
          <w:rFonts w:ascii="Times New Roman" w:hAnsi="Times New Roman" w:cs="Times New Roman"/>
          <w:sz w:val="28"/>
          <w:szCs w:val="28"/>
        </w:rPr>
        <w:t xml:space="preserve">37 </w:t>
      </w:r>
      <w:r>
        <w:rPr>
          <w:rFonts w:hAnsi="宋体" w:cs="Times New Roman"/>
          <w:sz w:val="28"/>
          <w:szCs w:val="28"/>
        </w:rPr>
        <w:t>℃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一支铅笔的长度约为</w:t>
      </w:r>
      <w:r>
        <w:rPr>
          <w:rFonts w:ascii="Times New Roman" w:hAnsi="Times New Roman" w:cs="Times New Roman"/>
          <w:sz w:val="28"/>
          <w:szCs w:val="28"/>
        </w:rPr>
        <w:t xml:space="preserve">0.5 m  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．一节干电池的电压约为</w:t>
      </w:r>
      <w:r>
        <w:rPr>
          <w:rFonts w:ascii="Times New Roman" w:hAnsi="Times New Roman" w:cs="Times New Roman"/>
          <w:sz w:val="28"/>
          <w:szCs w:val="28"/>
        </w:rPr>
        <w:t>5 V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扬州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北斗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导航系统是我国自行研制的通信系统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该系统在传递信息过程中要依靠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 xml:space="preserve">电磁波　　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．超声波　　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．次声波　　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．激光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怀化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下图中符合安全用电原则的是</w:t>
      </w:r>
      <w:r>
        <w:rPr>
          <w:rFonts w:ascii="Times New Roman" w:hAnsi="Times New Roman" w:cs="Times New Roman"/>
          <w:sz w:val="28"/>
          <w:szCs w:val="28"/>
        </w:rPr>
        <w:t>D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4836795" cy="104775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657441" name="图片 1"/>
                    <pic:cNvPicPr>
                      <a:picLocks noChangeAspect="1"/>
                    </pic:cNvPicPr>
                  </pic:nvPicPr>
                  <pic:blipFill>
                    <a:blip r:embed="rId8" r:link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79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Pr="006A5A8E" w:rsidRDefault="006005D0" w:rsidP="006A5A8E">
      <w:pPr>
        <w:pStyle w:val="a3"/>
        <w:ind w:firstLineChars="200" w:firstLine="560"/>
        <w:rPr>
          <w:rFonts w:ascii="Times New Roman" w:eastAsiaTheme="minorEastAsia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="00194DC9">
        <w:rPr>
          <w:rFonts w:ascii="Times New Roman" w:hAnsi="Times New Roman" w:cs="Times New Roman"/>
          <w:sz w:val="28"/>
          <w:szCs w:val="28"/>
        </w:rPr>
        <w:instrText>eq \a\vs4\al(A.</w:instrText>
      </w:r>
      <w:r w:rsidR="00194DC9">
        <w:rPr>
          <w:rFonts w:ascii="Times New Roman" w:hAnsi="Times New Roman" w:cs="Times New Roman"/>
          <w:sz w:val="28"/>
          <w:szCs w:val="28"/>
        </w:rPr>
        <w:instrText>雷雨时在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>大树下躲雨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 xml:space="preserve">　</w:instrText>
      </w:r>
      <w:r w:rsidR="00194DC9">
        <w:rPr>
          <w:rFonts w:ascii="Times New Roman" w:hAnsi="Times New Roman" w:cs="Times New Roman"/>
          <w:sz w:val="28"/>
          <w:szCs w:val="28"/>
        </w:rPr>
        <w:instrText>)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194DC9"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194DC9">
        <w:rPr>
          <w:rFonts w:ascii="Times New Roman" w:hAnsi="Times New Roman" w:cs="Times New Roman"/>
          <w:sz w:val="28"/>
          <w:szCs w:val="28"/>
        </w:rPr>
        <w:instrText>eq \a\vs4\al(B.</w:instrText>
      </w:r>
      <w:r w:rsidR="00194DC9">
        <w:rPr>
          <w:rFonts w:ascii="Times New Roman" w:hAnsi="Times New Roman" w:cs="Times New Roman"/>
          <w:sz w:val="28"/>
          <w:szCs w:val="28"/>
        </w:rPr>
        <w:instrText>在高压线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>下钓鱼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 xml:space="preserve">　</w:instrText>
      </w:r>
      <w:r w:rsidR="00194DC9">
        <w:rPr>
          <w:rFonts w:ascii="Times New Roman" w:hAnsi="Times New Roman" w:cs="Times New Roman"/>
          <w:sz w:val="28"/>
          <w:szCs w:val="28"/>
        </w:rPr>
        <w:instrText>)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194DC9"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194DC9">
        <w:rPr>
          <w:rFonts w:ascii="Times New Roman" w:hAnsi="Times New Roman" w:cs="Times New Roman"/>
          <w:sz w:val="28"/>
          <w:szCs w:val="28"/>
        </w:rPr>
        <w:instrText>eq \a\vs4\al(C.</w:instrText>
      </w:r>
      <w:r w:rsidR="00194DC9">
        <w:rPr>
          <w:rFonts w:ascii="Times New Roman" w:hAnsi="Times New Roman" w:cs="Times New Roman"/>
          <w:sz w:val="28"/>
          <w:szCs w:val="28"/>
        </w:rPr>
        <w:instrText>在同一插座上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>同时使用多个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>大功率用电器</w:instrText>
      </w:r>
      <w:r w:rsidR="00194DC9">
        <w:rPr>
          <w:rFonts w:ascii="Times New Roman" w:hAnsi="Times New Roman" w:cs="Times New Roman"/>
          <w:sz w:val="28"/>
          <w:szCs w:val="28"/>
        </w:rPr>
        <w:instrText>)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194DC9"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194DC9">
        <w:rPr>
          <w:rFonts w:ascii="Times New Roman" w:hAnsi="Times New Roman" w:cs="Times New Roman"/>
          <w:sz w:val="28"/>
          <w:szCs w:val="28"/>
        </w:rPr>
        <w:instrText>eq \a\vs4\al(D.</w:instrText>
      </w:r>
      <w:r w:rsidR="00194DC9">
        <w:rPr>
          <w:rFonts w:ascii="Times New Roman" w:hAnsi="Times New Roman" w:cs="Times New Roman"/>
          <w:sz w:val="28"/>
          <w:szCs w:val="28"/>
        </w:rPr>
        <w:instrText>发现有人触电时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>立即切断电源</w:instrText>
      </w:r>
      <w:r w:rsidR="00194DC9">
        <w:rPr>
          <w:rFonts w:ascii="Times New Roman" w:hAnsi="Times New Roman" w:cs="Times New Roman"/>
          <w:sz w:val="28"/>
          <w:szCs w:val="28"/>
        </w:rPr>
        <w:instrText>,</w:instrText>
      </w:r>
      <w:r w:rsidR="00194DC9">
        <w:rPr>
          <w:rFonts w:ascii="Times New Roman" w:hAnsi="Times New Roman" w:cs="Times New Roman"/>
          <w:sz w:val="28"/>
          <w:szCs w:val="28"/>
        </w:rPr>
        <w:instrText xml:space="preserve">　</w:instrText>
      </w:r>
      <w:r w:rsidR="00194DC9">
        <w:rPr>
          <w:rFonts w:ascii="Times New Roman" w:hAnsi="Times New Roman" w:cs="Times New Roman"/>
          <w:sz w:val="28"/>
          <w:szCs w:val="28"/>
        </w:rPr>
        <w:instrText>)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长春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下列现象中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由于光的反射形成的是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4664075" cy="895985"/>
            <wp:effectExtent l="0" t="0" r="317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60194" name="图片 2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　</w:t>
      </w:r>
      <w:r w:rsidR="006005D0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eq \a\vs4\al(A.</w:instrText>
      </w:r>
      <w:r>
        <w:rPr>
          <w:rFonts w:ascii="Times New Roman" w:hAnsi="Times New Roman" w:cs="Times New Roman"/>
          <w:sz w:val="28"/>
          <w:szCs w:val="28"/>
        </w:rPr>
        <w:instrText>筷子在水</w:instrText>
      </w:r>
      <w:r>
        <w:rPr>
          <w:rFonts w:ascii="Times New Roman" w:hAnsi="Times New Roman" w:cs="Times New Roman"/>
          <w:sz w:val="28"/>
          <w:szCs w:val="28"/>
        </w:rPr>
        <w:instrText>,</w:instrText>
      </w:r>
      <w:r>
        <w:rPr>
          <w:rFonts w:ascii="Times New Roman" w:hAnsi="Times New Roman" w:cs="Times New Roman"/>
          <w:sz w:val="28"/>
          <w:szCs w:val="28"/>
        </w:rPr>
        <w:instrText>中</w:instrText>
      </w:r>
      <w:r>
        <w:rPr>
          <w:rFonts w:hAnsi="宋体" w:cs="Times New Roman"/>
          <w:sz w:val="28"/>
          <w:szCs w:val="28"/>
        </w:rPr>
        <w:instrText>“</w:instrText>
      </w:r>
      <w:r>
        <w:rPr>
          <w:rFonts w:ascii="Times New Roman" w:hAnsi="Times New Roman" w:cs="Times New Roman"/>
          <w:sz w:val="28"/>
          <w:szCs w:val="28"/>
        </w:rPr>
        <w:instrText>折断</w:instrText>
      </w:r>
      <w:r>
        <w:rPr>
          <w:rFonts w:hAnsi="宋体" w:cs="Times New Roman"/>
          <w:sz w:val="28"/>
          <w:szCs w:val="28"/>
        </w:rPr>
        <w:instrText>”</w:instrText>
      </w:r>
      <w:r>
        <w:rPr>
          <w:rFonts w:ascii="Times New Roman" w:hAnsi="Times New Roman" w:cs="Times New Roman"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　　　</w:t>
      </w:r>
      <w:r w:rsidR="006005D0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eq \a\vs4\al(B.</w:instrText>
      </w:r>
      <w:r>
        <w:rPr>
          <w:rFonts w:ascii="Times New Roman" w:hAnsi="Times New Roman" w:cs="Times New Roman"/>
          <w:sz w:val="28"/>
          <w:szCs w:val="28"/>
        </w:rPr>
        <w:instrText>看到物理书</w:instrText>
      </w:r>
      <w:r>
        <w:rPr>
          <w:rFonts w:ascii="Times New Roman" w:hAnsi="Times New Roman" w:cs="Times New Roman"/>
          <w:sz w:val="28"/>
          <w:szCs w:val="28"/>
        </w:rPr>
        <w:instrText>,)</w:instrText>
      </w:r>
      <w:r w:rsidR="006005D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　</w:t>
      </w:r>
      <w:r w:rsidR="006005D0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eq \a\vs4\al(C.</w:instrText>
      </w:r>
      <w:r>
        <w:rPr>
          <w:rFonts w:ascii="Times New Roman" w:hAnsi="Times New Roman" w:cs="Times New Roman"/>
          <w:sz w:val="28"/>
          <w:szCs w:val="28"/>
        </w:rPr>
        <w:instrText>透过放大镜</w:instrText>
      </w:r>
      <w:r>
        <w:rPr>
          <w:rFonts w:ascii="Times New Roman" w:hAnsi="Times New Roman" w:cs="Times New Roman"/>
          <w:sz w:val="28"/>
          <w:szCs w:val="28"/>
        </w:rPr>
        <w:instrText>,</w:instrText>
      </w:r>
      <w:r>
        <w:rPr>
          <w:rFonts w:ascii="Times New Roman" w:hAnsi="Times New Roman" w:cs="Times New Roman"/>
          <w:sz w:val="28"/>
          <w:szCs w:val="28"/>
        </w:rPr>
        <w:instrText>看指纹</w:instrText>
      </w:r>
      <w:r>
        <w:rPr>
          <w:rFonts w:ascii="Times New Roman" w:hAnsi="Times New Roman" w:cs="Times New Roman"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　　</w:t>
      </w:r>
      <w:r w:rsidR="006005D0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eq \a\vs4\al(D.</w:instrText>
      </w:r>
      <w:r>
        <w:rPr>
          <w:rFonts w:ascii="Times New Roman" w:hAnsi="Times New Roman" w:cs="Times New Roman"/>
          <w:sz w:val="28"/>
          <w:szCs w:val="28"/>
        </w:rPr>
        <w:instrText>看到水</w:instrText>
      </w:r>
      <w:r>
        <w:rPr>
          <w:rFonts w:ascii="Times New Roman" w:hAnsi="Times New Roman" w:cs="Times New Roman"/>
          <w:sz w:val="28"/>
          <w:szCs w:val="28"/>
        </w:rPr>
        <w:instrText>,</w:instrText>
      </w:r>
      <w:r>
        <w:rPr>
          <w:rFonts w:ascii="Times New Roman" w:hAnsi="Times New Roman" w:cs="Times New Roman"/>
          <w:sz w:val="28"/>
          <w:szCs w:val="28"/>
        </w:rPr>
        <w:instrText>中的鱼</w:instrText>
      </w:r>
      <w:r>
        <w:rPr>
          <w:rFonts w:ascii="Times New Roman" w:hAnsi="Times New Roman" w:cs="Times New Roman"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sz w:val="28"/>
          <w:szCs w:val="28"/>
        </w:rPr>
        <w:fldChar w:fldCharType="end"/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成都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如图所示的串联和并联电路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两个灯泡阻值不等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闭合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关于电路中的电流或电压关系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MingLiU_HKSCS" w:hAnsi="Times New Roman" w:cs="Times New Roman"/>
          <w:noProof/>
          <w:sz w:val="28"/>
          <w:szCs w:val="28"/>
        </w:rPr>
        <w:drawing>
          <wp:inline distT="0" distB="0" distL="114300" distR="114300">
            <wp:extent cx="1929765" cy="979170"/>
            <wp:effectExtent l="0" t="0" r="1333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80052" name="图片 3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9765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甲电路中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甲电路中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</w:rPr>
        <w:t>&gt;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乙电路中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＋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乙电路中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sz w:val="28"/>
          <w:szCs w:val="28"/>
        </w:rPr>
        <w:t>&gt;</w:t>
      </w:r>
      <w:r>
        <w:rPr>
          <w:rFonts w:ascii="Times New Roman" w:hAnsi="Times New Roman" w:cs="Times New Roman" w:hint="eastAsia"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荆州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关于声现象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有些高科技产品不振动也可发声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声音只可以传递信息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考场周边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禁止鸣笛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是防止噪声产生</w:t>
      </w:r>
    </w:p>
    <w:p w:rsidR="00825355" w:rsidRPr="00140535" w:rsidRDefault="00194DC9" w:rsidP="00140535">
      <w:pPr>
        <w:pStyle w:val="a3"/>
        <w:ind w:firstLineChars="200" w:firstLine="560"/>
        <w:rPr>
          <w:rFonts w:ascii="Times New Roman" w:eastAsiaTheme="minorEastAsia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hAnsi="宋体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闻其声而知其人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主要是根据声音的响度来判断的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泰安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家庭常用的电吹风既能吹冷风又能吹热风．下列电路中最符合电吹风工作要求的是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547745" cy="819150"/>
            <wp:effectExtent l="0" t="0" r="146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07148" name="图片 4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益阳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小汽车在平直公路上运动时的位移－时间图象如图所示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则小汽车的运动</w:t>
      </w:r>
      <w:r>
        <w:rPr>
          <w:rFonts w:ascii="Times New Roman" w:hAnsi="Times New Roman" w:cs="Times New Roman" w:hint="eastAsia"/>
          <w:sz w:val="28"/>
          <w:szCs w:val="28"/>
        </w:rPr>
        <w:t>情况是（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82535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906780" cy="812165"/>
            <wp:effectExtent l="0" t="0" r="762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53822" name="图片 5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．在第一个</w:t>
      </w:r>
      <w:r>
        <w:rPr>
          <w:rFonts w:ascii="Times New Roman" w:hAnsi="Times New Roman" w:cs="Times New Roman"/>
          <w:sz w:val="28"/>
          <w:szCs w:val="28"/>
        </w:rPr>
        <w:t>10 s</w:t>
      </w:r>
      <w:r>
        <w:rPr>
          <w:rFonts w:ascii="Times New Roman" w:hAnsi="Times New Roman" w:cs="Times New Roman"/>
          <w:sz w:val="28"/>
          <w:szCs w:val="28"/>
        </w:rPr>
        <w:t>内以</w:t>
      </w:r>
      <w:r>
        <w:rPr>
          <w:rFonts w:ascii="Times New Roman" w:hAnsi="Times New Roman" w:cs="Times New Roman"/>
          <w:sz w:val="28"/>
          <w:szCs w:val="28"/>
        </w:rPr>
        <w:t>10 m/s</w:t>
      </w:r>
      <w:r>
        <w:rPr>
          <w:rFonts w:ascii="Times New Roman" w:hAnsi="Times New Roman" w:cs="Times New Roman"/>
          <w:sz w:val="28"/>
          <w:szCs w:val="28"/>
        </w:rPr>
        <w:t>做匀速运动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在第二个</w:t>
      </w:r>
      <w:r>
        <w:rPr>
          <w:rFonts w:ascii="Times New Roman" w:hAnsi="Times New Roman" w:cs="Times New Roman"/>
          <w:sz w:val="28"/>
          <w:szCs w:val="28"/>
        </w:rPr>
        <w:t>10 s</w:t>
      </w:r>
      <w:r>
        <w:rPr>
          <w:rFonts w:ascii="Times New Roman" w:hAnsi="Times New Roman" w:cs="Times New Roman"/>
          <w:sz w:val="28"/>
          <w:szCs w:val="28"/>
        </w:rPr>
        <w:t>内速度大小不变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在第三个</w:t>
      </w:r>
      <w:r>
        <w:rPr>
          <w:rFonts w:ascii="Times New Roman" w:hAnsi="Times New Roman" w:cs="Times New Roman"/>
          <w:sz w:val="28"/>
          <w:szCs w:val="28"/>
        </w:rPr>
        <w:t>10 s</w:t>
      </w:r>
      <w:r>
        <w:rPr>
          <w:rFonts w:ascii="Times New Roman" w:hAnsi="Times New Roman" w:cs="Times New Roman"/>
          <w:sz w:val="28"/>
          <w:szCs w:val="28"/>
        </w:rPr>
        <w:t>内前进了</w:t>
      </w:r>
      <w:r>
        <w:rPr>
          <w:rFonts w:ascii="Times New Roman" w:hAnsi="Times New Roman" w:cs="Times New Roman"/>
          <w:sz w:val="28"/>
          <w:szCs w:val="28"/>
        </w:rPr>
        <w:t>300 m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在前</w:t>
      </w:r>
      <w:r>
        <w:rPr>
          <w:rFonts w:ascii="Times New Roman" w:hAnsi="Times New Roman" w:cs="Times New Roman"/>
          <w:sz w:val="28"/>
          <w:szCs w:val="28"/>
        </w:rPr>
        <w:t>30 s</w:t>
      </w:r>
      <w:r>
        <w:rPr>
          <w:rFonts w:ascii="Times New Roman" w:hAnsi="Times New Roman" w:cs="Times New Roman"/>
          <w:sz w:val="28"/>
          <w:szCs w:val="28"/>
        </w:rPr>
        <w:t>内的平均速度为</w:t>
      </w:r>
      <w:r>
        <w:rPr>
          <w:rFonts w:ascii="Times New Roman" w:hAnsi="Times New Roman" w:cs="Times New Roman"/>
          <w:sz w:val="28"/>
          <w:szCs w:val="28"/>
        </w:rPr>
        <w:t>15 m/s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白银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小汽车已经进入寻常百姓家庭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小汽车在水平公路上静止时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汽车对地面的压力和地面对汽车的支持力是一对平衡力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小汽车在水</w:t>
      </w:r>
      <w:r>
        <w:rPr>
          <w:rFonts w:ascii="Times New Roman" w:hAnsi="Times New Roman" w:cs="Times New Roman" w:hint="eastAsia"/>
          <w:sz w:val="28"/>
          <w:szCs w:val="28"/>
        </w:rPr>
        <w:t>平公路上高速行驶时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汽车对地面的压力小于汽车的重力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小汽车在水平公路上匀速直线行驶时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车轮不受摩擦力作用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使用安全带和安全气囊是为了减小惯性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鄂州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小曦用高压锅帮妈妈煲鸡汤时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联想到了许多物理知识．下列说法不正确的是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高压锅煲汤更快是因为液面上方的压强越大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液体的沸点越高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鸡汤在沸腾过程中吸收热量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温度不变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内能不变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煲鸡汤过程中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限压阀转动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此过程的能量</w:t>
      </w:r>
      <w:r>
        <w:rPr>
          <w:rFonts w:ascii="Times New Roman" w:hAnsi="Times New Roman" w:cs="Times New Roman" w:hint="eastAsia"/>
          <w:sz w:val="28"/>
          <w:szCs w:val="28"/>
        </w:rPr>
        <w:t>转化与内燃机的做功冲程相似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限压阀口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烟雾缭绕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这是水蒸气液化形成的小水珠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宿迁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生活中许多现象都与我们学过的物理知识有关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下列对物理现象的解释不合理的是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用吸管将饮料吸入口中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是利用了大气压强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火车进站时乘客必须站在安全黄线内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因为气流速度大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压强大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冬天搓手取暖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是通过克服摩擦做功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使手的内能增加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坐在行驶汽车上的乘客看路旁的树向后运动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说明运动是相对的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淄博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弯曲的跳板把人弹至高处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这个过程中人的动能和重力势能的变化情况是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动能减小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重力势能增大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动能增大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重力势能减小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动能先增大后减小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重力势能增大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动能先减小后增大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重力势能减小</w:t>
      </w:r>
    </w:p>
    <w:p w:rsidR="00825355" w:rsidRDefault="00825355">
      <w:pPr>
        <w:pStyle w:val="a3"/>
        <w:ind w:firstLineChars="200" w:firstLine="420"/>
        <w:jc w:val="center"/>
      </w:pPr>
    </w:p>
    <w:p w:rsidR="00825355" w:rsidRDefault="00194DC9" w:rsidP="00C67954">
      <w:pPr>
        <w:pStyle w:val="a3"/>
        <w:ind w:firstLineChars="200" w:firstLine="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038090" cy="1383665"/>
            <wp:effectExtent l="0" t="0" r="10160" b="698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0629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铜仁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某同学学习磁现象后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画出了以下四幅图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其中正确的是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4832350" cy="1253490"/>
            <wp:effectExtent l="0" t="0" r="635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11296" name="图片 9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襄阳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电源电压保持不变．闭合开关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当滑动变阻器滑片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向右滑动过程中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电流表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的示数变大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电压表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的示数变大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电压表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的示数与电流表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的示数的比值变</w:t>
      </w:r>
      <w:r>
        <w:rPr>
          <w:rFonts w:ascii="Times New Roman" w:hAnsi="Times New Roman" w:cs="Times New Roman" w:hint="eastAsia"/>
          <w:sz w:val="28"/>
          <w:szCs w:val="28"/>
        </w:rPr>
        <w:t>大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电压表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的示数与电流表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的示数的乘积变大</w:t>
      </w:r>
    </w:p>
    <w:p w:rsidR="00825355" w:rsidRDefault="00194DC9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鄂州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利用动滑轮将重力为</w:t>
      </w:r>
      <w:r>
        <w:rPr>
          <w:rFonts w:ascii="Times New Roman" w:hAnsi="Times New Roman" w:cs="Times New Roman"/>
          <w:sz w:val="28"/>
          <w:szCs w:val="28"/>
        </w:rPr>
        <w:t>100 N</w:t>
      </w:r>
      <w:r>
        <w:rPr>
          <w:rFonts w:ascii="Times New Roman" w:hAnsi="Times New Roman" w:cs="Times New Roman"/>
          <w:sz w:val="28"/>
          <w:szCs w:val="28"/>
        </w:rPr>
        <w:t>的物体在</w:t>
      </w:r>
      <w:r>
        <w:rPr>
          <w:rFonts w:ascii="Times New Roman" w:hAnsi="Times New Roman" w:cs="Times New Roman"/>
          <w:sz w:val="28"/>
          <w:szCs w:val="28"/>
        </w:rPr>
        <w:t>5 s</w:t>
      </w:r>
      <w:r>
        <w:rPr>
          <w:rFonts w:ascii="Times New Roman" w:hAnsi="Times New Roman" w:cs="Times New Roman"/>
          <w:sz w:val="28"/>
          <w:szCs w:val="28"/>
        </w:rPr>
        <w:t>内匀速竖直提升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拉力</w:t>
      </w:r>
      <w:r>
        <w:rPr>
          <w:rFonts w:ascii="Times New Roman" w:hAnsi="Times New Roman" w:cs="Times New Roman" w:hint="eastAsia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为</w:t>
      </w:r>
      <w:r>
        <w:rPr>
          <w:rFonts w:ascii="Times New Roman" w:hAnsi="Times New Roman" w:cs="Times New Roman"/>
          <w:sz w:val="28"/>
          <w:szCs w:val="28"/>
        </w:rPr>
        <w:t>60 N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绳子自由端移动的距离为</w:t>
      </w:r>
      <w:r>
        <w:rPr>
          <w:rFonts w:ascii="Times New Roman" w:hAnsi="Times New Roman" w:cs="Times New Roman"/>
          <w:sz w:val="28"/>
          <w:szCs w:val="28"/>
        </w:rPr>
        <w:t>2 m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不计绳重及摩擦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物体移动的速度为</w:t>
      </w:r>
      <w:r>
        <w:rPr>
          <w:rFonts w:ascii="Times New Roman" w:hAnsi="Times New Roman" w:cs="Times New Roman"/>
          <w:sz w:val="28"/>
          <w:szCs w:val="28"/>
        </w:rPr>
        <w:t>0.4 m/s  B</w:t>
      </w:r>
      <w:r>
        <w:rPr>
          <w:rFonts w:ascii="Times New Roman" w:hAnsi="Times New Roman" w:cs="Times New Roman"/>
          <w:sz w:val="28"/>
          <w:szCs w:val="28"/>
        </w:rPr>
        <w:t>．所做的有用功为</w:t>
      </w:r>
      <w:r>
        <w:rPr>
          <w:rFonts w:ascii="Times New Roman" w:hAnsi="Times New Roman" w:cs="Times New Roman"/>
          <w:sz w:val="28"/>
          <w:szCs w:val="28"/>
        </w:rPr>
        <w:t>200 J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动滑轮的机械效率为</w:t>
      </w:r>
      <w:r>
        <w:rPr>
          <w:rFonts w:ascii="Times New Roman" w:hAnsi="Times New Roman" w:cs="Times New Roman"/>
          <w:sz w:val="28"/>
          <w:szCs w:val="28"/>
        </w:rPr>
        <w:t>60%  D</w:t>
      </w:r>
      <w:r>
        <w:rPr>
          <w:rFonts w:ascii="Times New Roman" w:hAnsi="Times New Roman" w:cs="Times New Roman"/>
          <w:sz w:val="28"/>
          <w:szCs w:val="28"/>
        </w:rPr>
        <w:t>．拉</w:t>
      </w:r>
      <w:r>
        <w:rPr>
          <w:rFonts w:ascii="Times New Roman" w:hAnsi="Times New Roman" w:cs="Times New Roman" w:hint="eastAsia"/>
          <w:sz w:val="28"/>
          <w:szCs w:val="28"/>
        </w:rPr>
        <w:t>力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的功率为</w:t>
      </w:r>
      <w:r>
        <w:rPr>
          <w:rFonts w:ascii="Times New Roman" w:hAnsi="Times New Roman" w:cs="Times New Roman"/>
          <w:sz w:val="28"/>
          <w:szCs w:val="28"/>
        </w:rPr>
        <w:t>24 W</w:t>
      </w:r>
    </w:p>
    <w:p w:rsidR="00825355" w:rsidRDefault="00825355">
      <w:pPr>
        <w:pStyle w:val="a3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825355" w:rsidRDefault="00825355">
      <w:pPr>
        <w:pStyle w:val="a3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二、填空题</w:t>
      </w:r>
      <w:r>
        <w:rPr>
          <w:rFonts w:ascii="Times New Roman" w:eastAsia="楷体_GB2312" w:hAnsi="Times New Roman" w:cs="Times New Roman"/>
          <w:sz w:val="28"/>
          <w:szCs w:val="28"/>
        </w:rPr>
        <w:t>(</w:t>
      </w:r>
      <w:r>
        <w:rPr>
          <w:rFonts w:ascii="Times New Roman" w:eastAsia="楷体_GB2312" w:hAnsi="Times New Roman" w:cs="Times New Roman"/>
          <w:sz w:val="28"/>
          <w:szCs w:val="28"/>
        </w:rPr>
        <w:t>本大题共</w:t>
      </w:r>
      <w:r>
        <w:rPr>
          <w:rFonts w:ascii="Times New Roman" w:eastAsia="楷体_GB2312" w:hAnsi="Times New Roman" w:cs="Times New Roman"/>
          <w:sz w:val="28"/>
          <w:szCs w:val="28"/>
        </w:rPr>
        <w:t>6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每空</w:t>
      </w:r>
      <w:r>
        <w:rPr>
          <w:rFonts w:ascii="Times New Roman" w:eastAsia="楷体_GB2312" w:hAnsi="Times New Roman" w:cs="Times New Roman"/>
          <w:sz w:val="28"/>
          <w:szCs w:val="28"/>
        </w:rPr>
        <w:t>1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12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扬州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扬州大力推进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小时城市书房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建设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书房内禁止大声喧哗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这是在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声源</w:t>
      </w:r>
      <w:r>
        <w:rPr>
          <w:rFonts w:ascii="Times New Roman" w:hAnsi="Times New Roman" w:cs="Times New Roman"/>
          <w:sz w:val="28"/>
          <w:szCs w:val="28"/>
        </w:rPr>
        <w:t>处控制噪声．书房内还配置了自助式消毒机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这是利用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紫外线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红外线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紫外线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消毒灭菌的．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南充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中国在核电事业上已取得辉煌成就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其援建巴基斯坦的核电</w:t>
      </w:r>
      <w:r>
        <w:rPr>
          <w:rFonts w:ascii="Times New Roman" w:hAnsi="Times New Roman" w:cs="Times New Roman" w:hint="eastAsia"/>
          <w:sz w:val="28"/>
          <w:szCs w:val="28"/>
        </w:rPr>
        <w:t>站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即将于</w:t>
      </w:r>
      <w:r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>年投入使用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核电站的核心设备是核反应堆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核反应堆是利用原子核的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裂变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裂变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聚变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来发电的；手机是我们现在越来越普遍的通信工具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手机是利用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电磁波</w:t>
      </w:r>
      <w:r>
        <w:rPr>
          <w:rFonts w:ascii="Times New Roman" w:hAnsi="Times New Roman" w:cs="Times New Roman"/>
          <w:sz w:val="28"/>
          <w:szCs w:val="28"/>
        </w:rPr>
        <w:t>传递信息的．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18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沈阳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书法是中国传统艺术之一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是民族文化的瑰宝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书写毛笔字时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纸上的墨迹逐渐变干的过程中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汽化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填物态变化名称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现象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闻到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墨香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扩散</w:t>
      </w:r>
      <w:r>
        <w:rPr>
          <w:rFonts w:ascii="Times New Roman" w:hAnsi="Times New Roman" w:cs="Times New Roman"/>
          <w:sz w:val="28"/>
          <w:szCs w:val="28"/>
        </w:rPr>
        <w:t>现象．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19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兰州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水平桌面上条形磁体右端的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极正对电磁铁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当电磁铁中的电流增大时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条形磁体向右做加速运动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则电磁体中的电流是从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”)</w:t>
      </w:r>
      <w:r>
        <w:rPr>
          <w:rFonts w:ascii="Times New Roman" w:hAnsi="Times New Roman" w:cs="Times New Roman"/>
          <w:sz w:val="28"/>
          <w:szCs w:val="28"/>
        </w:rPr>
        <w:t>端流入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条形磁体在运动过程中受到的摩擦力将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不变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变大</w:t>
      </w:r>
      <w:r>
        <w:rPr>
          <w:rFonts w:hAnsi="宋体" w:cs="Times New Roman"/>
          <w:sz w:val="28"/>
          <w:szCs w:val="28"/>
        </w:rPr>
        <w:t>”“</w:t>
      </w:r>
      <w:r>
        <w:rPr>
          <w:rFonts w:ascii="Times New Roman" w:hAnsi="Times New Roman" w:cs="Times New Roman"/>
          <w:sz w:val="28"/>
          <w:szCs w:val="28"/>
        </w:rPr>
        <w:t>不变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变小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eastAsia="楷体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113915" cy="600075"/>
            <wp:effectExtent l="0" t="0" r="63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02805" name="图片 10"/>
                    <pic:cNvPicPr>
                      <a:picLocks noChangeAspect="1"/>
                    </pic:cNvPicPr>
                  </pic:nvPicPr>
                  <pic:blipFill>
                    <a:blip r:embed="rId21" r:link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楷体_GB2312" w:hAnsi="Times New Roman" w:cs="Times New Roman"/>
          <w:sz w:val="28"/>
          <w:szCs w:val="28"/>
        </w:rPr>
        <w:t xml:space="preserve">　　</w:t>
      </w:r>
      <w:r>
        <w:rPr>
          <w:rFonts w:ascii="Times New Roman" w:eastAsia="楷体_GB2312" w:hAnsi="Times New Roman" w:cs="Times New Roman"/>
          <w:noProof/>
          <w:sz w:val="28"/>
          <w:szCs w:val="28"/>
        </w:rPr>
        <w:drawing>
          <wp:inline distT="0" distB="0" distL="114300" distR="114300">
            <wp:extent cx="1302385" cy="877570"/>
            <wp:effectExtent l="0" t="0" r="12065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42328" name="图片 11"/>
                    <pic:cNvPicPr>
                      <a:picLocks noChangeAspect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19</w:t>
      </w:r>
      <w:r>
        <w:rPr>
          <w:rFonts w:ascii="Times New Roman" w:eastAsia="楷体_GB2312" w:hAnsi="Times New Roman" w:cs="Times New Roman"/>
          <w:sz w:val="28"/>
          <w:szCs w:val="28"/>
        </w:rPr>
        <w:t>题图第</w:t>
      </w:r>
      <w:r>
        <w:rPr>
          <w:rFonts w:ascii="Times New Roman" w:eastAsia="楷体_GB2312" w:hAnsi="Times New Roman" w:cs="Times New Roman"/>
          <w:sz w:val="28"/>
          <w:szCs w:val="28"/>
        </w:rPr>
        <w:t>21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</w:p>
    <w:p w:rsidR="00825355" w:rsidRDefault="0082535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20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常德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有一个饮料包装盒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上面标明容量</w:t>
      </w:r>
      <w:r>
        <w:rPr>
          <w:rFonts w:ascii="Times New Roman" w:hAnsi="Times New Roman" w:cs="Times New Roman" w:hint="eastAsia"/>
          <w:sz w:val="28"/>
          <w:szCs w:val="28"/>
        </w:rPr>
        <w:t>500 mL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若饮料密度</w:t>
      </w:r>
      <w:r>
        <w:rPr>
          <w:rFonts w:ascii="Times New Roman" w:hAnsi="Times New Roman" w:cs="Times New Roman" w:hint="eastAsia"/>
          <w:i/>
          <w:sz w:val="28"/>
          <w:szCs w:val="28"/>
        </w:rPr>
        <w:t>ρ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sz w:val="28"/>
          <w:szCs w:val="28"/>
        </w:rPr>
        <w:t>0.9</w:t>
      </w:r>
      <w:r>
        <w:rPr>
          <w:rFonts w:hAnsi="宋体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 xml:space="preserve"> kg/m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则它装满该饮料的质量为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450</w:t>
      </w: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；若饮料的比热容为</w:t>
      </w:r>
      <w:r>
        <w:rPr>
          <w:rFonts w:ascii="Times New Roman" w:hAnsi="Times New Roman" w:cs="Times New Roman"/>
          <w:sz w:val="28"/>
          <w:szCs w:val="28"/>
        </w:rPr>
        <w:t>4.0</w:t>
      </w:r>
      <w:r>
        <w:rPr>
          <w:rFonts w:hAnsi="宋体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 xml:space="preserve"> J/</w:t>
      </w:r>
      <w:r>
        <w:rPr>
          <w:rFonts w:ascii="Times New Roman" w:hAnsi="Times New Roman" w:cs="Times New Roman"/>
          <w:sz w:val="28"/>
          <w:szCs w:val="28"/>
        </w:rPr>
        <w:t>(kg·</w:t>
      </w:r>
      <w:r>
        <w:rPr>
          <w:rFonts w:hAnsi="宋体" w:cs="Times New Roman"/>
          <w:sz w:val="28"/>
          <w:szCs w:val="28"/>
        </w:rPr>
        <w:t>℃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则该饮料的温度升高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hAnsi="宋体" w:cs="Times New Roman"/>
          <w:sz w:val="28"/>
          <w:szCs w:val="28"/>
        </w:rPr>
        <w:t>℃</w:t>
      </w:r>
      <w:r>
        <w:rPr>
          <w:rFonts w:ascii="Times New Roman" w:hAnsi="Times New Roman" w:cs="Times New Roman"/>
          <w:sz w:val="28"/>
          <w:szCs w:val="28"/>
        </w:rPr>
        <w:t>需要吸收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>
        <w:rPr>
          <w:rFonts w:hAnsi="宋体" w:cs="Times New Roman"/>
          <w:b/>
          <w:bCs/>
          <w:sz w:val="28"/>
          <w:szCs w:val="28"/>
          <w:u w:val="single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u w:val="single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J</w:t>
      </w:r>
      <w:r>
        <w:rPr>
          <w:rFonts w:ascii="Times New Roman" w:hAnsi="Times New Roman" w:cs="Times New Roman"/>
          <w:sz w:val="28"/>
          <w:szCs w:val="28"/>
        </w:rPr>
        <w:t>的热量．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遂宁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如图所示电路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电源电压恒定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为定值电阻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闭合开关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当滑动变阻器的滑片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从位置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移到另一位</w:t>
      </w:r>
      <w:r>
        <w:rPr>
          <w:rFonts w:ascii="Times New Roman" w:hAnsi="Times New Roman" w:cs="Times New Roman"/>
          <w:sz w:val="28"/>
          <w:szCs w:val="28"/>
        </w:rPr>
        <w:t>置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的过程中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电流表的示数变化范围为</w:t>
      </w:r>
      <w:r>
        <w:rPr>
          <w:rFonts w:ascii="Times New Roman" w:hAnsi="Times New Roman" w:cs="Times New Roman" w:hint="eastAsia"/>
          <w:sz w:val="28"/>
          <w:szCs w:val="28"/>
        </w:rPr>
        <w:t>0.4</w:t>
      </w:r>
      <w:r>
        <w:rPr>
          <w:rFonts w:ascii="Times New Roman" w:hAnsi="Times New Roman" w:cs="Times New Roman"/>
          <w:sz w:val="28"/>
          <w:szCs w:val="28"/>
        </w:rPr>
        <w:t>－</w:t>
      </w:r>
      <w:r>
        <w:rPr>
          <w:rFonts w:ascii="Times New Roman" w:hAnsi="Times New Roman" w:cs="Times New Roman" w:hint="eastAsia"/>
          <w:sz w:val="28"/>
          <w:szCs w:val="28"/>
        </w:rPr>
        <w:t>0.2 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电压表的示数变化范围为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－</w:t>
      </w:r>
      <w:r>
        <w:rPr>
          <w:rFonts w:ascii="Times New Roman" w:hAnsi="Times New Roman" w:cs="Times New Roman"/>
          <w:sz w:val="28"/>
          <w:szCs w:val="28"/>
        </w:rPr>
        <w:t>4 V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则定值电阻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的阻值为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>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电源电压为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 w:hint="eastAsia"/>
          <w:sz w:val="28"/>
          <w:szCs w:val="28"/>
        </w:rPr>
        <w:t>V.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三、作图、实验与探究题</w:t>
      </w:r>
      <w:r>
        <w:rPr>
          <w:rFonts w:ascii="Times New Roman" w:eastAsia="楷体_GB2312" w:hAnsi="Times New Roman" w:cs="Times New Roman"/>
          <w:sz w:val="28"/>
          <w:szCs w:val="28"/>
        </w:rPr>
        <w:t>(22</w:t>
      </w:r>
      <w:r>
        <w:rPr>
          <w:rFonts w:ascii="Times New Roman" w:eastAsia="楷体_GB2312" w:hAnsi="Times New Roman" w:cs="Times New Roman"/>
          <w:sz w:val="28"/>
          <w:szCs w:val="28"/>
        </w:rPr>
        <w:t>小题每小问</w:t>
      </w:r>
      <w:r>
        <w:rPr>
          <w:rFonts w:ascii="Times New Roman" w:eastAsia="楷体_GB2312" w:hAnsi="Times New Roman" w:cs="Times New Roman"/>
          <w:sz w:val="28"/>
          <w:szCs w:val="28"/>
        </w:rPr>
        <w:t>2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23</w:t>
      </w:r>
      <w:r>
        <w:rPr>
          <w:rFonts w:ascii="Times New Roman" w:eastAsia="楷体_GB2312" w:hAnsi="Times New Roman" w:cs="Times New Roman"/>
          <w:sz w:val="28"/>
          <w:szCs w:val="28"/>
        </w:rPr>
        <w:t>、</w:t>
      </w:r>
      <w:r>
        <w:rPr>
          <w:rFonts w:ascii="Times New Roman" w:eastAsia="楷体_GB2312" w:hAnsi="Times New Roman" w:cs="Times New Roman"/>
          <w:sz w:val="28"/>
          <w:szCs w:val="28"/>
        </w:rPr>
        <w:t>24</w:t>
      </w:r>
      <w:r>
        <w:rPr>
          <w:rFonts w:ascii="Times New Roman" w:eastAsia="楷体_GB2312" w:hAnsi="Times New Roman" w:cs="Times New Roman"/>
          <w:sz w:val="28"/>
          <w:szCs w:val="28"/>
        </w:rPr>
        <w:t>、</w:t>
      </w:r>
      <w:r>
        <w:rPr>
          <w:rFonts w:ascii="Times New Roman" w:eastAsia="楷体_GB2312" w:hAnsi="Times New Roman" w:cs="Times New Roman"/>
          <w:sz w:val="28"/>
          <w:szCs w:val="28"/>
        </w:rPr>
        <w:t>25</w:t>
      </w:r>
      <w:r>
        <w:rPr>
          <w:rFonts w:ascii="Times New Roman" w:eastAsia="楷体_GB2312" w:hAnsi="Times New Roman" w:cs="Times New Roman"/>
          <w:sz w:val="28"/>
          <w:szCs w:val="28"/>
        </w:rPr>
        <w:t>小题每空</w:t>
      </w:r>
      <w:r>
        <w:rPr>
          <w:rFonts w:ascii="Times New Roman" w:eastAsia="楷体_GB2312" w:hAnsi="Times New Roman" w:cs="Times New Roman"/>
          <w:sz w:val="28"/>
          <w:szCs w:val="28"/>
        </w:rPr>
        <w:t>1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19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扬州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两球带异种电荷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画出</w:t>
      </w:r>
      <w:r>
        <w:rPr>
          <w:rFonts w:ascii="Times New Roman" w:hAnsi="Times New Roman" w:cs="Times New Roman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受到重力和吸引力的示意图．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192020" cy="996950"/>
            <wp:effectExtent l="0" t="0" r="17780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28549" name="图片 12"/>
                    <pic:cNvPicPr>
                      <a:picLocks noChangeAspect="1"/>
                    </pic:cNvPicPr>
                  </pic:nvPicPr>
                  <pic:blipFill>
                    <a:blip r:embed="rId25" r:link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996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738630" cy="993775"/>
            <wp:effectExtent l="0" t="0" r="13970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61969" name="图片 13"/>
                    <pic:cNvPicPr>
                      <a:picLocks noChangeAspect="1"/>
                    </pic:cNvPicPr>
                  </pic:nvPicPr>
                  <pic:blipFill>
                    <a:blip r:embed="rId27" r:link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tabs>
          <w:tab w:val="left" w:pos="2816"/>
          <w:tab w:val="center" w:pos="4540"/>
        </w:tabs>
        <w:ind w:firstLineChars="700" w:firstLine="1960"/>
        <w:jc w:val="left"/>
        <w:rPr>
          <w:rFonts w:ascii="Times New Roman" w:eastAsia="楷体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题图　答图</w:t>
      </w:r>
    </w:p>
    <w:p w:rsidR="00825355" w:rsidRDefault="00194DC9">
      <w:pPr>
        <w:pStyle w:val="a3"/>
        <w:tabs>
          <w:tab w:val="left" w:pos="2611"/>
          <w:tab w:val="center" w:pos="45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 w:hint="eastAsia"/>
          <w:sz w:val="28"/>
          <w:szCs w:val="28"/>
        </w:rPr>
        <w:tab/>
      </w: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(1)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  <w:r>
        <w:rPr>
          <w:rFonts w:ascii="Times New Roman" w:hAnsi="Times New Roman" w:cs="Times New Roman"/>
          <w:sz w:val="28"/>
          <w:szCs w:val="28"/>
        </w:rPr>
        <w:t xml:space="preserve">　　　　</w:t>
      </w: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(2)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内江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请在图中用笔画线代替导线正确地将电灯、开关和插座接入家庭供电电路．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扬州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在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探究凸透镜成像规律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实验中：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157730" cy="760730"/>
            <wp:effectExtent l="0" t="0" r="1397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22345" name="图片 14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82535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使发光体</w:t>
      </w: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和光屏的中心位于凸透镜的主光轴上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最简便的操作是：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将发光体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、凸透镜和光屏靠拢进行调节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发光体</w:t>
      </w: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在光屏上成倒立、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缩小</w:t>
      </w:r>
      <w:r>
        <w:rPr>
          <w:rFonts w:ascii="Times New Roman" w:hAnsi="Times New Roman" w:cs="Times New Roman"/>
          <w:sz w:val="28"/>
          <w:szCs w:val="28"/>
        </w:rPr>
        <w:t>的清晰实像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照相机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合理即可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>就是这一原</w:t>
      </w:r>
      <w:r>
        <w:rPr>
          <w:rFonts w:ascii="Times New Roman" w:hAnsi="Times New Roman" w:cs="Times New Roman" w:hint="eastAsia"/>
          <w:sz w:val="28"/>
          <w:szCs w:val="28"/>
        </w:rPr>
        <w:t>理的应用．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接着给凸透镜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戴上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近视眼镜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发现光屏上的像变模糊了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在不移动发光体</w:t>
      </w: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和凸透镜的情况下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为使光屏上再次成清晰的像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应将光屏向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远离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靠近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远离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凸透镜的方向移动．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24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扬州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在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探究影响滑动摩擦力大小的因素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实验中：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4330065" cy="1278255"/>
            <wp:effectExtent l="0" t="0" r="13335" b="171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96551" name="图片 15"/>
                    <pic:cNvPicPr>
                      <a:picLocks noChangeAspect="1"/>
                    </pic:cNvPicPr>
                  </pic:nvPicPr>
                  <pic:blipFill>
                    <a:blip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30065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为测出滑动摩擦力大小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三次实验中均用弹簧测力计沿水平方向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匀速直线</w:t>
      </w:r>
      <w:r>
        <w:rPr>
          <w:rFonts w:ascii="Times New Roman" w:hAnsi="Times New Roman" w:cs="Times New Roman"/>
          <w:sz w:val="28"/>
          <w:szCs w:val="28"/>
        </w:rPr>
        <w:t>拉动木块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弹簧测力计的示数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＜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＜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图中</w:t>
      </w:r>
      <w:r>
        <w:rPr>
          <w:rFonts w:ascii="Times New Roman" w:hAnsi="Times New Roman" w:cs="Times New Roman" w:hint="eastAsia"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2.4</w:t>
      </w:r>
      <w:r>
        <w:rPr>
          <w:rFonts w:ascii="Times New Roman" w:hAnsi="Times New Roman" w:cs="Times New Roman"/>
          <w:sz w:val="28"/>
          <w:szCs w:val="28"/>
        </w:rPr>
        <w:t>N.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图丙中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若增大弹簧测力计的拉力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则木块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所受滑动摩擦力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不变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变大</w:t>
      </w:r>
      <w:r>
        <w:rPr>
          <w:rFonts w:hAnsi="宋体" w:cs="Times New Roman"/>
          <w:sz w:val="28"/>
          <w:szCs w:val="28"/>
        </w:rPr>
        <w:t>”“</w:t>
      </w:r>
      <w:r>
        <w:rPr>
          <w:rFonts w:ascii="Times New Roman" w:hAnsi="Times New Roman" w:cs="Times New Roman"/>
          <w:sz w:val="28"/>
          <w:szCs w:val="28"/>
        </w:rPr>
        <w:t>变小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不变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木块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上面的砝码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受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受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不受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摩擦力．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比较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甲、乙</w:t>
      </w:r>
      <w:r>
        <w:rPr>
          <w:rFonts w:ascii="Times New Roman" w:hAnsi="Times New Roman" w:cs="Times New Roman"/>
          <w:sz w:val="28"/>
          <w:szCs w:val="28"/>
        </w:rPr>
        <w:t>两幅图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可得出：压力相同时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接触面越粗糙滑动摩擦力越大．</w:t>
      </w:r>
    </w:p>
    <w:p w:rsidR="00825355" w:rsidRDefault="0082535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825355" w:rsidRDefault="0082535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25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十堰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小红在测量小灯泡的电功率实验中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选用的小灯泡标有</w:t>
      </w:r>
      <w:r>
        <w:rPr>
          <w:rFonts w:ascii="Times New Roman" w:hAnsi="Times New Roman" w:cs="Times New Roman"/>
          <w:sz w:val="28"/>
          <w:szCs w:val="28"/>
        </w:rPr>
        <w:t>“2.5 V”</w:t>
      </w:r>
      <w:r>
        <w:rPr>
          <w:rFonts w:ascii="Times New Roman" w:hAnsi="Times New Roman" w:cs="Times New Roman"/>
          <w:sz w:val="28"/>
          <w:szCs w:val="28"/>
        </w:rPr>
        <w:t>字样．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433830" cy="855980"/>
            <wp:effectExtent l="0" t="0" r="1397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25886" name="图片 16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楷体_GB2312" w:hAnsi="Times New Roman" w:cs="Times New Roman"/>
          <w:sz w:val="28"/>
          <w:szCs w:val="28"/>
        </w:rPr>
        <w:t>甲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965835" cy="650875"/>
            <wp:effectExtent l="0" t="0" r="5715" b="158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1352" name="图片 17"/>
                    <pic:cNvPicPr>
                      <a:picLocks noChangeAspect="1"/>
                    </pic:cNvPicPr>
                  </pic:nvPicPr>
                  <pic:blipFill>
                    <a:blip r:embed="rId35" r:link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楷体_GB2312" w:hAnsi="Times New Roman" w:cs="Times New Roman"/>
          <w:sz w:val="28"/>
          <w:szCs w:val="28"/>
        </w:rPr>
        <w:t>乙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141095" cy="833755"/>
            <wp:effectExtent l="0" t="0" r="1905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33922" name="图片 18"/>
                    <pic:cNvPicPr>
                      <a:picLocks noChangeAspect="1"/>
                    </pic:cNvPicPr>
                  </pic:nvPicPr>
                  <pic:blipFill>
                    <a:blip r:embed="rId37" r:link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楷体_GB2312" w:hAnsi="Times New Roman" w:cs="Times New Roman"/>
          <w:sz w:val="28"/>
          <w:szCs w:val="28"/>
        </w:rPr>
        <w:t>丙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在图甲电路中用笔画线代替导线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请你帮忙将电路连接完整；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如图所示．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连接电路时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开</w:t>
      </w:r>
      <w:r>
        <w:rPr>
          <w:rFonts w:ascii="Times New Roman" w:hAnsi="Times New Roman" w:cs="Times New Roman" w:hint="eastAsia"/>
          <w:sz w:val="28"/>
          <w:szCs w:val="28"/>
        </w:rPr>
        <w:t>关应处于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断开</w:t>
      </w:r>
      <w:r>
        <w:rPr>
          <w:rFonts w:ascii="Times New Roman" w:hAnsi="Times New Roman" w:cs="Times New Roman"/>
          <w:sz w:val="28"/>
          <w:szCs w:val="28"/>
        </w:rPr>
        <w:t>状态；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实验过程中电压表示数为</w:t>
      </w:r>
      <w:r>
        <w:rPr>
          <w:rFonts w:ascii="Times New Roman" w:hAnsi="Times New Roman" w:cs="Times New Roman"/>
          <w:sz w:val="28"/>
          <w:szCs w:val="28"/>
        </w:rPr>
        <w:t>2 V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为测定小灯泡的额定功率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小红应将变阻器滑片向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ascii="Times New Roman" w:hAnsi="Times New Roman" w:cs="Times New Roman"/>
          <w:sz w:val="28"/>
          <w:szCs w:val="28"/>
        </w:rPr>
        <w:t>“A”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ascii="Times New Roman" w:hAnsi="Times New Roman" w:cs="Times New Roman"/>
          <w:sz w:val="28"/>
          <w:szCs w:val="28"/>
        </w:rPr>
        <w:t>“B”)</w:t>
      </w:r>
      <w:r>
        <w:rPr>
          <w:rFonts w:ascii="Times New Roman" w:hAnsi="Times New Roman" w:cs="Times New Roman"/>
          <w:sz w:val="28"/>
          <w:szCs w:val="28"/>
        </w:rPr>
        <w:t>端移动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同时注意观察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电压表</w:t>
      </w:r>
      <w:r>
        <w:rPr>
          <w:rFonts w:ascii="Times New Roman" w:hAnsi="Times New Roman" w:cs="Times New Roman"/>
          <w:sz w:val="28"/>
          <w:szCs w:val="28"/>
        </w:rPr>
        <w:t>的示数变化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直到小灯泡正常发光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此时电流表示数如图乙所示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则小灯泡的额定功率为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0.75</w:t>
      </w:r>
      <w:r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</w:t>
      </w:r>
      <w:r>
        <w:rPr>
          <w:rFonts w:ascii="Times New Roman" w:hAnsi="Times New Roman" w:cs="Times New Roman"/>
          <w:sz w:val="28"/>
          <w:szCs w:val="28"/>
        </w:rPr>
        <w:t>小红还设计出了只有电流表没有电压表时测量小灯泡电功率的方法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其电路图如图丙所示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已知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sz w:val="28"/>
          <w:szCs w:val="28"/>
        </w:rPr>
        <w:t>5 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此方案最关键的一步是必须调节变阻器滑片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使电流表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的示数为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0.5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再读出电流表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的示数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才能算出小灯泡的额定功率．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四、综合应用题</w:t>
      </w:r>
      <w:r>
        <w:rPr>
          <w:rFonts w:ascii="Times New Roman" w:eastAsia="楷体_GB2312" w:hAnsi="Times New Roman" w:cs="Times New Roman"/>
          <w:sz w:val="28"/>
          <w:szCs w:val="28"/>
        </w:rPr>
        <w:t>(26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Times New Roman" w:eastAsia="楷体_GB2312" w:hAnsi="Times New Roman" w:cs="Times New Roman"/>
          <w:sz w:val="28"/>
          <w:szCs w:val="28"/>
        </w:rPr>
        <w:t>6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27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Times New Roman" w:eastAsia="楷体_GB2312" w:hAnsi="Times New Roman" w:cs="Times New Roman"/>
          <w:sz w:val="28"/>
          <w:szCs w:val="28"/>
        </w:rPr>
        <w:t>8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28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Times New Roman" w:eastAsia="楷体_GB2312" w:hAnsi="Times New Roman" w:cs="Times New Roman"/>
          <w:sz w:val="28"/>
          <w:szCs w:val="28"/>
        </w:rPr>
        <w:t>10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24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计算题的解答过程应写出必要的文字说明、主要公式和重要演算步骤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只写出最后答案的不能得分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结果应写明数值和单位．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北部湾经济区内的部分学校已经引进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大鼻子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校车投入运行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用于接送学生上下学．如图所示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某</w:t>
      </w:r>
      <w:r>
        <w:rPr>
          <w:rFonts w:ascii="Times New Roman" w:hAnsi="Times New Roman" w:cs="Times New Roman" w:hint="eastAsia"/>
          <w:sz w:val="28"/>
          <w:szCs w:val="28"/>
        </w:rPr>
        <w:t>新型</w:t>
      </w:r>
      <w:r>
        <w:rPr>
          <w:rFonts w:hAnsi="宋体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 w:hint="eastAsia"/>
          <w:sz w:val="28"/>
          <w:szCs w:val="28"/>
        </w:rPr>
        <w:t>大鼻子</w:t>
      </w:r>
      <w:r>
        <w:rPr>
          <w:rFonts w:hAnsi="宋体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 w:hint="eastAsia"/>
          <w:sz w:val="28"/>
          <w:szCs w:val="28"/>
        </w:rPr>
        <w:t>安全校车满员时人和车的总质量为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hAnsi="宋体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 w:hint="eastAsia"/>
          <w:sz w:val="28"/>
          <w:szCs w:val="28"/>
        </w:rPr>
        <w:t xml:space="preserve"> kg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校车在平直公路上匀速直线行驶</w:t>
      </w:r>
      <w:r>
        <w:rPr>
          <w:rFonts w:ascii="Times New Roman" w:hAnsi="Times New Roman" w:cs="Times New Roman"/>
          <w:sz w:val="28"/>
          <w:szCs w:val="28"/>
        </w:rPr>
        <w:t>3 600 m</w:t>
      </w:r>
      <w:r>
        <w:rPr>
          <w:rFonts w:ascii="Times New Roman" w:hAnsi="Times New Roman" w:cs="Times New Roman"/>
          <w:sz w:val="28"/>
          <w:szCs w:val="28"/>
        </w:rPr>
        <w:t>用时</w:t>
      </w:r>
      <w:r>
        <w:rPr>
          <w:rFonts w:ascii="Times New Roman" w:hAnsi="Times New Roman" w:cs="Times New Roman"/>
          <w:sz w:val="28"/>
          <w:szCs w:val="28"/>
        </w:rPr>
        <w:t>360 s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所受阻力是总重力的</w:t>
      </w:r>
      <w:r>
        <w:rPr>
          <w:rFonts w:ascii="Times New Roman" w:hAnsi="Times New Roman" w:cs="Times New Roman"/>
          <w:sz w:val="28"/>
          <w:szCs w:val="28"/>
        </w:rPr>
        <w:t>0.01</w:t>
      </w:r>
      <w:r>
        <w:rPr>
          <w:rFonts w:ascii="Times New Roman" w:hAnsi="Times New Roman" w:cs="Times New Roman"/>
          <w:sz w:val="28"/>
          <w:szCs w:val="28"/>
        </w:rPr>
        <w:t>倍．求：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MingLiU_HKSCS" w:hAnsi="Times New Roman" w:cs="Times New Roman"/>
          <w:noProof/>
          <w:sz w:val="28"/>
          <w:szCs w:val="28"/>
        </w:rPr>
        <w:drawing>
          <wp:inline distT="0" distB="0" distL="114300" distR="114300">
            <wp:extent cx="1257935" cy="797560"/>
            <wp:effectExtent l="0" t="0" r="18415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55355" name="图片 19"/>
                    <pic:cNvPicPr>
                      <a:picLocks noChangeAspect="1"/>
                    </pic:cNvPicPr>
                  </pic:nvPicPr>
                  <pic:blipFill>
                    <a:blip r:embed="rId39" r:link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行驶速度的大小；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校车牵引力大小；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校车牵引力的功率．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解：</w:t>
      </w:r>
      <w:r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Book Antiqua" w:hAnsi="Book Antiqua" w:cs="Times New Roman" w:hint="eastAsia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s,t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\f(3 600 m,360 s)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10 m/s.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/>
          <w:b/>
          <w:bCs/>
          <w:sz w:val="28"/>
          <w:szCs w:val="28"/>
        </w:rPr>
        <w:t>校车重力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mg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kg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10 N/kg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由校车匀速直线行驶可知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牵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引力大小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0.01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0.01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N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N.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(3)</w:t>
      </w:r>
      <w:r>
        <w:rPr>
          <w:rFonts w:ascii="Times New Roman" w:hAnsi="Times New Roman" w:cs="Times New Roman"/>
          <w:b/>
          <w:bCs/>
          <w:sz w:val="28"/>
          <w:szCs w:val="28"/>
        </w:rPr>
        <w:t>校车牵引力的功率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W,t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Fs,t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Book Antiqua" w:hAnsi="Book Antiqua" w:cs="Times New Roman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N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10 m/s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W.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27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江西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电源电压保持不变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电流表的量程为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－</w:t>
      </w:r>
      <w:r>
        <w:rPr>
          <w:rFonts w:ascii="Times New Roman" w:hAnsi="Times New Roman" w:cs="Times New Roman"/>
          <w:sz w:val="28"/>
          <w:szCs w:val="28"/>
        </w:rPr>
        <w:t>0.6 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电压表的量程为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－</w:t>
      </w:r>
      <w:r>
        <w:rPr>
          <w:rFonts w:ascii="Times New Roman" w:hAnsi="Times New Roman" w:cs="Times New Roman"/>
          <w:sz w:val="28"/>
          <w:szCs w:val="28"/>
        </w:rPr>
        <w:t>15 V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sz w:val="28"/>
          <w:szCs w:val="28"/>
        </w:rPr>
        <w:t>20 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滑动变阻器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的规格为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100 Ω</w:t>
      </w:r>
      <w:r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t>1 A</w:t>
      </w:r>
      <w:r>
        <w:rPr>
          <w:rFonts w:hAnsi="宋体" w:cs="Times New Roman"/>
          <w:sz w:val="28"/>
          <w:szCs w:val="28"/>
        </w:rPr>
        <w:t>”．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闭合开关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断开开关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电流表示数为</w:t>
      </w:r>
      <w:r>
        <w:rPr>
          <w:rFonts w:ascii="Times New Roman" w:hAnsi="Times New Roman" w:cs="Times New Roman"/>
          <w:sz w:val="28"/>
          <w:szCs w:val="28"/>
        </w:rPr>
        <w:t>0.4 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求电源电压；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闭合开关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断开开关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滑动变阻器滑片置于中点位置时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电压表的示数为</w:t>
      </w:r>
      <w:r>
        <w:rPr>
          <w:rFonts w:ascii="Times New Roman" w:hAnsi="Times New Roman" w:cs="Times New Roman"/>
          <w:sz w:val="28"/>
          <w:szCs w:val="28"/>
        </w:rPr>
        <w:t>4 V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求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的阻值；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闭合开关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在不损坏电流表、电压表的情况下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求滑动变阻器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连入电路的阻值取值范围．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MingLiU_HKSCS" w:hAnsi="Times New Roman" w:cs="Times New Roman"/>
          <w:noProof/>
          <w:sz w:val="28"/>
          <w:szCs w:val="28"/>
        </w:rPr>
        <w:drawing>
          <wp:inline distT="0" distB="0" distL="114300" distR="114300">
            <wp:extent cx="1170305" cy="848360"/>
            <wp:effectExtent l="0" t="0" r="10795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33495" name="图片 20"/>
                    <pic:cNvPicPr>
                      <a:picLocks noChangeAspect="1"/>
                    </pic:cNvPicPr>
                  </pic:nvPicPr>
                  <pic:blipFill>
                    <a:blip r:embed="rId41" r:link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848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解：</w:t>
      </w:r>
      <w:r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Times New Roman" w:hAnsi="Times New Roman" w:cs="Times New Roman"/>
          <w:b/>
          <w:bCs/>
          <w:sz w:val="28"/>
          <w:szCs w:val="28"/>
        </w:rPr>
        <w:t>闭合开关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断开开关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电路中只有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连入电路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电路电流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0.4 A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则电源电压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IR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0.4 A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20 Ω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8 V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/>
          <w:b/>
          <w:bCs/>
          <w:sz w:val="28"/>
          <w:szCs w:val="28"/>
        </w:rPr>
        <w:t>闭合开关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断开开关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与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串联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电压表并联在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两端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两端电压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 V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两端电压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 V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因串联电路电流处处相等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所以有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中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\f(100 Ω,2)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50 Ω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(3)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闭合开关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和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电阻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被短路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与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并联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根据并联电路的电压规律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各支路两端电压均等于电源电压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>＜</w:t>
      </w:r>
      <w:r>
        <w:rPr>
          <w:rFonts w:ascii="Times New Roman" w:hAnsi="Times New Roman" w:cs="Times New Roman"/>
          <w:b/>
          <w:bCs/>
          <w:sz w:val="28"/>
          <w:szCs w:val="28"/>
        </w:rPr>
        <w:t>15 V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故电压表安全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为保护电流表安全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最大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0.6 A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U,R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\f(8 V,20 Ω)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0.4 A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最大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最大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0.6 A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</w:rPr>
        <w:t>0.4 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0.2 A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最小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U,I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2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最大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\f(8 V,0.2 A)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40 Ω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所以滑动变阻器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连入电路的阻值取值范围为</w:t>
      </w:r>
      <w:r>
        <w:rPr>
          <w:rFonts w:ascii="Times New Roman" w:hAnsi="Times New Roman" w:cs="Times New Roman"/>
          <w:b/>
          <w:bCs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</w:rPr>
        <w:t>100 Ω .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28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成都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如图甲所示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为不同材料制成的体积相同的实心正方体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浸没在圆柱形容器的水中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容器内部底面积是正方体下表面积的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倍．沿固定方向缓慢匀速拉动绳子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开始时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的上表面刚好与水面相平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滑轮组绳子自由端的拉力大小为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0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随绳端移动距离</w:t>
      </w:r>
      <w:r>
        <w:rPr>
          <w:rFonts w:ascii="Times New Roman" w:hAnsi="Times New Roman" w:cs="Times New Roman"/>
          <w:i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绳</w:t>
      </w:r>
      <w:r>
        <w:rPr>
          <w:rFonts w:ascii="Times New Roman" w:hAnsi="Times New Roman" w:cs="Times New Roman"/>
          <w:sz w:val="28"/>
          <w:szCs w:val="28"/>
        </w:rPr>
        <w:t>变化的图象如图乙所示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已知动滑轮的重力</w:t>
      </w:r>
      <w:r>
        <w:rPr>
          <w:rFonts w:ascii="Times New Roman" w:hAnsi="Times New Roman" w:cs="Times New Roman"/>
          <w:i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</w:rPr>
        <w:t>轮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sz w:val="28"/>
          <w:szCs w:val="28"/>
        </w:rPr>
        <w:t>5 N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取　</w:t>
      </w:r>
      <w:r>
        <w:rPr>
          <w:rFonts w:ascii="Times New Roman" w:hAnsi="Times New Roman" w:cs="Times New Roman"/>
          <w:sz w:val="28"/>
          <w:szCs w:val="28"/>
        </w:rPr>
        <w:t>10 N/kg.</w:t>
      </w:r>
      <w:r>
        <w:rPr>
          <w:rFonts w:ascii="Times New Roman" w:hAnsi="Times New Roman" w:cs="Times New Roman"/>
          <w:sz w:val="28"/>
          <w:szCs w:val="28"/>
        </w:rPr>
        <w:t>除了连接</w:t>
      </w:r>
      <w:r>
        <w:rPr>
          <w:rFonts w:ascii="Times New Roman" w:hAnsi="Times New Roman" w:cs="Times New Roman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间的绳子承受拉力有一定限度外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其他绳子都不会被拉断．滑轮与轴的摩擦、绳的质量等次要因素都忽略不计．</w:t>
      </w:r>
    </w:p>
    <w:p w:rsidR="00825355" w:rsidRDefault="00194DC9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289810" cy="1448435"/>
            <wp:effectExtent l="0" t="0" r="15240" b="184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72491" name="图片 21"/>
                    <pic:cNvPicPr>
                      <a:picLocks noChangeAspect="1"/>
                    </pic:cNvPicPr>
                  </pic:nvPicPr>
                  <pic:blipFill>
                    <a:blip r:embed="rId43" r:link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正方体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之间的绳子长度</w:t>
      </w:r>
      <w:r>
        <w:rPr>
          <w:rFonts w:ascii="Times New Roman" w:hAnsi="Times New Roman" w:cs="Times New Roman"/>
          <w:i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  <w:vertAlign w:val="subscript"/>
        </w:rPr>
        <w:t>绳</w:t>
      </w:r>
      <w:r>
        <w:rPr>
          <w:rFonts w:ascii="Times New Roman" w:hAnsi="Times New Roman" w:cs="Times New Roman"/>
          <w:sz w:val="28"/>
          <w:szCs w:val="28"/>
        </w:rPr>
        <w:t>是多少？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正方体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的密度</w:t>
      </w:r>
      <w:r>
        <w:rPr>
          <w:rFonts w:ascii="Times New Roman" w:hAnsi="Times New Roman" w:cs="Times New Roman"/>
          <w:i/>
          <w:sz w:val="28"/>
          <w:szCs w:val="28"/>
        </w:rPr>
        <w:t>ρ</w:t>
      </w:r>
      <w:r>
        <w:rPr>
          <w:rFonts w:ascii="Times New Roman" w:hAnsi="Times New Roman" w:cs="Times New Roman" w:hint="eastAsia"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i/>
          <w:sz w:val="28"/>
          <w:szCs w:val="28"/>
        </w:rPr>
        <w:t>ρ</w:t>
      </w:r>
      <w:r>
        <w:rPr>
          <w:rFonts w:ascii="Times New Roman" w:hAnsi="Times New Roman" w:cs="Times New Roman" w:hint="eastAsia"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sz w:val="28"/>
          <w:szCs w:val="28"/>
        </w:rPr>
        <w:t>分别是多少？</w:t>
      </w:r>
    </w:p>
    <w:p w:rsidR="00825355" w:rsidRDefault="00194DC9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整个过程中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水对容器底部压强的最大变化量</w:t>
      </w:r>
      <w:r>
        <w:rPr>
          <w:rFonts w:ascii="Times New Roman" w:hAnsi="Times New Roman" w:cs="Times New Roman"/>
          <w:i/>
          <w:sz w:val="28"/>
          <w:szCs w:val="28"/>
        </w:rPr>
        <w:t>Δp</w:t>
      </w:r>
      <w:r>
        <w:rPr>
          <w:rFonts w:ascii="Times New Roman" w:hAnsi="Times New Roman" w:cs="Times New Roman"/>
          <w:sz w:val="28"/>
          <w:szCs w:val="28"/>
        </w:rPr>
        <w:t>是多少？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解：</w:t>
      </w:r>
      <w:r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Times New Roman" w:hAnsi="Times New Roman" w:cs="Times New Roman"/>
          <w:b/>
          <w:bCs/>
          <w:sz w:val="28"/>
          <w:szCs w:val="28"/>
        </w:rPr>
        <w:t>由图乙可以看出从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的过程中拉力的大小不变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由此可知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点时物体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的下表面刚好离开水面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点时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的上表面刚好到达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水面．</w:t>
      </w:r>
      <w:r>
        <w:rPr>
          <w:rFonts w:ascii="Times New Roman" w:hAnsi="Times New Roman" w:cs="Times New Roman"/>
          <w:b/>
          <w:bCs/>
          <w:sz w:val="28"/>
          <w:szCs w:val="28"/>
        </w:rPr>
        <w:t>所以物体在这个过程中运动的距离就是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间绳子的长度．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绳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s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绳</w:instrText>
      </w:r>
      <w:r>
        <w:rPr>
          <w:rFonts w:ascii="Times New Roman" w:hAnsi="Times New Roman" w:cs="Times New Roman"/>
          <w:b/>
          <w:bCs/>
          <w:i/>
          <w:sz w:val="28"/>
          <w:szCs w:val="28"/>
          <w:vertAlign w:val="subscript"/>
        </w:rPr>
        <w:instrText>DE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2)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\f(0.45 m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0.15 m,2)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0.15 m.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/>
          <w:b/>
          <w:bCs/>
          <w:sz w:val="28"/>
          <w:szCs w:val="28"/>
        </w:rPr>
        <w:t>由图乙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CD</w:t>
      </w:r>
      <w:r>
        <w:rPr>
          <w:rFonts w:ascii="Times New Roman" w:hAnsi="Times New Roman" w:cs="Times New Roman"/>
          <w:b/>
          <w:bCs/>
          <w:sz w:val="28"/>
          <w:szCs w:val="28"/>
        </w:rPr>
        <w:t>段可知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此过程是物体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出水面的过程．绳端移动的距离为</w:t>
      </w:r>
      <w:r>
        <w:rPr>
          <w:rFonts w:ascii="Times New Roman" w:hAnsi="Times New Roman" w:cs="Times New Roman"/>
          <w:b/>
          <w:bCs/>
          <w:sz w:val="28"/>
          <w:szCs w:val="28"/>
        </w:rPr>
        <w:t>0.15 m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所以物体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上升的距离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h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\f(0.15 m,2)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0.075 m.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此过程中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排开水的体积变化量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就是物体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的体积．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即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ΔV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排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容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·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Δ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h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l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l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2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</w:rPr>
        <w:t>0.075 m)(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是物体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的边长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解得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0.1 m</w:t>
      </w:r>
      <w:r>
        <w:rPr>
          <w:rFonts w:ascii="Times New Roman" w:hAnsi="Times New Roman" w:cs="Times New Roman"/>
          <w:b/>
          <w:bCs/>
          <w:sz w:val="28"/>
          <w:szCs w:val="28"/>
        </w:rPr>
        <w:t>．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(0.1 m)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m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物体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浸没时受到的浮力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排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ρ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水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gV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排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10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因为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两物体的体积相同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所以物体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浸没时受到的浮力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10 N.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由题意和图乙可知：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点时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绳端的拉力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轮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2)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在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点时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绳端的拉力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(4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0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3)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轮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2)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因为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>间的距离小于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间的距离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说明在丁点时物体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间的绳子断了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此时绳端的拉力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轮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2)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联立上式可以解出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25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20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15 N.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再有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ρ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m,V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和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mg</w:t>
      </w:r>
      <w:r>
        <w:rPr>
          <w:rFonts w:ascii="Times New Roman" w:hAnsi="Times New Roman" w:cs="Times New Roman"/>
          <w:b/>
          <w:bCs/>
          <w:sz w:val="28"/>
          <w:szCs w:val="28"/>
        </w:rPr>
        <w:t>可以解出：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ρ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,gV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2.5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kg/m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ρ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,gV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kg/m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(3)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>点是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间绳子断开的瞬间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此时绳端的拉力</w:t>
      </w:r>
    </w:p>
    <w:p w:rsidR="00825355" w:rsidRDefault="006005D0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instrText>(3</w:instrText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 w:rsidR="00194DC9"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0</w:instrText>
      </w:r>
      <w:r w:rsidR="00194DC9"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 w:rsidR="00194DC9">
        <w:rPr>
          <w:rFonts w:ascii="Times New Roman" w:hAnsi="Times New Roman" w:cs="Times New Roman" w:hint="eastAsia"/>
          <w:b/>
          <w:bCs/>
          <w:sz w:val="28"/>
          <w:szCs w:val="28"/>
        </w:rPr>
        <w:instrText>2)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 w:rsidR="00194DC9"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A</w:instrText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 w:rsidR="00194DC9"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instrText>＋</w:instrText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 w:rsidR="00194DC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轮</w:instrText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 w:rsidR="00194DC9"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 w:rsidR="00194DC9">
        <w:rPr>
          <w:rFonts w:ascii="Times New Roman" w:hAnsi="Times New Roman" w:cs="Times New Roman"/>
          <w:b/>
          <w:bCs/>
          <w:sz w:val="28"/>
          <w:szCs w:val="28"/>
        </w:rPr>
        <w:instrText>′</w:instrText>
      </w:r>
      <w:r w:rsidR="00194DC9"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B</w:instrText>
      </w:r>
      <w:r w:rsidR="00194DC9"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 w:rsidR="00194DC9">
        <w:rPr>
          <w:rFonts w:ascii="Times New Roman" w:hAnsi="Times New Roman" w:cs="Times New Roman" w:hint="eastAsia"/>
          <w:b/>
          <w:bCs/>
          <w:sz w:val="28"/>
          <w:szCs w:val="28"/>
        </w:rPr>
        <w:instrText>2)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 w:rsidR="00194DC9"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把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25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20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15 N</w:t>
      </w:r>
      <w:r>
        <w:rPr>
          <w:rFonts w:ascii="Times New Roman" w:hAnsi="Times New Roman" w:cs="Times New Roman"/>
          <w:b/>
          <w:bCs/>
          <w:sz w:val="28"/>
          <w:szCs w:val="28"/>
        </w:rPr>
        <w:t>代入解得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′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5 N.</w:t>
      </w:r>
    </w:p>
    <w:p w:rsidR="00825355" w:rsidRDefault="00194DC9" w:rsidP="00C67954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绳子断开瞬间与初始状态相比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液面的高度差最大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因此水对容器底部的压强变化也最大．又因为水平面上的圆柱形容器中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水对容器底部的压力变化量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Δ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ΔF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浮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′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15 N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由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F,S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得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Δp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ΔF,S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\f(15 N,4</w:instrText>
      </w:r>
      <w:r>
        <w:rPr>
          <w:rFonts w:hAnsi="宋体" w:cs="Times New Roman"/>
          <w:b/>
          <w:bCs/>
          <w:sz w:val="28"/>
          <w:szCs w:val="28"/>
        </w:rPr>
        <w:instrText>×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10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instrText>－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instrText>2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 xml:space="preserve"> m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2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6005D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375 Pa.</w:t>
      </w:r>
    </w:p>
    <w:p w:rsidR="00825355" w:rsidRDefault="008253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25355" w:rsidSect="002308F9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961" w:rsidRDefault="00276961" w:rsidP="00C67954">
      <w:pPr>
        <w:spacing w:after="0" w:line="240" w:lineRule="auto"/>
      </w:pPr>
      <w:r>
        <w:separator/>
      </w:r>
    </w:p>
  </w:endnote>
  <w:endnote w:type="continuationSeparator" w:id="1">
    <w:p w:rsidR="00276961" w:rsidRDefault="00276961" w:rsidP="00C67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961" w:rsidRDefault="00276961" w:rsidP="00C67954">
      <w:pPr>
        <w:spacing w:after="0" w:line="240" w:lineRule="auto"/>
      </w:pPr>
      <w:r>
        <w:separator/>
      </w:r>
    </w:p>
  </w:footnote>
  <w:footnote w:type="continuationSeparator" w:id="1">
    <w:p w:rsidR="00276961" w:rsidRDefault="00276961" w:rsidP="00C67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50BE"/>
    <w:rsid w:val="00131582"/>
    <w:rsid w:val="00140535"/>
    <w:rsid w:val="00194DC9"/>
    <w:rsid w:val="002308F9"/>
    <w:rsid w:val="00276961"/>
    <w:rsid w:val="002E044C"/>
    <w:rsid w:val="006005D0"/>
    <w:rsid w:val="006A5A8E"/>
    <w:rsid w:val="00750D4D"/>
    <w:rsid w:val="00825355"/>
    <w:rsid w:val="008A58D6"/>
    <w:rsid w:val="00B550BE"/>
    <w:rsid w:val="00C210EC"/>
    <w:rsid w:val="00C67954"/>
    <w:rsid w:val="08A7491D"/>
    <w:rsid w:val="0CD359EA"/>
    <w:rsid w:val="107C0A35"/>
    <w:rsid w:val="13F27D0A"/>
    <w:rsid w:val="27D16C72"/>
    <w:rsid w:val="39B00B75"/>
    <w:rsid w:val="40337D7C"/>
    <w:rsid w:val="614129F8"/>
    <w:rsid w:val="7DDD1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F9"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230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08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08F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08F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08F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08F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08F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08F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2308F9"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rsid w:val="002308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308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rsid w:val="002308F9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qFormat/>
    <w:rsid w:val="002308F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8F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2308F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2308F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2308F9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2308F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2308F9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2308F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2308F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2308F9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C67954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67954"/>
    <w:rPr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C67954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67954"/>
    <w:rPr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A451.TIF" TargetMode="External"/><Relationship Id="rId18" Type="http://schemas.openxmlformats.org/officeDocument/2006/relationships/image" Target="media/image7.png"/><Relationship Id="rId26" Type="http://schemas.openxmlformats.org/officeDocument/2006/relationships/image" Target="A460.TIF" TargetMode="External"/><Relationship Id="rId39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D81.TIF" TargetMode="External"/><Relationship Id="rId42" Type="http://schemas.openxmlformats.org/officeDocument/2006/relationships/image" Target="X50.TIF" TargetMode="External"/><Relationship Id="rId47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X8.TIF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X57.TIF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X52.TIF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A450.TIF" TargetMode="External"/><Relationship Id="rId24" Type="http://schemas.openxmlformats.org/officeDocument/2006/relationships/image" Target="X93.TIF" TargetMode="External"/><Relationship Id="rId32" Type="http://schemas.openxmlformats.org/officeDocument/2006/relationships/image" Target="X14.TIF" TargetMode="External"/><Relationship Id="rId37" Type="http://schemas.openxmlformats.org/officeDocument/2006/relationships/image" Target="media/image17.png"/><Relationship Id="rId40" Type="http://schemas.openxmlformats.org/officeDocument/2006/relationships/image" Target="A466.TIF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a456.TIF" TargetMode="External"/><Relationship Id="rId23" Type="http://schemas.openxmlformats.org/officeDocument/2006/relationships/image" Target="media/image10.png"/><Relationship Id="rId28" Type="http://schemas.openxmlformats.org/officeDocument/2006/relationships/image" Target="A461.TIF" TargetMode="External"/><Relationship Id="rId36" Type="http://schemas.openxmlformats.org/officeDocument/2006/relationships/image" Target="D82.TIF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A468.TIF" TargetMode="External"/><Relationship Id="rId4" Type="http://schemas.openxmlformats.org/officeDocument/2006/relationships/webSettings" Target="webSettings.xml"/><Relationship Id="rId9" Type="http://schemas.openxmlformats.org/officeDocument/2006/relationships/image" Target="A449.TIF" TargetMode="External"/><Relationship Id="rId14" Type="http://schemas.openxmlformats.org/officeDocument/2006/relationships/image" Target="media/image5.png"/><Relationship Id="rId22" Type="http://schemas.openxmlformats.org/officeDocument/2006/relationships/image" Target="A459.TIF" TargetMode="External"/><Relationship Id="rId27" Type="http://schemas.openxmlformats.org/officeDocument/2006/relationships/image" Target="media/image12.png"/><Relationship Id="rId30" Type="http://schemas.openxmlformats.org/officeDocument/2006/relationships/image" Target="X3.TIF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901</Words>
  <Characters>5141</Characters>
  <Application>Microsoft Office Word</Application>
  <DocSecurity>0</DocSecurity>
  <Lines>42</Lines>
  <Paragraphs>12</Paragraphs>
  <ScaleCrop>false</ScaleCrop>
  <Company>Microsoft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2019-11-22T23:58:00Z</dcterms:created>
  <dcterms:modified xsi:type="dcterms:W3CDTF">2020-05-19T01:26:00Z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